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56165"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7A0627C5" w14:textId="69B0FEB2" w:rsidR="009F4441" w:rsidRDefault="008A3F9D" w:rsidP="009F4441">
      <w:pPr>
        <w:pStyle w:val="Subtitle"/>
        <w:rPr>
          <w:rtl/>
        </w:rPr>
      </w:pPr>
      <w:r>
        <w:rPr>
          <w:rFonts w:hint="cs"/>
          <w:rtl/>
        </w:rPr>
        <w:t>פרשת ויקרא</w:t>
      </w:r>
    </w:p>
    <w:p w14:paraId="5930A6BA" w14:textId="77777777" w:rsidR="004C343D" w:rsidRDefault="004C343D" w:rsidP="004C343D">
      <w:pPr>
        <w:pStyle w:val="Heading1"/>
        <w:rPr>
          <w:rtl/>
        </w:rPr>
      </w:pPr>
      <w:bookmarkStart w:id="0" w:name="_Toc476656086"/>
      <w:r>
        <w:rPr>
          <w:rFonts w:hint="cs"/>
          <w:rtl/>
        </w:rPr>
        <w:t>ישיבה בעזרה</w:t>
      </w:r>
      <w:bookmarkEnd w:id="0"/>
    </w:p>
    <w:p w14:paraId="35E282DA" w14:textId="02B49918" w:rsidR="0040423F" w:rsidRPr="0040423F" w:rsidRDefault="0040423F" w:rsidP="0040423F">
      <w:pPr>
        <w:pStyle w:val="Heading2"/>
        <w:rPr>
          <w:rtl/>
        </w:rPr>
      </w:pPr>
      <w:r w:rsidRPr="0040423F">
        <w:rPr>
          <w:rtl/>
        </w:rPr>
        <w:t xml:space="preserve">רש"י מסכת </w:t>
      </w:r>
      <w:r>
        <w:rPr>
          <w:rFonts w:hint="cs"/>
          <w:rtl/>
        </w:rPr>
        <w:t>סט:</w:t>
      </w:r>
    </w:p>
    <w:p w14:paraId="51939F0B" w14:textId="77777777" w:rsidR="0040423F" w:rsidRDefault="0040423F" w:rsidP="0040423F">
      <w:pPr>
        <w:rPr>
          <w:rtl/>
        </w:rPr>
      </w:pPr>
      <w:r w:rsidRPr="0040423F">
        <w:rPr>
          <w:rtl/>
        </w:rPr>
        <w:t>אין ישיבה בעזרה - דכתיב לעמוד לשרת (דברים יח) העומדים שם לפני ה' (שם /דברים יח/) ולא מצינו בה ישיבה.</w:t>
      </w:r>
    </w:p>
    <w:p w14:paraId="2797A038" w14:textId="27A3CA46" w:rsidR="0040423F" w:rsidRDefault="0040423F" w:rsidP="0040423F">
      <w:pPr>
        <w:rPr>
          <w:rtl/>
        </w:rPr>
      </w:pPr>
      <w:r w:rsidRPr="0040423F">
        <w:rPr>
          <w:rtl/>
        </w:rPr>
        <w:t>אלא למלכי בית דוד שנאמר ויבא המלך דוד וישב וגו' - כשאמר לו נתן הנביא אתה לא תבנה הבית כי ימלאו ימיך וגו'.</w:t>
      </w:r>
    </w:p>
    <w:p w14:paraId="3A7918A5" w14:textId="31626A60" w:rsidR="004C343D" w:rsidRDefault="004C343D" w:rsidP="004C343D">
      <w:pPr>
        <w:pStyle w:val="Heading2"/>
        <w:rPr>
          <w:rtl/>
        </w:rPr>
      </w:pPr>
      <w:r>
        <w:rPr>
          <w:rFonts w:hint="cs"/>
          <w:rtl/>
        </w:rPr>
        <w:t>רמב"ם הלכות מעשה הקרבנות י:ג</w:t>
      </w:r>
    </w:p>
    <w:p w14:paraId="52B33B12" w14:textId="77777777" w:rsidR="004C343D" w:rsidRPr="00583AD2" w:rsidRDefault="004C343D" w:rsidP="004C343D">
      <w:r w:rsidRPr="00583AD2">
        <w:rPr>
          <w:rtl/>
        </w:rPr>
        <w:t>ואין חטאת ואשם ושירי מנחות נאכלין אלא לזכרי כהונה בעזרה ואם נאכלו בהיכל נאכלו שנאמר לכל מנחתם ולכל חטאתם ולכל אשמם בקדש הקדשים תאכלנו כל זכר יאכל אותו, וכן שלמי צבור הרי הן כחטאת וכאשם כמו שביארנו.</w:t>
      </w:r>
    </w:p>
    <w:p w14:paraId="40EE062B" w14:textId="77777777" w:rsidR="004C343D" w:rsidRDefault="004C343D" w:rsidP="004C343D">
      <w:pPr>
        <w:pStyle w:val="Heading2"/>
        <w:rPr>
          <w:rtl/>
        </w:rPr>
      </w:pPr>
      <w:r>
        <w:rPr>
          <w:rFonts w:hint="cs"/>
          <w:rtl/>
        </w:rPr>
        <w:t>משנה למלך הלכות מעשה הקרבנות י:ג</w:t>
      </w:r>
      <w:r>
        <w:rPr>
          <w:rStyle w:val="FootnoteReference"/>
          <w:rtl/>
        </w:rPr>
        <w:footnoteReference w:id="1"/>
      </w:r>
    </w:p>
    <w:p w14:paraId="066F774B" w14:textId="2ABBA4C2" w:rsidR="000C25FD" w:rsidRDefault="004C343D" w:rsidP="004C343D">
      <w:pPr>
        <w:rPr>
          <w:rtl/>
        </w:rPr>
      </w:pPr>
      <w:r w:rsidRPr="001F0039">
        <w:rPr>
          <w:rtl/>
        </w:rPr>
        <w:t>אלא לזכרי כהונה בעזרה . אם נאכלין מעומד כיון דאין ישיבה בעזרה עיין במ"ש התוס' פ"ג דיומא (דף כ"ה) ד"ה אין. ועיין בפ"ב דזבחים (דף ט"ז) ד"ה ומה ישב שאוכל כגון במורם בקדשים ובכור. אלמא דס"ל דקדשי קדשים שנאכלין בעזרה אינן נאכלין מיושב ודוק. כתבו התוס' בפ"ב דשבועות (דף י"ז) דקדשי קדשים שנאכלין בעזרה בעינן שיראה פתח העזרה בשעת אכילה ולא ראיתי לרבינו שהזכיר דין זה:</w:t>
      </w:r>
    </w:p>
    <w:p w14:paraId="7BAC68C9" w14:textId="03348287" w:rsidR="006F205D" w:rsidRDefault="006F205D" w:rsidP="006F205D">
      <w:pPr>
        <w:pStyle w:val="Heading2"/>
        <w:rPr>
          <w:rtl/>
        </w:rPr>
      </w:pPr>
      <w:r w:rsidRPr="006F205D">
        <w:rPr>
          <w:rtl/>
        </w:rPr>
        <w:t>אתוון דאורייתא כלל א</w:t>
      </w:r>
    </w:p>
    <w:p w14:paraId="6C805C80" w14:textId="21BE539B" w:rsidR="00902838" w:rsidRPr="004C3A6D" w:rsidRDefault="00902838" w:rsidP="004C3A6D">
      <w:pPr>
        <w:pStyle w:val="Heading1"/>
        <w:rPr>
          <w:rtl/>
        </w:rPr>
      </w:pPr>
      <w:r>
        <w:rPr>
          <w:rFonts w:hint="cs"/>
          <w:rtl/>
        </w:rPr>
        <w:t>מצות אכילת קדשים</w:t>
      </w:r>
    </w:p>
    <w:p w14:paraId="523061DD" w14:textId="5534F59D" w:rsidR="00902838" w:rsidRPr="004C3A6D" w:rsidRDefault="00902838" w:rsidP="004C3A6D">
      <w:pPr>
        <w:pStyle w:val="Heading2"/>
        <w:rPr>
          <w:rtl/>
        </w:rPr>
      </w:pPr>
      <w:r w:rsidRPr="00902838">
        <w:rPr>
          <w:rtl/>
        </w:rPr>
        <w:t>ספר המצוות לרמב"ם מצות עשה פח</w:t>
      </w:r>
    </w:p>
    <w:p w14:paraId="1818CCCA" w14:textId="7330C821" w:rsidR="004C3A6D" w:rsidRDefault="00902838" w:rsidP="004C3A6D">
      <w:pPr>
        <w:rPr>
          <w:rtl/>
        </w:rPr>
      </w:pPr>
      <w:r w:rsidRPr="00902838">
        <w:rPr>
          <w:rtl/>
        </w:rPr>
        <w:t xml:space="preserve">והמצוה הפ"ח היא שצוה הכהנים לאכול שירי מנחות והוא אמרו יתע' (ר"פ צו) והנותרת ממנה יאכלו אהרן ובניו מצות תאכל. ולשון ספרא תאכל מצוה כיוצא בו יבמה יבא עליה מצוה. רוצה לומר שאכילת שירי מנחות כמו בעילת היבמה שהיא מצות עשה (סי' ריו) לא ענין התר לבד. וכבר התבארו דיני מצוה זו במקומה במסכת מנחות. ולשון התורה שמצוה זו מיוחדת בזכרים והוא אמרו יתעלה (שם) כל זכר בבני אהרן יאכלנה:    </w:t>
      </w:r>
    </w:p>
    <w:p w14:paraId="4C6582C9" w14:textId="0A76A5E9" w:rsidR="004C3A6D" w:rsidRDefault="004C3A6D" w:rsidP="004C3A6D">
      <w:pPr>
        <w:pStyle w:val="Heading2"/>
        <w:rPr>
          <w:rtl/>
        </w:rPr>
      </w:pPr>
      <w:r>
        <w:rPr>
          <w:rtl/>
        </w:rPr>
        <w:t>ספר המצוות לרמב"ם מצות עשה פט</w:t>
      </w:r>
    </w:p>
    <w:p w14:paraId="03A6F059" w14:textId="5CD5E342" w:rsidR="00FC01F8" w:rsidRDefault="004C3A6D" w:rsidP="00FC01F8">
      <w:pPr>
        <w:rPr>
          <w:rtl/>
        </w:rPr>
      </w:pPr>
      <w:r>
        <w:rPr>
          <w:rtl/>
        </w:rPr>
        <w:t xml:space="preserve">והמצוה הפ"ט היא שצוה הכהנים לאכול בשר קדשים, כלומר החטאת והאשם שהם קדשי קדשים (צו ו - ז), והוא אמרו יתעלה (תצוה כט) ואכלו אותם אשר כופר בהם. ולשון ספרא מנין שאכילת קדשים כפרה לישראל תלמוד לומר ואותה נתן לכם לשאת את עון העדה לכפר עליהם לפני י"י [שמיני י יז] הא כיצד הכהנים אוכלים וישראל מתכפרין. ומתנאי מצוה זו שזאת האכילה שהיא מצוה אמנם תהיה ליום ולילה עד חצות (איזהו מקומן נג א, נד ב) ואחר כך תיאסר אכילת החטאת ההיא או האשם אמנם תהיה אכילתם מצוה בזמן המוגבל. ומבואר הוא (צו שם) שמצוה זו מיוחדת בזכרי הכהנים ואין הנשים חייבות בה. כי קדשי הקדשים שבא בהם זה הכתוב לא תאכלנה אותם הנשים. אמנם שאר הקדשים כלומר קדשים קלים הנה הם ייאכלו לשני ימים ולילה אחד, זולת תודה ואיל נזיר שהם ליום ולילה עד חצות ואע"פ שהם קדשים קלים, ותאכלנה הנשים גם כן אלו הקדשים הקלים (שם נה א, נו ב). ואכילתם גם כן היא נגררת אחר המצוה. וכן גם כן התרומה הנה אכילתה נגררת אחר המצוה. אבל אין אכילת קדשים קלים ותרומה כמו אכילת בשר חטאת ואשם. שאכילת הבשר הזה מן החטאת ומן האשם בה תשלם כפרת המתכפר כמו שבארנו ובו בא לשון הציווי באכילה, מה שלא בא לא בקדשים קלים ולא בתרומה, ולפיכך היא נגררת במצוה והאוכל אותה עושה מצוה. ולשון ספרא עבודת מתנה </w:t>
      </w:r>
      <w:r>
        <w:rPr>
          <w:rtl/>
        </w:rPr>
        <w:lastRenderedPageBreak/>
        <w:t>אתן את כהונתכם לעשות אכילת קדשים בגבולין כעבודת מקדש במקדש מה עבודת מקדש במקדש מקדש ידיו ואחר כך עובד אף אכילת קדשים בגבולין מקדש ידיו ואחר כך אוכל. וכבר התבארו מ</w:t>
      </w:r>
      <w:r w:rsidR="00FC01F8">
        <w:rPr>
          <w:rtl/>
        </w:rPr>
        <w:t xml:space="preserve">שפטי מצוה זו במקומות מזבחים:   </w:t>
      </w:r>
    </w:p>
    <w:p w14:paraId="7F561F10" w14:textId="055EB8EC" w:rsidR="00FC01F8" w:rsidRDefault="00FC01F8" w:rsidP="00FC01F8">
      <w:pPr>
        <w:pStyle w:val="Heading2"/>
      </w:pPr>
      <w:r>
        <w:rPr>
          <w:rtl/>
        </w:rPr>
        <w:t>ספר המצוות לרמב"ם מצות עשה נה</w:t>
      </w:r>
    </w:p>
    <w:p w14:paraId="24DD8D40" w14:textId="7857B03D" w:rsidR="00FC01F8" w:rsidRDefault="00FC01F8" w:rsidP="00FC01F8">
      <w:pPr>
        <w:rPr>
          <w:rtl/>
        </w:rPr>
      </w:pPr>
      <w:r>
        <w:rPr>
          <w:rtl/>
        </w:rPr>
        <w:t xml:space="preserve">והמצוה הנ"ה היא שצונו לשחוט שה הפסח ביום ארבעה עשר מניסן והוא אמרו יתעלה (בא יב) ושחטו אותו כל קהל עדת ישראל בין הערבים. ומי שעבר על צווי זה ולא הקריבו בזמנו במזיד חייב כרת. בין איש בין אשה. כי כבר התבאר בגמר פסחים (צא ב) שפסח ראשון חובה לנשים ודוחה את השבת, כלומר הקרבתו בארבעה עשר שחל להיות בשבת, כמו כל איש ואיש מישראל. ולשון התורה בחיוב הכרת בו הוא אמרו (בהעלותך ט) והאיש אשר הוא טהור ובדרך לא היה וחדל לעשות הפסח ונכרתה. ובתחלת מסכת כרתות כשמנו המצות שיתחייב העובר עליהם כרת והם כולם מצות לא תעשה אמרו והפסח והמילה במצות עשה. וכבר זכרנו זה בהקדמה (עמ' ר). והנה התבארו משפטי מצוה זו במסכת פסחים:    </w:t>
      </w:r>
    </w:p>
    <w:p w14:paraId="7CD3687B" w14:textId="24BFC822" w:rsidR="00FC01F8" w:rsidRDefault="00FC01F8" w:rsidP="00FC01F8">
      <w:pPr>
        <w:pStyle w:val="Heading2"/>
        <w:rPr>
          <w:rtl/>
        </w:rPr>
      </w:pPr>
      <w:r>
        <w:rPr>
          <w:rtl/>
        </w:rPr>
        <w:t>ספר המצוות לרמב"ם מצות עשה נו</w:t>
      </w:r>
    </w:p>
    <w:p w14:paraId="252463D4" w14:textId="5360ABC9" w:rsidR="00E62A18" w:rsidRDefault="00FC01F8" w:rsidP="00E62A18">
      <w:pPr>
        <w:rPr>
          <w:rtl/>
        </w:rPr>
      </w:pPr>
      <w:r>
        <w:rPr>
          <w:rtl/>
        </w:rPr>
        <w:t xml:space="preserve">והמצוה הנ"ו היא שצונו לאכול כבש הפסח ליל חמשה עשר מניסן בתנאיו הנזכרים והוא שיהיה צלי ושייאכל בבית אחד ושייאכל עם מצה ומרור והוא אמרו ית' (בא יב) ואכלו את הבשר בלילה הזה צלי אש ומצות על מרורים יאכלוהו. ואולי יקשה עלי מקשה ויאמר למה תמנה אכילת פסח מצה ומרור מצוה אחת ולא תמנה אותם שלש מצות ושתהיה אכילת מצה מצוה ואכילת מרור מצוה ואכילת פסח מצוה, אשיבנו אמנם היות אכילת מצה מצוה בפני עצמה הוא אמת כמו שנבאר (ע' קנח) וכן אכילת הפסח מצוה בפני עצמה אמת כמו שזכרנו אבל המרור הוא נגרר לאכילת הפסח ואינו נמנה מצוה בפני עצמה. וראיה לדבר, שבשר הפסח ייאכל לקיום המצוה יהיה עמו המרור או לא יהיה והמרור לא ייאכל אלא עם בשר הפסח לאמרו ית' על מרורים יאכלוהו. ואילו אכל מרור מבלי בשר לא עשה כלום ולא נאמר כבר קיים מצוה אחת היא אכילת מרור. ולשון מכילתא צלי אש ומצות על מרורים מגיד הכתוב שמצות הפסח צלי מצה ומרור. כלומר שהמצוה היא קבוץ אלה. ושם אמרו מנין אתה אומר שאם אין להם מצה ומרור הם יוצאין ידי חובתן בפסח תלמוד לומר יאכלוהו, כלומר הבשר לבדו, יכול כשם שאם אין להם מצה ומרור הם יוצאים ידי חובתן בפסח כך אם אין להם פסח יצאו ידי חובתן במצה ומרור הרי אתה דן הואיל והפסח מצות עשה ומצה ומרור מצות עשה אם למדת שאם אין להם מצה ומרור הן יוצאין ידי חובתן בפסח כך אם אין להם פסח יוצאין ידי חובתן במצה ומרור תלמוד לומר יאכלוהו. ושם אמרו יאכלוהו מכאן אמרו חכמים הפסח נאכל אכילת שובע ואין מצה ומרור נאכלין אכילת שובע. לפי שעיקר המצוה אכילת הבשר כמו שאמר ואכלו את הבשר בלילה הזה והמרור מהנגרר אחר בשר הפסח וחיוביו כמו שיתבאר מלשונות אלו למי שיבינם. והראיה הברורה השרש שגזר בו התלמוד והוא אמרם (פסחים קטו א, קכ א) מרור בזמן הזה דרבנן. כי מן התורה אין חובה לאכלו בפני עצמו ואמנם ייאכל עם בשר הפסח. והיא ראיה ברורה שהוא מן הדברים הנגררים אחר המצוה, לא שאכילתו מצוה בפני עצמה. ומשפטי מצוה זו גם כן מבוארים במסכת פסחים:    </w:t>
      </w:r>
    </w:p>
    <w:p w14:paraId="7BF03634" w14:textId="6F894324" w:rsidR="00E62A18" w:rsidRDefault="00E62A18" w:rsidP="00E62A18">
      <w:pPr>
        <w:pStyle w:val="Heading2"/>
        <w:rPr>
          <w:rtl/>
        </w:rPr>
      </w:pPr>
      <w:r>
        <w:rPr>
          <w:rtl/>
        </w:rPr>
        <w:t>חידושי הגרי"ז סימן קיד</w:t>
      </w:r>
    </w:p>
    <w:p w14:paraId="495C6606" w14:textId="77777777" w:rsidR="00E62A18" w:rsidRDefault="00E62A18" w:rsidP="00E62A18">
      <w:pPr>
        <w:rPr>
          <w:rtl/>
        </w:rPr>
      </w:pPr>
      <w:r>
        <w:rPr>
          <w:rtl/>
        </w:rPr>
        <w:t xml:space="preserve">תצוה (כ"ט, ל"ג) ואכלו אותם אשר כפר בהם. וכתב רש"י אהרן ובניו לפי שהם בעליהם. וצ"ע הרי בגמרא יליף מהך קרא דכהנים אוכלים ובעלים מתכפרים וא"כ ע"כ הכפרה היתה מדין כהנים ולא מדין בעלים. (ואמנם שיטת רש"י בכ"ד דאף על אכילת בעלים נאמר הך דינא דואכלו אותם אשר כפר בהם). </w:t>
      </w:r>
    </w:p>
    <w:p w14:paraId="78C2C27A" w14:textId="77777777" w:rsidR="00E62A18" w:rsidRDefault="00E62A18" w:rsidP="00E62A18">
      <w:pPr>
        <w:rPr>
          <w:rtl/>
        </w:rPr>
      </w:pPr>
      <w:r>
        <w:rPr>
          <w:rtl/>
        </w:rPr>
        <w:t xml:space="preserve">ונראה דהנה כתב הר"מ בספר המצוות מ"ע פ"ט דאכילת ק"ק היא מ"ע על הכהנים מהך קרא דואכלו אותם וכו' ומצוה זו היא מיוחדת בזכרי כהונה, ואכילת קדשים קלים ותרומה אינה דומה לאכילת ק"ק שהיא עיקר המצוה ובה תשלם כפרת התכפר ע"ש היטב בדברי הר"מ, ומבואר דאכילת ק"ק הנאכלים לזכרי כהונה הוי גדר אחר של אכילת קדשים וחלוק הוא בעצם החפצא מאכילת קדשים קלים, ולפ"ז י"ל דבהך ואכלו אותם אשר כפר בהם לא נאמר אלא דקיום זה דאכילת קדשים הוא הגומר כפרה ועי"ז שנתקיים בקרבן מצות אכילת קדשי קדשים לזכרי כהונה עי"ז הוא דנשלמה הכפרה. </w:t>
      </w:r>
    </w:p>
    <w:p w14:paraId="62ABBB67" w14:textId="77777777" w:rsidR="00E62A18" w:rsidRDefault="00E62A18" w:rsidP="00E62A18">
      <w:pPr>
        <w:rPr>
          <w:rtl/>
        </w:rPr>
      </w:pPr>
      <w:r>
        <w:rPr>
          <w:rtl/>
        </w:rPr>
        <w:t xml:space="preserve">ולפ"ז א"ש דברי רש"י דאין כוונת דבריו אלא מאיזה דין זכו באכילה ולזה כתב דזכיתן לא היתה מדין כהנים אלא משום שהם בעלים אבל זכייתם בחפצא היה לה דין אכילת ק"ק הנאכלין לזכרי כהונה וזה לא איכפת לן מאיזה דין זכו בהך אכילה דלהך דינא דואכלו אותם לא בעי אלא שתתקיים בקרבן המצוה דאכילת קדשים לזכרי כהונה שהיא מצוה מיוחדת וחלוקה מכל אכילת קדשים דעלמא. </w:t>
      </w:r>
    </w:p>
    <w:p w14:paraId="71414CA3" w14:textId="77777777" w:rsidR="00E62A18" w:rsidRDefault="00E62A18" w:rsidP="00E62A18">
      <w:pPr>
        <w:rPr>
          <w:rtl/>
        </w:rPr>
      </w:pPr>
      <w:r>
        <w:rPr>
          <w:rtl/>
        </w:rPr>
        <w:t xml:space="preserve">ועי' תו"כ ר"פ שמיני אותו היום נטל י' עטרות וכו' ראשון לאכילת קדשים. ועי' רש"י שבת פ"ז שביאר דהיינו על אכילת קדשים במחיצה דעד עכשיו היו נאכלים בכ"מ, ובתו' שם כתבו גירסא אחרת, אמנם בהראב"ד כתב דהוי ראשון לאכילת ק"ק האסורים לזרים שלא קרבו בבמות, והביאור הוא כמ"ש דאכילת קדשי קדשים הוי קיום מיוחד דאכילת קדשים וחלוק מאכילת קק"ל ויתר הקדשים ולאכילת קדשים זו היה זה היום הראשון. </w:t>
      </w:r>
    </w:p>
    <w:p w14:paraId="0B4A6E2A" w14:textId="1F4A188E" w:rsidR="00FC01F8" w:rsidRDefault="00432042" w:rsidP="00432042">
      <w:pPr>
        <w:pStyle w:val="Heading1"/>
        <w:rPr>
          <w:rtl/>
        </w:rPr>
      </w:pPr>
      <w:r>
        <w:rPr>
          <w:rFonts w:hint="cs"/>
          <w:rtl/>
        </w:rPr>
        <w:lastRenderedPageBreak/>
        <w:t xml:space="preserve">סמיכה </w:t>
      </w:r>
      <w:r>
        <w:rPr>
          <w:rtl/>
        </w:rPr>
        <w:t>–</w:t>
      </w:r>
      <w:r>
        <w:rPr>
          <w:rFonts w:hint="cs"/>
          <w:rtl/>
        </w:rPr>
        <w:t xml:space="preserve"> נשים סומכות רשות</w:t>
      </w:r>
    </w:p>
    <w:p w14:paraId="3A5D6E01" w14:textId="037EC870" w:rsidR="00432042" w:rsidRDefault="00276540" w:rsidP="00276540">
      <w:pPr>
        <w:pStyle w:val="Heading2"/>
        <w:rPr>
          <w:rtl/>
        </w:rPr>
      </w:pPr>
      <w:r w:rsidRPr="00276540">
        <w:rPr>
          <w:rtl/>
        </w:rPr>
        <w:t>ספרא ויקרא - דבורא דנדבה פרשה ב סוף פרק ב</w:t>
      </w:r>
      <w:r>
        <w:rPr>
          <w:rFonts w:hint="cs"/>
          <w:rtl/>
        </w:rPr>
        <w:t xml:space="preserve"> אות ב</w:t>
      </w:r>
    </w:p>
    <w:p w14:paraId="789CD168" w14:textId="51A14B39" w:rsidR="00432042" w:rsidRDefault="00432042" w:rsidP="00432042">
      <w:pPr>
        <w:rPr>
          <w:rtl/>
        </w:rPr>
      </w:pPr>
      <w:r w:rsidRPr="00432042">
        <w:rPr>
          <w:rtl/>
        </w:rPr>
        <w:t>בני ישראל סומכין ואין בנות ישראל סומכות, רבי יוסי ורבי שמעון אומרים הנשים סומכות רשות, אמר רבי יוסי אמר לי אבא אלעזר היה לנו עגל זבחי שלמים והוצאנוהו לעזרת הנשים וסמכו עליו הנשים לא מפני שהסמיכה בנשים אלא מפני נחת רוח של נשים יכול לא יסמכו על העולות שאין העולות טעונות תנופה אבל יסמכו על השלמים שהרי השלמים טעונין תנופה, תלמוד לומר ואמרת אליהם לרבות כל האמור בענין כשם שאין סומכין על העולות כך לא יסמכו על השלמים.</w:t>
      </w:r>
    </w:p>
    <w:p w14:paraId="33CFA379" w14:textId="0E63D410" w:rsidR="002C24C5" w:rsidRDefault="002C24C5" w:rsidP="002C24C5">
      <w:pPr>
        <w:pStyle w:val="Heading2"/>
        <w:rPr>
          <w:rtl/>
        </w:rPr>
      </w:pPr>
      <w:r>
        <w:rPr>
          <w:rFonts w:hint="cs"/>
          <w:rtl/>
        </w:rPr>
        <w:t>חגיגה טז.</w:t>
      </w:r>
    </w:p>
    <w:p w14:paraId="26CB302C" w14:textId="4C04AA40" w:rsidR="00A46EEA" w:rsidRDefault="00A46EEA" w:rsidP="00A46EEA">
      <w:pPr>
        <w:pStyle w:val="Heading2"/>
        <w:rPr>
          <w:rtl/>
        </w:rPr>
      </w:pPr>
      <w:r>
        <w:rPr>
          <w:rFonts w:hint="cs"/>
          <w:rtl/>
        </w:rPr>
        <w:t>תוספות חולין פה.</w:t>
      </w:r>
    </w:p>
    <w:p w14:paraId="6A043256" w14:textId="65D8027C" w:rsidR="00A46EEA" w:rsidRDefault="00A46EEA" w:rsidP="00A46EEA">
      <w:pPr>
        <w:pStyle w:val="Heading2"/>
        <w:rPr>
          <w:rtl/>
        </w:rPr>
      </w:pPr>
      <w:r>
        <w:rPr>
          <w:rFonts w:hint="cs"/>
          <w:rtl/>
        </w:rPr>
        <w:t>תוספות ראש השנה לג. ד"ה הרבי</w:t>
      </w:r>
    </w:p>
    <w:p w14:paraId="3B05DC3D" w14:textId="3D5C31C3" w:rsidR="00A46EEA" w:rsidRDefault="00A46EEA" w:rsidP="00A46EEA">
      <w:pPr>
        <w:pStyle w:val="Heading2"/>
        <w:rPr>
          <w:rtl/>
        </w:rPr>
      </w:pPr>
      <w:r>
        <w:rPr>
          <w:rFonts w:hint="cs"/>
          <w:rtl/>
        </w:rPr>
        <w:t>תוספות עירובין צו:</w:t>
      </w:r>
    </w:p>
    <w:p w14:paraId="14EDECCB" w14:textId="03EC52E4" w:rsidR="00A46EEA" w:rsidRDefault="00A46EEA" w:rsidP="00A46EEA">
      <w:pPr>
        <w:pStyle w:val="Heading1"/>
        <w:rPr>
          <w:rtl/>
        </w:rPr>
      </w:pPr>
      <w:r>
        <w:rPr>
          <w:rFonts w:hint="cs"/>
          <w:rtl/>
        </w:rPr>
        <w:t>עולה ויורד</w:t>
      </w:r>
    </w:p>
    <w:p w14:paraId="45C65FB4" w14:textId="77777777" w:rsidR="00650BE2" w:rsidRDefault="00650BE2" w:rsidP="00650BE2">
      <w:pPr>
        <w:rPr>
          <w:rtl/>
        </w:rPr>
      </w:pPr>
      <w:bookmarkStart w:id="1" w:name="_GoBack"/>
      <w:bookmarkEnd w:id="1"/>
    </w:p>
    <w:p w14:paraId="7F1C2E9A" w14:textId="76E535DB" w:rsidR="00650BE2" w:rsidRDefault="00650BE2" w:rsidP="00650BE2">
      <w:pPr>
        <w:pStyle w:val="Heading2"/>
        <w:rPr>
          <w:rtl/>
        </w:rPr>
      </w:pPr>
      <w:r>
        <w:rPr>
          <w:rtl/>
        </w:rPr>
        <w:t>שו"ת הרשב"א חלק א סימן רעו</w:t>
      </w:r>
    </w:p>
    <w:p w14:paraId="7734D289" w14:textId="77777777" w:rsidR="00650BE2" w:rsidRDefault="00650BE2" w:rsidP="00650BE2">
      <w:pPr>
        <w:rPr>
          <w:rtl/>
        </w:rPr>
      </w:pPr>
      <w:r>
        <w:rPr>
          <w:rtl/>
        </w:rPr>
        <w:t xml:space="preserve">שאלת הא דגרסינן בפרק קמא דשחיטת חולין (דף כ"ב) גבי כמשפט ביום מביום צוותו נפקא. סלקא דעתך אמינא הני מילי חטאת העוף. אבל עולת העוף אימר לא. קא משמע לן. וקשיא לי מאי אולמא דחטאת העוף דתיליף מביום צוותו טפי מעולת העוף? ורצו לתרץ לי דלא ילפינן למד מלמד בקדשים ולא ידענא מאי קאמרי.  </w:t>
      </w:r>
    </w:p>
    <w:p w14:paraId="5306CAAD" w14:textId="407DD711" w:rsidR="00A46EEA" w:rsidRPr="00A46EEA" w:rsidRDefault="00650BE2" w:rsidP="00650BE2">
      <w:pPr>
        <w:rPr>
          <w:rFonts w:hint="cs"/>
        </w:rPr>
      </w:pPr>
      <w:r>
        <w:rPr>
          <w:rtl/>
        </w:rPr>
        <w:t xml:space="preserve">  תשובה גם אנכי לא ידעתי. ואם הקושיא קושיא דבריהם לא יעלו ארוכה לה. אלא שהקושיא אינה דגירסא משובשת נזדמנה לך. ואנן הכי גרסינן ביום מביום צוותו נפקא כדי נסבא. כלומר בכל הקרבנות כתב ביום צוותו להקריב. דאלמא בין חטאת בהמה בין חטאת העוף ועולת העוף. וכן כל הקרבנות מהתם נפקא דכולהו ביום ולא בלילה. ופריק אין הכי נמי ומאי דקתני מה חטאת בהמה ביום כדי נסבה ואין העיקר אלא מה חטאת בימין. וכן הגירסא בכל ספרינו. ורש"י ז"ל זה לשונו מביום צוותו נפקא למה לי למילפה מחטאת בהמה? הא בכולהו קרבנות כתב ביום צוותו להקריב דמשמע ביום ולא בלילה וכל הקרבנות במשמע. עד כאן לשון הרב ז"ל.    </w:t>
      </w:r>
    </w:p>
    <w:sectPr w:rsidR="00A46EEA" w:rsidRPr="00A46EE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36665" w14:textId="77777777" w:rsidR="00650BE2" w:rsidRDefault="00650BE2" w:rsidP="009F4441">
      <w:pPr>
        <w:spacing w:after="0" w:line="240" w:lineRule="auto"/>
      </w:pPr>
      <w:r>
        <w:separator/>
      </w:r>
    </w:p>
  </w:endnote>
  <w:endnote w:type="continuationSeparator" w:id="0">
    <w:p w14:paraId="76FACEC1" w14:textId="77777777" w:rsidR="00650BE2" w:rsidRDefault="00650BE2"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34BCF" w14:textId="77777777" w:rsidR="00650BE2" w:rsidRDefault="00650BE2">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8BB99" w14:textId="77777777" w:rsidR="00650BE2" w:rsidRDefault="00650BE2" w:rsidP="009F4441">
      <w:pPr>
        <w:spacing w:after="0" w:line="240" w:lineRule="auto"/>
      </w:pPr>
      <w:r>
        <w:separator/>
      </w:r>
    </w:p>
  </w:footnote>
  <w:footnote w:type="continuationSeparator" w:id="0">
    <w:p w14:paraId="32539E76" w14:textId="77777777" w:rsidR="00650BE2" w:rsidRDefault="00650BE2" w:rsidP="009F4441">
      <w:pPr>
        <w:spacing w:after="0" w:line="240" w:lineRule="auto"/>
      </w:pPr>
      <w:r>
        <w:continuationSeparator/>
      </w:r>
    </w:p>
  </w:footnote>
  <w:footnote w:id="1">
    <w:p w14:paraId="271FA12E" w14:textId="77777777" w:rsidR="00650BE2" w:rsidRDefault="00650BE2" w:rsidP="004C343D">
      <w:pPr>
        <w:pStyle w:val="FootnoteText"/>
      </w:pPr>
      <w:r>
        <w:rPr>
          <w:rStyle w:val="FootnoteReference"/>
        </w:rPr>
        <w:footnoteRef/>
      </w:r>
      <w:r>
        <w:rPr>
          <w:rtl/>
        </w:rPr>
        <w:t xml:space="preserve"> </w:t>
      </w:r>
      <w:r>
        <w:rPr>
          <w:rFonts w:hint="cs"/>
          <w:rtl/>
        </w:rPr>
        <w:t>ואם הוא מן התורה או מדרבנן, ע' במש"כ במשאו ומתנו כבר נכתב ב</w:t>
      </w:r>
      <w:r w:rsidRPr="00AA6EA1">
        <w:rPr>
          <w:rtl/>
        </w:rPr>
        <w:t xml:space="preserve">הלכות בית הבחירה </w:t>
      </w:r>
      <w:r>
        <w:rPr>
          <w:rFonts w:hint="cs"/>
          <w:rtl/>
        </w:rPr>
        <w:t xml:space="preserve">ז:ו ומסקנתו בהלכות ביאת מקדש ה:יז בזה"ל </w:t>
      </w:r>
      <w:r w:rsidRPr="001B5724">
        <w:rPr>
          <w:rtl/>
        </w:rPr>
        <w:t>ודע שכל זה הוא אי אמרינן דהא דאין ישיבה בעזרה הוא מן התורה</w:t>
      </w:r>
      <w:r>
        <w:rPr>
          <w:rFonts w:hint="cs"/>
          <w:rtl/>
        </w:rPr>
        <w:t xml:space="preserve"> עכת"ד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B6EAE" w14:textId="6B436344" w:rsidR="00650BE2" w:rsidRPr="009F4441" w:rsidRDefault="00650BE2" w:rsidP="009F4441">
    <w:pPr>
      <w:jc w:val="center"/>
    </w:pPr>
    <w:r w:rsidRPr="00C52284">
      <w:rPr>
        <w:rtl/>
      </w:rPr>
      <w:t>הרב צבי שכטר</w:t>
    </w:r>
    <w:r w:rsidRPr="00C52284">
      <w:tab/>
    </w:r>
    <w:r w:rsidRPr="00C52284">
      <w:rPr>
        <w:rtl/>
      </w:rPr>
      <w:tab/>
    </w:r>
    <w:r w:rsidRPr="00C52284">
      <w:tab/>
    </w:r>
    <w:r w:rsidRPr="00C52284">
      <w:rPr>
        <w:rtl/>
      </w:rPr>
      <w:tab/>
    </w:r>
    <w:r w:rsidRPr="008A3F9D">
      <w:rPr>
        <w:rtl/>
      </w:rPr>
      <w:t xml:space="preserve">  </w:t>
    </w:r>
    <w:r>
      <w:rPr>
        <w:rFonts w:hint="cs"/>
        <w:rtl/>
      </w:rPr>
      <w:t xml:space="preserve">  </w:t>
    </w:r>
    <w:r w:rsidRPr="008A3F9D">
      <w:rPr>
        <w:rtl/>
      </w:rPr>
      <w:t xml:space="preserve"> ‏‏‏ג' ניסן תשע"ז</w:t>
    </w:r>
    <w:r w:rsidRPr="008A3F9D">
      <w:rPr>
        <w:rtl/>
      </w:rPr>
      <w:tab/>
    </w:r>
    <w:r w:rsidRPr="008A3F9D">
      <w:rPr>
        <w:rtl/>
      </w:rPr>
      <w:tab/>
    </w:r>
    <w:r>
      <w:rPr>
        <w:rtl/>
      </w:rPr>
      <w:tab/>
    </w:r>
    <w:r>
      <w:rPr>
        <w:rtl/>
      </w:rPr>
      <w:tab/>
    </w:r>
    <w:r>
      <w:rPr>
        <w:rFonts w:hint="cs"/>
        <w:rtl/>
      </w:rPr>
      <w:t>מצוות ומוסרי הפרשה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3D"/>
    <w:rsid w:val="000C25FD"/>
    <w:rsid w:val="001A3E2F"/>
    <w:rsid w:val="00276540"/>
    <w:rsid w:val="002C24C5"/>
    <w:rsid w:val="002D7162"/>
    <w:rsid w:val="0040423F"/>
    <w:rsid w:val="00432042"/>
    <w:rsid w:val="004C343D"/>
    <w:rsid w:val="004C3A6D"/>
    <w:rsid w:val="00567468"/>
    <w:rsid w:val="00650BE2"/>
    <w:rsid w:val="006C0C7F"/>
    <w:rsid w:val="006F205D"/>
    <w:rsid w:val="008A3F9D"/>
    <w:rsid w:val="00902838"/>
    <w:rsid w:val="009F4441"/>
    <w:rsid w:val="00A46EEA"/>
    <w:rsid w:val="00C47AA7"/>
    <w:rsid w:val="00E62A18"/>
    <w:rsid w:val="00FC01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902C"/>
  <w15:chartTrackingRefBased/>
  <w15:docId w15:val="{10C3E43B-35F4-49E1-BCEA-B6B3CDE8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343D"/>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C343D"/>
    <w:pPr>
      <w:outlineLvl w:val="3"/>
    </w:pPr>
    <w:rPr>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4C343D"/>
    <w:rPr>
      <w:rFonts w:ascii="Narkisim" w:hAnsi="Narkisim" w:cs="Narkisim"/>
      <w:color w:val="000080"/>
      <w:sz w:val="28"/>
      <w:szCs w:val="28"/>
    </w:rPr>
  </w:style>
  <w:style w:type="character" w:customStyle="1" w:styleId="FootnoteTextChar">
    <w:name w:val="Footnote Text Char"/>
    <w:basedOn w:val="DefaultParagraphFont"/>
    <w:link w:val="FootnoteText"/>
    <w:uiPriority w:val="99"/>
    <w:rsid w:val="004C343D"/>
    <w:rPr>
      <w:rFonts w:ascii="Narkisim" w:hAnsi="Narkisim" w:cs="Narkisim"/>
      <w:sz w:val="20"/>
      <w:szCs w:val="20"/>
    </w:rPr>
  </w:style>
  <w:style w:type="paragraph" w:styleId="FootnoteText">
    <w:name w:val="footnote text"/>
    <w:basedOn w:val="Normal"/>
    <w:link w:val="FootnoteTextChar"/>
    <w:uiPriority w:val="99"/>
    <w:unhideWhenUsed/>
    <w:rsid w:val="004C343D"/>
    <w:pPr>
      <w:spacing w:after="0" w:line="240" w:lineRule="auto"/>
    </w:pPr>
    <w:rPr>
      <w:sz w:val="20"/>
      <w:szCs w:val="20"/>
    </w:rPr>
  </w:style>
  <w:style w:type="character" w:customStyle="1" w:styleId="FootnoteTextChar1">
    <w:name w:val="Footnote Text Char1"/>
    <w:basedOn w:val="DefaultParagraphFont"/>
    <w:uiPriority w:val="99"/>
    <w:semiHidden/>
    <w:rsid w:val="004C343D"/>
    <w:rPr>
      <w:rFonts w:ascii="Narkisim" w:hAnsi="Narkisim" w:cs="Narkisim"/>
      <w:sz w:val="20"/>
      <w:szCs w:val="20"/>
    </w:rPr>
  </w:style>
  <w:style w:type="character" w:styleId="FootnoteReference">
    <w:name w:val="footnote reference"/>
    <w:basedOn w:val="DefaultParagraphFont"/>
    <w:uiPriority w:val="99"/>
    <w:semiHidden/>
    <w:unhideWhenUsed/>
    <w:rsid w:val="004C34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74</TotalTime>
  <Pages>3</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12</cp:revision>
  <dcterms:created xsi:type="dcterms:W3CDTF">2017-03-30T14:51:00Z</dcterms:created>
  <dcterms:modified xsi:type="dcterms:W3CDTF">2017-03-30T17:14:00Z</dcterms:modified>
</cp:coreProperties>
</file>