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D760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D866121" w14:textId="032D59CE" w:rsidR="009F4441" w:rsidRDefault="003453C7" w:rsidP="009F4441">
      <w:pPr>
        <w:pStyle w:val="Subtitle"/>
        <w:rPr>
          <w:rtl/>
        </w:rPr>
      </w:pPr>
      <w:r>
        <w:rPr>
          <w:rFonts w:hint="cs"/>
          <w:rtl/>
        </w:rPr>
        <w:t>עבד ושפחה כנעניים</w:t>
      </w:r>
      <w:r w:rsidR="001C46D1">
        <w:rPr>
          <w:rtl/>
        </w:rPr>
        <w:br/>
      </w:r>
      <w:r w:rsidR="001C46D1">
        <w:rPr>
          <w:rFonts w:hint="cs"/>
          <w:rtl/>
        </w:rPr>
        <w:t>מקדש במלוה</w:t>
      </w:r>
      <w:r w:rsidR="004E60DA">
        <w:rPr>
          <w:rFonts w:hint="cs"/>
          <w:rtl/>
        </w:rPr>
        <w:t>, רבית</w:t>
      </w:r>
      <w:bookmarkStart w:id="0" w:name="_GoBack"/>
      <w:bookmarkEnd w:id="0"/>
    </w:p>
    <w:p w14:paraId="574926B9" w14:textId="7E4633E5" w:rsidR="009F4441" w:rsidRDefault="00BB2FDE" w:rsidP="009F4441">
      <w:pPr>
        <w:pStyle w:val="Heading1"/>
        <w:rPr>
          <w:rtl/>
        </w:rPr>
      </w:pPr>
      <w:r>
        <w:rPr>
          <w:rFonts w:hint="cs"/>
          <w:rtl/>
        </w:rPr>
        <w:t>ישראל בשפחה כנענית</w:t>
      </w:r>
    </w:p>
    <w:p w14:paraId="0AD5F387" w14:textId="77777777" w:rsidR="00BB2FDE" w:rsidRDefault="00BB2FDE" w:rsidP="00BB2FDE">
      <w:pPr>
        <w:pStyle w:val="Heading2"/>
        <w:rPr>
          <w:rtl/>
        </w:rPr>
      </w:pPr>
      <w:r>
        <w:rPr>
          <w:rFonts w:hint="cs"/>
          <w:rtl/>
        </w:rPr>
        <w:t>רמב"ם הלכות איסורי ביאה יב:יא-יג</w:t>
      </w:r>
    </w:p>
    <w:p w14:paraId="4CEC33B8" w14:textId="77777777" w:rsidR="00BB2FDE" w:rsidRDefault="00BB2FDE" w:rsidP="00BB2FDE">
      <w:pPr>
        <w:rPr>
          <w:rtl/>
        </w:rPr>
      </w:pPr>
      <w:r>
        <w:rPr>
          <w:rtl/>
        </w:rPr>
        <w:t xml:space="preserve">העבדים שהטבילו אותם לשם עבדות וקבלו עליהם מצות שהעבדים חייבים בהם יצאו מכלל העכו"ם ולכלל ישראל לא באו, לפיכך השפחה אסורה לבן חורין, אחד שפחתו ואחד שפחת חבירו והבא על השפחה מכין אותו מכת מרדות מדברי סופרים, שהרי מפורש בתורה שהאדון נותן שפחה כנענית לעבדו העברי והיא מותרת לו שנאמר אם אדוניו יתן לו אשה.  </w:t>
      </w:r>
    </w:p>
    <w:p w14:paraId="1C890418" w14:textId="77777777" w:rsidR="00BB2FDE" w:rsidRDefault="00BB2FDE" w:rsidP="00BB2FDE">
      <w:pPr>
        <w:rPr>
          <w:rtl/>
        </w:rPr>
      </w:pPr>
      <w:r>
        <w:rPr>
          <w:rtl/>
        </w:rPr>
        <w:t>ולא גזרו חכמים בדבר זה ולא חייבה תורה מלקות בשפחה אלא א"כ היתה נחרפת לאיש כמו שביארנו.</w:t>
      </w:r>
    </w:p>
    <w:p w14:paraId="4F6ED5EC" w14:textId="77777777" w:rsidR="00BB2FDE" w:rsidRDefault="00BB2FDE" w:rsidP="00BB2FDE">
      <w:r w:rsidRPr="009B4FBC">
        <w:rPr>
          <w:rtl/>
        </w:rPr>
        <w:t>אל יהי עון זה קל בעיניך מפני שאין בו מלקות מן התורה שגם זה גורם לבן לסור מאחרי י"י שהבן מן השפחה הוא עבד ואינו מישראל ונמצא גורם לזרע הקדש להתחלל ולהיותם עבדים הרי אונקלוס המתרגם כלל בעילת עבד ושפחה בכלל לא יהיה קדש ולא תהיה קדשה.</w:t>
      </w:r>
    </w:p>
    <w:p w14:paraId="50B9DC6D" w14:textId="34425E39" w:rsidR="000C25FD" w:rsidRDefault="005C6C37" w:rsidP="005C6C37">
      <w:pPr>
        <w:pStyle w:val="Heading1"/>
        <w:rPr>
          <w:rtl/>
        </w:rPr>
      </w:pPr>
      <w:r>
        <w:rPr>
          <w:rFonts w:hint="cs"/>
          <w:rtl/>
        </w:rPr>
        <w:t xml:space="preserve">תרגום אונקלוס </w:t>
      </w:r>
      <w:r>
        <w:rPr>
          <w:rtl/>
        </w:rPr>
        <w:t>–</w:t>
      </w:r>
      <w:r>
        <w:rPr>
          <w:rFonts w:hint="cs"/>
          <w:rtl/>
        </w:rPr>
        <w:t xml:space="preserve"> פשוטו של מקרא</w:t>
      </w:r>
    </w:p>
    <w:p w14:paraId="6D95B159" w14:textId="691A87DA" w:rsidR="00FF266B" w:rsidRDefault="00FF266B" w:rsidP="005C6C37">
      <w:pPr>
        <w:pStyle w:val="Heading2"/>
      </w:pPr>
      <w:r>
        <w:rPr>
          <w:rFonts w:hint="cs"/>
          <w:rtl/>
        </w:rPr>
        <w:t>נפש הרב עמ' רפט</w:t>
      </w:r>
    </w:p>
    <w:p w14:paraId="712573FD" w14:textId="2249F83D" w:rsidR="005C6C37" w:rsidRDefault="005C6C37" w:rsidP="005C6C37">
      <w:pPr>
        <w:pStyle w:val="Heading2"/>
        <w:rPr>
          <w:rtl/>
        </w:rPr>
      </w:pPr>
      <w:r>
        <w:rPr>
          <w:rFonts w:hint="cs"/>
          <w:rtl/>
        </w:rPr>
        <w:t>דברי הרב עמ' קנד</w:t>
      </w:r>
    </w:p>
    <w:p w14:paraId="66D746AF" w14:textId="77777777" w:rsidR="009F0164" w:rsidRDefault="009F0164" w:rsidP="009F0164">
      <w:pPr>
        <w:pStyle w:val="Heading1"/>
        <w:rPr>
          <w:rtl/>
        </w:rPr>
      </w:pPr>
      <w:bookmarkStart w:id="1" w:name="_Toc459557642"/>
      <w:r>
        <w:rPr>
          <w:rFonts w:hint="cs"/>
          <w:rtl/>
        </w:rPr>
        <w:t xml:space="preserve">קנין </w:t>
      </w:r>
      <w:r w:rsidRPr="00E2530B">
        <w:rPr>
          <w:rFonts w:hint="cs"/>
          <w:rtl/>
        </w:rPr>
        <w:t>איסור</w:t>
      </w:r>
      <w:r>
        <w:rPr>
          <w:rFonts w:hint="cs"/>
          <w:rtl/>
        </w:rPr>
        <w:t xml:space="preserve"> בעבד </w:t>
      </w:r>
      <w:bookmarkEnd w:id="1"/>
      <w:r>
        <w:rPr>
          <w:rFonts w:hint="cs"/>
          <w:rtl/>
        </w:rPr>
        <w:t>כנעני</w:t>
      </w:r>
    </w:p>
    <w:p w14:paraId="6BBFA4ED" w14:textId="77777777" w:rsidR="009F0164" w:rsidRDefault="009F0164" w:rsidP="009F0164">
      <w:pPr>
        <w:pStyle w:val="Heading2"/>
        <w:rPr>
          <w:rtl/>
        </w:rPr>
      </w:pPr>
      <w:r>
        <w:rPr>
          <w:rFonts w:hint="cs"/>
          <w:rtl/>
        </w:rPr>
        <w:t>קידושין טז.</w:t>
      </w:r>
    </w:p>
    <w:p w14:paraId="322713E1" w14:textId="77777777" w:rsidR="009F0164" w:rsidRPr="00794F35" w:rsidRDefault="009F0164" w:rsidP="009F0164">
      <w:pPr>
        <w:rPr>
          <w:rtl/>
        </w:rPr>
      </w:pPr>
      <w:r w:rsidRPr="00794F35">
        <w:rPr>
          <w:rtl/>
        </w:rPr>
        <w:t>בגרעון כסף. אמר חזקיה, דאמר קרא: ווהפדה, מלמד, שמגרע פדיונה ויוצאה. תנא; וקונה את עצמו בכסף ובשוה</w:t>
      </w:r>
      <w:r>
        <w:rPr>
          <w:rtl/>
        </w:rPr>
        <w:t xml:space="preserve"> כסף, ובשטר. בשלמא כסף, דכתיב: </w:t>
      </w:r>
      <w:r w:rsidRPr="00794F35">
        <w:rPr>
          <w:rtl/>
        </w:rPr>
        <w:t>מכסף מקנתו; שוה כסף נמי, חישיב גאולתו אמר רחמנא - לרבות שוה כסף ככסף; אלא האי שטר ה"ד? אילימא דכתב ליה שטרא אדמיה, היינו כסף! אלא שיחרור, שטר למה לי? לימא ליה באפי תרי זיל, א"נ באפי בי דינא זיל! אמר רבא, זאת אומרת: עבד עברי גופו קנוי, והרב שמחל על גרעונו - אין גרעונו מחול.</w:t>
      </w:r>
    </w:p>
    <w:p w14:paraId="20327B47" w14:textId="77777777" w:rsidR="009F0164" w:rsidRDefault="009F0164" w:rsidP="009F0164">
      <w:pPr>
        <w:pStyle w:val="Heading2"/>
        <w:rPr>
          <w:rtl/>
        </w:rPr>
      </w:pPr>
      <w:r>
        <w:rPr>
          <w:rFonts w:hint="cs"/>
          <w:rtl/>
        </w:rPr>
        <w:t>חידושי הרמב"ן שם ד"ה זאת אומרת</w:t>
      </w:r>
    </w:p>
    <w:p w14:paraId="4BB012C8" w14:textId="77777777" w:rsidR="009F0164" w:rsidRPr="00E61AD0" w:rsidRDefault="009F0164" w:rsidP="009F0164">
      <w:pPr>
        <w:rPr>
          <w:rtl/>
        </w:rPr>
      </w:pPr>
      <w:r w:rsidRPr="00E61AD0">
        <w:rPr>
          <w:rtl/>
        </w:rPr>
        <w:t>אבל כך נראה לי דכיון דשני קנינין הן בעבדות, אחד קנין ממון והוא קנין דמעשה ידיו, ואחד קנין איסור שהוא אוסרו בבת ישראל ופוטרו ממקצת מצוות, וקנין הגוף הזה הוא המצריכו גט חירות ואינו נפקע בדיבור, דומה לקנין אישות שהוא צריך גט להתירו, וממנו הוא למד, לפיכך אמרו שאף עבד עברי יש לרבו בו קנין איסור, שהרי מתירו בשפחה כנענית, ואין קנין איסור נפקע בלא גט, בין באישות בין בעבדות, הילכך הרב שמחל על גרעונו אין גרעונו מחול אלא הוה ליה כמפקיר עבדו שצריך גט שחרור</w:t>
      </w:r>
    </w:p>
    <w:p w14:paraId="3CCD6124" w14:textId="77777777" w:rsidR="009F0164" w:rsidRDefault="009F0164" w:rsidP="009F0164">
      <w:pPr>
        <w:pStyle w:val="Heading2"/>
        <w:rPr>
          <w:rtl/>
        </w:rPr>
      </w:pPr>
      <w:r>
        <w:rPr>
          <w:rFonts w:hint="cs"/>
          <w:rtl/>
        </w:rPr>
        <w:t xml:space="preserve">אבני מילואים </w:t>
      </w:r>
      <w:r>
        <w:rPr>
          <w:rtl/>
        </w:rPr>
        <w:t>–</w:t>
      </w:r>
      <w:r>
        <w:rPr>
          <w:rFonts w:hint="cs"/>
          <w:rtl/>
        </w:rPr>
        <w:t xml:space="preserve"> שו"ת סימן יז</w:t>
      </w:r>
    </w:p>
    <w:p w14:paraId="2E147DCB" w14:textId="77777777" w:rsidR="009F0164" w:rsidRPr="00A320BD" w:rsidRDefault="009F0164" w:rsidP="009F0164">
      <w:r w:rsidRPr="00A320BD">
        <w:rPr>
          <w:rtl/>
        </w:rPr>
        <w:t>והנלענ"ד הוא דבעבד כנעני יש לרבו שני קנינים הקנין האחד הוא קנין ממון שבו ר"ל שגופו קנוי' לרבו והוא כשורו וחמורו, והקנין השני הוא קנין איסור שבו מותר בשפחה כנענית ואינו חייב אלא במצות שהנשים חייבות בו, ומש"ה המפקיר עבדו שיצא לחירות ותו לית ליה לרבי' שום קנין ממון גבי' שכבר זכה העבד בעצמו מ"מ קנין איסור שבו לא פקע ע"י הפקר ועדיין מותר בשפחה ומש"ה אוכל עדיין בתרומה שזה תלוי בקנין איסור שבו ומעתה בין תבין את אש</w:t>
      </w:r>
      <w:r>
        <w:rPr>
          <w:rtl/>
        </w:rPr>
        <w:t>ר לפניך דהמפקיר עבדו אוכל בתרומ</w:t>
      </w:r>
      <w:r>
        <w:rPr>
          <w:rFonts w:hint="cs"/>
          <w:rtl/>
        </w:rPr>
        <w:t>ה...</w:t>
      </w:r>
    </w:p>
    <w:p w14:paraId="632A94CF" w14:textId="77777777" w:rsidR="009F0164" w:rsidRDefault="009F0164" w:rsidP="009F0164">
      <w:pPr>
        <w:pStyle w:val="Heading2"/>
      </w:pPr>
      <w:r>
        <w:rPr>
          <w:rFonts w:hint="cs"/>
          <w:rtl/>
        </w:rPr>
        <w:t>גיטין לט:</w:t>
      </w:r>
    </w:p>
    <w:p w14:paraId="739BAEA6" w14:textId="77777777" w:rsidR="009F0164" w:rsidRDefault="009F0164" w:rsidP="009F0164">
      <w:pPr>
        <w:pStyle w:val="Heading2"/>
      </w:pPr>
      <w:r>
        <w:rPr>
          <w:rFonts w:hint="cs"/>
          <w:rtl/>
        </w:rPr>
        <w:lastRenderedPageBreak/>
        <w:t>נפש הרב עמ' יט סוף הערה 23</w:t>
      </w:r>
    </w:p>
    <w:p w14:paraId="7F380998" w14:textId="6F8EBF1F" w:rsidR="003654F1" w:rsidRDefault="003654F1" w:rsidP="009F0164">
      <w:pPr>
        <w:pStyle w:val="Heading2"/>
        <w:rPr>
          <w:rtl/>
        </w:rPr>
      </w:pPr>
      <w:r>
        <w:rPr>
          <w:rFonts w:hint="cs"/>
          <w:rtl/>
        </w:rPr>
        <w:t>מפניני הרב עמ' קיד</w:t>
      </w:r>
    </w:p>
    <w:p w14:paraId="36881443" w14:textId="0C3598EA" w:rsidR="009F0164" w:rsidRDefault="009F0164" w:rsidP="009F0164">
      <w:pPr>
        <w:pStyle w:val="Heading2"/>
        <w:rPr>
          <w:rtl/>
        </w:rPr>
      </w:pPr>
      <w:r>
        <w:rPr>
          <w:rFonts w:hint="cs"/>
          <w:rtl/>
        </w:rPr>
        <w:t>רמב"ם הלכות שכירות יג:ז</w:t>
      </w:r>
    </w:p>
    <w:p w14:paraId="1D7E0EDB" w14:textId="77777777" w:rsidR="009F0164" w:rsidRPr="00FF4672" w:rsidRDefault="009F0164" w:rsidP="009F0164">
      <w:r w:rsidRPr="00FF4672">
        <w:rPr>
          <w:rtl/>
        </w:rPr>
        <w:t>כדרך שמוזהר בעה"ב שלא יגזול שכר עני ולא יעכבנו כך העני מוזהר שלא יגזול מלאכת בעה"ב ויבטל מעט בכאן ומעט בכאן ומוציא כל היום במרמה אלא חייב לדקדק על עצמו בזמן שהרי הקפידו על ברכה רביעית של ברכת המזון שלא יברך אותה, וכן חייב לעבוד בכל כחו שהרי יעקב הצדיק אמר כי בכל כחי עבדתי את אביכן, לפיכך נטל שכר זאת אף בעולם הזה שנאמר ויפרץ האיש מאד מאד.</w:t>
      </w:r>
    </w:p>
    <w:p w14:paraId="080CAA19" w14:textId="77777777" w:rsidR="009F0164" w:rsidRDefault="009F0164" w:rsidP="009F0164">
      <w:pPr>
        <w:pStyle w:val="Heading2"/>
        <w:rPr>
          <w:rtl/>
        </w:rPr>
      </w:pPr>
      <w:r>
        <w:rPr>
          <w:rFonts w:hint="cs"/>
          <w:rtl/>
        </w:rPr>
        <w:t>תוספות יבמות ע: ד"ה אלמא</w:t>
      </w:r>
    </w:p>
    <w:p w14:paraId="68E63FF2" w14:textId="77777777" w:rsidR="009F0164" w:rsidRPr="00614152" w:rsidRDefault="009F0164" w:rsidP="009F0164">
      <w:pPr>
        <w:rPr>
          <w:rtl/>
        </w:rPr>
      </w:pPr>
      <w:r w:rsidRPr="00614152">
        <w:rPr>
          <w:rtl/>
        </w:rPr>
        <w:t>והא דאמר בפ"ק דקידושין (דף טז. ושם) דעבד עברי גופו קנוי היינו לענין שצריך גט שחרור ואין יוצא באמירה בעלמא אבל לענין מצות לא והא דשרי בשפחה כנענית היינו משום שצריך שיעבוד את רבו בין ביום בין בלילה כדכתיב (דברים טו) כי משנה שכר שכיר עבדך דשכיר קרייה רחמנא</w:t>
      </w:r>
    </w:p>
    <w:p w14:paraId="64300FF6" w14:textId="77777777" w:rsidR="009F0164" w:rsidRDefault="009F0164" w:rsidP="009F0164">
      <w:pPr>
        <w:pStyle w:val="Heading2"/>
        <w:rPr>
          <w:rtl/>
        </w:rPr>
      </w:pPr>
      <w:r>
        <w:rPr>
          <w:rFonts w:hint="cs"/>
          <w:rtl/>
        </w:rPr>
        <w:t>חוסן יוסף אות א</w:t>
      </w:r>
    </w:p>
    <w:p w14:paraId="22E14389" w14:textId="77777777" w:rsidR="009F0164" w:rsidRDefault="009F0164" w:rsidP="009F0164">
      <w:r w:rsidRPr="00C245F2">
        <w:rPr>
          <w:rtl/>
        </w:rPr>
        <w:t>בשו"ת אבני מלואיס סי' י"ז תמה על התו"כ הובא בכ"מ דל"ל למעט ע"ע של כהן שאינו אוכל תרומה מכסף הא איתמעט כבר מתושב ושכיר יעו"ש וי"ל דאתי לר"א דס"ל דמוכר עצמו נמכר יתר על שש וח"כ נמי דנמכר לעולם ולא נפיק מתושב ושכיר דהוי רק קנין לזמן והוא קנין פירות וא"כ שפיר צריך המיעוט אע"ע המוכר א"ע לעולם ואפילו לתוס' ריש אלמנה לכ"ג דאכילת תרומה צריך קנין איסור ומוכר עצמו הרי אין רבו מוסר לו שפחה כנענית וליכא קנין איסור עי' שו"ת אב"מ שס מ"מ הא כתב הריטב"א פ"ק דקידושין דרק בעל כרחו של העבד אינו מוסר אבל העבד עצמו הוא מותר בשפחה כנענית וא"כ שפיר הוא קנין איסור עדיין שהקנין מתירו בשפחה כנענית</w:t>
      </w:r>
      <w:r>
        <w:rPr>
          <w:rFonts w:hint="cs"/>
          <w:rtl/>
        </w:rPr>
        <w:t>...</w:t>
      </w:r>
    </w:p>
    <w:p w14:paraId="0AC4FD47" w14:textId="1AC6E1F7" w:rsidR="009F0164" w:rsidRDefault="00FB32EE" w:rsidP="007759B1">
      <w:pPr>
        <w:pStyle w:val="Heading2"/>
        <w:rPr>
          <w:rtl/>
        </w:rPr>
      </w:pPr>
      <w:r>
        <w:rPr>
          <w:rFonts w:hint="cs"/>
          <w:rtl/>
        </w:rPr>
        <w:t>שער המלך הלכות עבדים ג:ג</w:t>
      </w:r>
    </w:p>
    <w:p w14:paraId="5AD78464" w14:textId="7F5917A7" w:rsidR="000E7FC0" w:rsidRDefault="000E7FC0" w:rsidP="000E7FC0">
      <w:pPr>
        <w:pStyle w:val="Heading1"/>
        <w:rPr>
          <w:rtl/>
        </w:rPr>
      </w:pPr>
      <w:r>
        <w:rPr>
          <w:rFonts w:hint="cs"/>
          <w:rtl/>
        </w:rPr>
        <w:t>מקדש במלוה</w:t>
      </w:r>
    </w:p>
    <w:p w14:paraId="17ED6432" w14:textId="2C89C702" w:rsidR="000E7FC0" w:rsidRDefault="000E7FC0" w:rsidP="000E7FC0">
      <w:pPr>
        <w:pStyle w:val="Heading2"/>
        <w:rPr>
          <w:rtl/>
        </w:rPr>
      </w:pPr>
      <w:r>
        <w:rPr>
          <w:rFonts w:hint="cs"/>
          <w:rtl/>
        </w:rPr>
        <w:t>תוספות מז: ד"ה</w:t>
      </w:r>
    </w:p>
    <w:p w14:paraId="22A97761" w14:textId="77777777" w:rsidR="0081677A" w:rsidRPr="00967F6F" w:rsidRDefault="0081677A" w:rsidP="0081677A">
      <w:pPr>
        <w:pStyle w:val="Heading1"/>
        <w:rPr>
          <w:rtl/>
        </w:rPr>
      </w:pPr>
      <w:bookmarkStart w:id="2" w:name="_Toc459557420"/>
      <w:r w:rsidRPr="00967F6F">
        <w:rPr>
          <w:rFonts w:hint="cs"/>
          <w:rtl/>
        </w:rPr>
        <w:t>מלוה להוצאה נתנה</w:t>
      </w:r>
      <w:bookmarkEnd w:id="2"/>
    </w:p>
    <w:p w14:paraId="5A5589B2" w14:textId="77777777" w:rsidR="0081677A" w:rsidRPr="00967F6F" w:rsidRDefault="0081677A" w:rsidP="0081677A">
      <w:pPr>
        <w:pStyle w:val="Heading2"/>
        <w:rPr>
          <w:shd w:val="clear" w:color="auto" w:fill="FFFFFF"/>
          <w:rtl/>
        </w:rPr>
      </w:pPr>
      <w:r w:rsidRPr="00967F6F">
        <w:rPr>
          <w:rFonts w:hint="cs"/>
          <w:shd w:val="clear" w:color="auto" w:fill="FFFFFF"/>
          <w:rtl/>
        </w:rPr>
        <w:t xml:space="preserve">קידושין </w:t>
      </w:r>
      <w:r w:rsidRPr="00967F6F">
        <w:rPr>
          <w:shd w:val="clear" w:color="auto" w:fill="FFFFFF"/>
          <w:rtl/>
        </w:rPr>
        <w:t>ו:</w:t>
      </w:r>
    </w:p>
    <w:p w14:paraId="1E905A1E" w14:textId="77777777" w:rsidR="0081677A" w:rsidRDefault="0081677A" w:rsidP="0081677A">
      <w:pPr>
        <w:rPr>
          <w:rtl/>
        </w:rPr>
      </w:pPr>
      <w:r w:rsidRPr="00967F6F">
        <w:rPr>
          <w:rtl/>
        </w:rPr>
        <w:t>אמר אביי: המקדש במלוה - אינה מקודשת, בהנאת מלוה - מקודשת, ואסור לעשות כן, מפני הערמת רבית. האי הנאת מלוה ה"ד? אילימא דאזקפה, דאמר לה ארבע בחמשה, הא רבית מעלייתא הוא! ועוד, היינו מלוה! לא צריכא, דארווח לה זימנא.</w:t>
      </w:r>
    </w:p>
    <w:p w14:paraId="22DDEC52" w14:textId="77777777" w:rsidR="0081677A" w:rsidRDefault="0081677A" w:rsidP="0081677A">
      <w:pPr>
        <w:pStyle w:val="Heading2"/>
        <w:rPr>
          <w:shd w:val="clear" w:color="auto" w:fill="FFFFFF"/>
          <w:rtl/>
        </w:rPr>
      </w:pPr>
      <w:r>
        <w:rPr>
          <w:rFonts w:hint="cs"/>
          <w:shd w:val="clear" w:color="auto" w:fill="FFFFFF"/>
          <w:rtl/>
        </w:rPr>
        <w:t xml:space="preserve">רש"י </w:t>
      </w:r>
      <w:r w:rsidRPr="00967F6F">
        <w:rPr>
          <w:rFonts w:hint="cs"/>
          <w:shd w:val="clear" w:color="auto" w:fill="FFFFFF"/>
          <w:rtl/>
        </w:rPr>
        <w:t xml:space="preserve">קידושין </w:t>
      </w:r>
      <w:r w:rsidRPr="00967F6F">
        <w:rPr>
          <w:shd w:val="clear" w:color="auto" w:fill="FFFFFF"/>
          <w:rtl/>
        </w:rPr>
        <w:t>ו:</w:t>
      </w:r>
    </w:p>
    <w:p w14:paraId="36BFBAD7" w14:textId="77777777" w:rsidR="0081677A" w:rsidRDefault="0081677A" w:rsidP="0081677A">
      <w:pPr>
        <w:rPr>
          <w:rtl/>
        </w:rPr>
      </w:pPr>
      <w:r w:rsidRPr="002E4CD9">
        <w:rPr>
          <w:rtl/>
        </w:rPr>
        <w:t>אינה מקודשת - דקיחה משדה עפרון גמרינן דיהיב מידי בשעת קידושין ומלוה להוצאה ניתנה וכבר הן שלה ומעות אחרים היא חייבת לו.</w:t>
      </w:r>
    </w:p>
    <w:p w14:paraId="746F94A8" w14:textId="77777777" w:rsidR="0081677A" w:rsidRPr="002E4CD9" w:rsidRDefault="0081677A" w:rsidP="0081677A">
      <w:pPr>
        <w:rPr>
          <w:rtl/>
        </w:rPr>
      </w:pPr>
      <w:r w:rsidRPr="002E4CD9">
        <w:rPr>
          <w:rtl/>
        </w:rPr>
        <w:t>לא צריכא דארווח לה זמן - הלואתו ואמר לה התקדשי בהנאה זו שאת היית נותנת פרוטה לאדם שיפייסני על כך או לי ואפי' לאגר נטר לא דמי כלל ואם פירש לה כך מקודשת והערמת רבית הוא דהויא ולא רבית גמור דלא קץ לה מידי ולא מידי שקל מינה וכ"ש אם מחל לה כל המלוה ואמר לה התקדשי לי בהנאת מחילה זו דהשתא הוא דקא יהיב לה הך פרוטה דהנאת מלוה אבל כי מקדש לה בעיקר המעות לאו מידי יהיב לה שכבר הם ברשותה והם שלה.</w:t>
      </w:r>
    </w:p>
    <w:p w14:paraId="77A6E6F7" w14:textId="77777777" w:rsidR="0081677A" w:rsidRPr="00967F6F" w:rsidRDefault="0081677A" w:rsidP="0081677A">
      <w:pPr>
        <w:pStyle w:val="Heading2"/>
        <w:rPr>
          <w:shd w:val="clear" w:color="auto" w:fill="FFFFFF"/>
          <w:rtl/>
        </w:rPr>
      </w:pPr>
      <w:r w:rsidRPr="00967F6F">
        <w:rPr>
          <w:rFonts w:hint="cs"/>
          <w:shd w:val="clear" w:color="auto" w:fill="FFFFFF"/>
          <w:rtl/>
        </w:rPr>
        <w:t>קידושין</w:t>
      </w:r>
      <w:r w:rsidRPr="00967F6F">
        <w:rPr>
          <w:shd w:val="clear" w:color="auto" w:fill="FFFFFF"/>
          <w:rtl/>
        </w:rPr>
        <w:t xml:space="preserve"> מז.</w:t>
      </w:r>
      <w:r w:rsidRPr="00967F6F">
        <w:rPr>
          <w:rFonts w:hint="cs"/>
          <w:shd w:val="clear" w:color="auto" w:fill="FFFFFF"/>
          <w:rtl/>
        </w:rPr>
        <w:t xml:space="preserve"> </w:t>
      </w:r>
      <w:r w:rsidRPr="00967F6F">
        <w:rPr>
          <w:shd w:val="clear" w:color="auto" w:fill="FFFFFF"/>
          <w:rtl/>
        </w:rPr>
        <w:t>–</w:t>
      </w:r>
      <w:r w:rsidRPr="00967F6F">
        <w:rPr>
          <w:rFonts w:hint="cs"/>
          <w:shd w:val="clear" w:color="auto" w:fill="FFFFFF"/>
          <w:rtl/>
        </w:rPr>
        <w:t xml:space="preserve"> מז:</w:t>
      </w:r>
    </w:p>
    <w:p w14:paraId="58F78E56" w14:textId="77777777" w:rsidR="0081677A" w:rsidRPr="00967F6F" w:rsidRDefault="0081677A" w:rsidP="0081677A">
      <w:pPr>
        <w:rPr>
          <w:rtl/>
        </w:rPr>
      </w:pPr>
      <w:r w:rsidRPr="00967F6F">
        <w:rPr>
          <w:rtl/>
        </w:rPr>
        <w:t xml:space="preserve">אמר רב: המקדש במלוה - אינה מקודשת, מלוה להוצאה ניתנה. נימא כתנאי: המקדש במלוה - אינה מקודשת, ויש אומרים: מקודשת; מאי לאו בהא קמיפלגי, דמר סבר: מלוה להוצאה ניתנה, ומר סבר: מלוה לאו להוצאה ניתנה. ותסברא? אימא סיפא: ושוים, במכר - שזה קנה; אי אמרת מלוה להוצאה ניתנה, במאי קני? אמר רב נחמן: הונא חברין מוקים לה במילי אוחרי, והכא במאי עסקינן - כגון שאמר לה התקדשי לי במנה, ונמצא מנה חסר דינר, מר סבר: כסיפא </w:t>
      </w:r>
      <w:r w:rsidRPr="00967F6F">
        <w:rPr>
          <w:rtl/>
        </w:rPr>
        <w:lastRenderedPageBreak/>
        <w:t>לה מילתא למיתבעיה, ומר סבר: לא כסיפא לה מילתא למיתבעיה. ואלא הא דאמר רבי אלעזר: התקדשי לי במנה, ונתן לה דינר - הרי זו מקודשת וישלים, לימא, כתנאי אמרה לשמעתיה! אמרי: מנה חסר דינר - כסיפא לה מילתא למיתבעיה, מנה חסר תשעים ותשע - לא כסיפא לה מילתא למיתבעיה. מיתיבי: האומר לאשה התקדשי לי בפקדון שיש לי בידך, והלכה ומצאתו שנגנב או שאבד, אם נשתייר הימנו שוה פרוטה - מקודשת, ואם לאו - אינה מקודשת; ובמלוה, אף על פי שלא נשתייר הימנו שוה פרוטה - מקודשת, רבי שמעון בן אלעזר אומר משום רבי מאיר: מלוה</w:t>
      </w:r>
      <w:r w:rsidRPr="00967F6F">
        <w:rPr>
          <w:rFonts w:hint="cs"/>
          <w:rtl/>
        </w:rPr>
        <w:t xml:space="preserve"> </w:t>
      </w:r>
      <w:r w:rsidRPr="00967F6F">
        <w:rPr>
          <w:rtl/>
        </w:rPr>
        <w:t>הרי היא כפקדון; עד כאן לא פליגי, אלא דמר סבר: מלוה אע"ג דלא נשתייר הימנה שוה פרוטה, ומר סבר: נשתייר הימנה שוה פרוטה - אין, ואי לא נשתייר הימנה שוה פרוטה - לא, אבל דכולי עלמא מקדש במלוה - מקודשת! אמר (ליה) רבא: ותסברא הא מתרצתא? הא משבשתא היא. האי פקדון היכי דמי? אי דקביל עליה אחריות, היינו מלוה! אי דלא קביל עליה אחריות, אי הכי, אדתני סיפא: ובמלוה, אע"פ שלא נשתייר הימנה שוה פרוטה - מקודשת, ניפלוג וניתני בדידה: במה דברים אמורים - שלא קבלה עליה אחריות, אבל קבלה עליה אחריות, אע"ג דלא נשתייר הימנה שוה פרוטה - מקודשת! אלא תריץ הכי: ובמלוה, אע"פ שנשתייר הימנה שוה פרוטה - אינה מקודשת, ר' שמעון בן אלעזר אומר משום ר"מ: מלוה הרי היא כפקדון. במאי קמיפלגי? אמר רבה, אשכחתינהו לרבנן בבי רב דיתבי וקאמרי: במלוה ברשות בעלים לחזרה והוא הדין לאונסין קמיפלגי, דמר סבר: מלוה ברשות לוה קיימא והוא הדין לאונסים, ומר סבר: מלוה ברשות בעלים קיימא והוא הדין לאונסים, ואמינא להו: לאונסים - כולי עלמא לא פליגי דברשות לוה קיימי, מאי טעמא? לא גרעא משאלה, מה שאלה דהדרה בעינא חייב באונסים, מלוה לא כל שכן, אלא הכא מלוה ברשות בעלים לחזרה איכא בינייהו</w:t>
      </w:r>
      <w:r w:rsidRPr="00967F6F">
        <w:rPr>
          <w:rFonts w:hint="cs"/>
          <w:rtl/>
        </w:rPr>
        <w:t>...</w:t>
      </w:r>
    </w:p>
    <w:p w14:paraId="2C1C55C8" w14:textId="77777777" w:rsidR="0081677A" w:rsidRPr="00967F6F" w:rsidRDefault="0081677A" w:rsidP="0081677A">
      <w:pPr>
        <w:pStyle w:val="Heading2"/>
        <w:rPr>
          <w:shd w:val="clear" w:color="auto" w:fill="FFFFFF"/>
          <w:rtl/>
        </w:rPr>
      </w:pPr>
      <w:r w:rsidRPr="00967F6F">
        <w:rPr>
          <w:rFonts w:hint="cs"/>
          <w:shd w:val="clear" w:color="auto" w:fill="FFFFFF"/>
          <w:rtl/>
        </w:rPr>
        <w:t>בבא מציעא ד.</w:t>
      </w:r>
    </w:p>
    <w:p w14:paraId="561399A5" w14:textId="77777777" w:rsidR="0081677A" w:rsidRPr="00967F6F" w:rsidRDefault="0081677A" w:rsidP="0081677A">
      <w:pPr>
        <w:rPr>
          <w:rtl/>
        </w:rPr>
      </w:pPr>
      <w:r w:rsidRPr="00967F6F">
        <w:rPr>
          <w:rtl/>
        </w:rPr>
        <w:t>דאמר רבי חייא: מנה לי בידך, והלה אומר: אין לך בידי אלא חמישים זוז, והילך - חייב. מאי טעמא - הילך נמי כמודה מקצת הטענה דמי, ותנא תונא: שנים אוחזין בטלית. והא הכא, כיון דתפיס - [אנן סהדי דמאי דתפיס] הילך הוא, וקתני ישבע. ורב ששת אמר: הילך פטור. מאי טעמא - כיון דאמר ליה הילך, הני זוזי דקא מודי בגוייהו - כמאן דנקיט להו מלוה דמי, באינך חמשים - הא לא מודי, הלכך ליכא הודאת מקצת הטענה. - ולרב ששת קשיא מתניתין! - אמר לך רב ששת: מתניתין תקנת חכמים היא. - ואידך: אין, תקנת חכמים היא.</w:t>
      </w:r>
      <w:r w:rsidRPr="00967F6F">
        <w:rPr>
          <w:rFonts w:hint="cs"/>
          <w:rtl/>
        </w:rPr>
        <w:t xml:space="preserve"> </w:t>
      </w:r>
    </w:p>
    <w:p w14:paraId="48FA2D6D" w14:textId="77777777" w:rsidR="0081677A" w:rsidRPr="00967F6F" w:rsidRDefault="0081677A" w:rsidP="0081677A">
      <w:pPr>
        <w:pStyle w:val="Heading2"/>
        <w:rPr>
          <w:shd w:val="clear" w:color="auto" w:fill="FFFFFF"/>
          <w:rtl/>
        </w:rPr>
      </w:pPr>
      <w:r w:rsidRPr="00967F6F">
        <w:rPr>
          <w:rFonts w:hint="cs"/>
          <w:shd w:val="clear" w:color="auto" w:fill="FFFFFF"/>
          <w:rtl/>
        </w:rPr>
        <w:t>רש"י בבא מציעא ד. ד"ה והילך</w:t>
      </w:r>
    </w:p>
    <w:p w14:paraId="40AD8A4F" w14:textId="77777777" w:rsidR="0081677A" w:rsidRPr="00967F6F" w:rsidRDefault="0081677A" w:rsidP="0081677A">
      <w:pPr>
        <w:rPr>
          <w:rtl/>
        </w:rPr>
      </w:pPr>
      <w:r w:rsidRPr="00967F6F">
        <w:rPr>
          <w:rtl/>
        </w:rPr>
        <w:t>לא הוצאתים, והן שלך בכל מקום שהם.</w:t>
      </w:r>
    </w:p>
    <w:p w14:paraId="5C9FDF20" w14:textId="77777777" w:rsidR="0081677A" w:rsidRPr="00967F6F" w:rsidRDefault="0081677A" w:rsidP="0081677A">
      <w:pPr>
        <w:pStyle w:val="Heading2"/>
        <w:rPr>
          <w:shd w:val="clear" w:color="auto" w:fill="FFFFFF"/>
          <w:rtl/>
        </w:rPr>
      </w:pPr>
      <w:r w:rsidRPr="00967F6F">
        <w:rPr>
          <w:rFonts w:hint="cs"/>
          <w:shd w:val="clear" w:color="auto" w:fill="FFFFFF"/>
          <w:rtl/>
        </w:rPr>
        <w:t>הגהות הגר"א שם אות א</w:t>
      </w:r>
    </w:p>
    <w:p w14:paraId="7C3FB413" w14:textId="77777777" w:rsidR="0081677A" w:rsidRPr="00967F6F" w:rsidRDefault="0081677A" w:rsidP="0081677A">
      <w:r w:rsidRPr="00967F6F">
        <w:rPr>
          <w:rFonts w:hint="cs"/>
          <w:rtl/>
        </w:rPr>
        <w:t>נ"ב אבל הר"ן חולק ע"ז וכתב דהא מלוה להוצאה ניתנה ודוקא בפקדון הדין כן (ועמ"ש רבינו בח"מ סי' פ"ז ס"ק י"ז)</w:t>
      </w:r>
    </w:p>
    <w:p w14:paraId="32EC3ADC" w14:textId="77777777" w:rsidR="0081677A" w:rsidRPr="00967F6F" w:rsidRDefault="0081677A" w:rsidP="0081677A">
      <w:pPr>
        <w:pStyle w:val="Heading2"/>
        <w:rPr>
          <w:shd w:val="clear" w:color="auto" w:fill="FFFFFF"/>
        </w:rPr>
      </w:pPr>
      <w:r w:rsidRPr="00967F6F">
        <w:rPr>
          <w:shd w:val="clear" w:color="auto" w:fill="FFFFFF"/>
          <w:rtl/>
        </w:rPr>
        <w:t>שולחן ערוך חושן משפט הלכות הלואה סימן עב</w:t>
      </w:r>
      <w:r w:rsidRPr="00967F6F">
        <w:rPr>
          <w:rFonts w:hint="cs"/>
          <w:shd w:val="clear" w:color="auto" w:fill="FFFFFF"/>
          <w:rtl/>
        </w:rPr>
        <w:t xml:space="preserve"> סעיף לח</w:t>
      </w:r>
    </w:p>
    <w:p w14:paraId="2B9ACA70" w14:textId="77777777" w:rsidR="0081677A" w:rsidRPr="00967F6F" w:rsidRDefault="0081677A" w:rsidP="0081677A">
      <w:pPr>
        <w:rPr>
          <w:sz w:val="18"/>
          <w:szCs w:val="18"/>
          <w:rtl/>
        </w:rPr>
      </w:pPr>
      <w:r w:rsidRPr="00967F6F">
        <w:rPr>
          <w:rtl/>
        </w:rPr>
        <w:t>עובד כוכבים שהלוה לישראל על המשכון ונפל ממנו, ומצאו ישראל, חייב</w:t>
      </w:r>
      <w:r w:rsidRPr="00967F6F">
        <w:rPr>
          <w:rFonts w:hint="cs"/>
          <w:rtl/>
        </w:rPr>
        <w:t xml:space="preserve"> </w:t>
      </w:r>
      <w:r w:rsidRPr="00967F6F">
        <w:rPr>
          <w:rtl/>
        </w:rPr>
        <w:t xml:space="preserve">להשיבו לישראל ויש מי שאומר דה"ה למעות שהלוה ישראל לעובד כוכבים על משכון ונפלו המעות מהעובד כוכבים ומצאם ישראל, יחזיר לישראל. </w:t>
      </w:r>
      <w:r w:rsidRPr="00967F6F">
        <w:rPr>
          <w:rFonts w:hint="cs"/>
          <w:sz w:val="18"/>
          <w:szCs w:val="18"/>
          <w:rtl/>
        </w:rPr>
        <w:t>(</w:t>
      </w:r>
      <w:r w:rsidRPr="00967F6F">
        <w:rPr>
          <w:sz w:val="18"/>
          <w:szCs w:val="18"/>
          <w:rtl/>
        </w:rPr>
        <w:t>ולי נראה דבמעות הם של המוצא, דמעות להוצאה נתנו וכבר יצאו לגמרי מרשות הנותן).</w:t>
      </w:r>
    </w:p>
    <w:p w14:paraId="6C54ED39" w14:textId="77777777" w:rsidR="0081677A" w:rsidRPr="00967F6F" w:rsidRDefault="0081677A" w:rsidP="0081677A">
      <w:pPr>
        <w:pStyle w:val="Heading2"/>
        <w:rPr>
          <w:shd w:val="clear" w:color="auto" w:fill="FFFFFF"/>
          <w:rtl/>
        </w:rPr>
      </w:pPr>
      <w:r w:rsidRPr="00967F6F">
        <w:rPr>
          <w:rFonts w:hint="cs"/>
          <w:shd w:val="clear" w:color="auto" w:fill="FFFFFF"/>
          <w:rtl/>
        </w:rPr>
        <w:t>ש"ך שם ס"ק קנג</w:t>
      </w:r>
    </w:p>
    <w:p w14:paraId="111D88F0" w14:textId="77777777" w:rsidR="0081677A" w:rsidRPr="00967F6F" w:rsidRDefault="0081677A" w:rsidP="0081677A">
      <w:pPr>
        <w:rPr>
          <w:rtl/>
        </w:rPr>
      </w:pPr>
      <w:r w:rsidRPr="00967F6F">
        <w:rPr>
          <w:rtl/>
        </w:rPr>
        <w:t>ויש מי שאומר כו' - כן כתבו הב"י והד"מ והסמ"ע +בציוניו+ והב"ח [סעיף ל"א] בשם רבינו ירוחם נתיב כ' חלק ב'. ולפע"ד כולם שגו וטעו בדברי רבינו ירוחם, דרבינו ירוחם מיירי התם במשכון. דז"ל רבינו ירוחם שם [בדפוס ויניציא], משכונו של ישראל ביד גוי שהלוה עליו הגוי המעות ונאבדו מן הגוי ומצאו ישראל, מחזירו לראשון ואינו יכול להחזירם לגוי, כי כיון שנפל מן הגוי פקע שעבודו מאחר שמצאם ישראל. ואם יבוא לומר המוצא אני רוצה להחזירם משום קדושת השם, יאמר לו האחר אם תרצה לקדש השם תעשה בשלך, עכ"ל. ופשוט הוא דקאי אמשכון. ונאבדו וכן להחזירם, טעות סופר, וצ"ל ונאבד, וכן להחזירו. או קאי אמשכונות רבים, וק"ל. וז"ל רבינו ירוחם בדפוס ישן קונסטנטינה, משכונא של ישראל ביד גוי שהלוה עליה הגוי ונאבדו המעות מן הגוי ומצאם ישראל, מחזירו לראשון ואינו יכול להחזירם לגוי, כי כיון שנפל מן הגוי פקע שעבודו מאחר שמצאם ישראל. ואם יבוא לומר המוצא אני רוצה להחזירם משום קדושת השם, יאמר לו האחר אם תרצה לקדש השם תעשה בשלך, עכ"ל. והדבר פשוט ג"כ דתיבת המעות צ"ל המשכונות, וכמ"ש</w:t>
      </w:r>
    </w:p>
    <w:p w14:paraId="351B21F3" w14:textId="77777777" w:rsidR="0081677A" w:rsidRPr="00967F6F" w:rsidRDefault="0081677A" w:rsidP="0081677A">
      <w:pPr>
        <w:pStyle w:val="Heading2"/>
        <w:rPr>
          <w:shd w:val="clear" w:color="auto" w:fill="FFFFFF"/>
          <w:rtl/>
        </w:rPr>
      </w:pPr>
      <w:r w:rsidRPr="00967F6F">
        <w:rPr>
          <w:rFonts w:hint="cs"/>
          <w:shd w:val="clear" w:color="auto" w:fill="FFFFFF"/>
          <w:rtl/>
        </w:rPr>
        <w:t>תומים שם ס"ק נד (ע"ש באריכות גדולה)</w:t>
      </w:r>
    </w:p>
    <w:p w14:paraId="6CF23B0B" w14:textId="77777777" w:rsidR="0081677A" w:rsidRPr="00967F6F" w:rsidRDefault="0081677A" w:rsidP="0081677A">
      <w:pPr>
        <w:rPr>
          <w:rtl/>
        </w:rPr>
      </w:pPr>
      <w:r w:rsidRPr="00967F6F">
        <w:rPr>
          <w:rtl/>
        </w:rPr>
        <w:t xml:space="preserve">וי"א דהוא הדין למעות וכו'. כל האחרונים השיגו לרבינו ב"י (סעיף לא) בזה, דהא המעות להוצאה ניתנו כמש"כ הרמ"א, והרב הש"ך (ס"ק קנג) כתב, נוסחא מוטעת נזדמן לרבינו ב"י ברבינו ירוחם (מישרים נתיב כ ח"ב). ואם כי הם החליטו הדבר, לדידי מספקי טובא, ויש לדעת רבינו ב"י מקום לסמוך עליו, כי הב"ח (שם) כתב בהשגתו על הב"י, וראיה ברורה מפ"ב דקדושין (מו ב) במלוה ברשות בעלים וכו' ואפילו הוא בעין כאילו הוציאו יחשב, עכ"ל. ואני אומר משם ראיות ב"י, דהא שם דף מ"ו פליגי בקידשה במלוה ת"ק ס"ל אינה מקודשת ורשב"א אומר בשם ר"מ מלוה הוא כפקדון, ואמרינן </w:t>
      </w:r>
      <w:r w:rsidRPr="00967F6F">
        <w:rPr>
          <w:rtl/>
        </w:rPr>
        <w:lastRenderedPageBreak/>
        <w:t xml:space="preserve">במאי קמפלגי במלוה ברשות בעלים לחזרה קמפלגי, דת"ק ס"ל דאינו ברשות המלוה לחזור בו ולתבוע מעותיו אע"פ שהם בעין וא"כ אינה מקודשת, ורשב"א סבירא ליה דיכול לחזור ולתבוע מעותיו, וא"כ הרי הם רק פקדון בעלמא ויכול לקדש בו אשה </w:t>
      </w:r>
      <w:r w:rsidRPr="00967F6F">
        <w:rPr>
          <w:b/>
          <w:bCs/>
          <w:rtl/>
        </w:rPr>
        <w:t>דשלו הם וברשותו קאי</w:t>
      </w:r>
      <w:r w:rsidRPr="00967F6F">
        <w:rPr>
          <w:rtl/>
        </w:rPr>
        <w:t>, ופריך הגמרא אלא הא דאמר רב הונא השואל קרדום מחבירו בקע בו קנאה לא בקע בו לא קנאה לימא כתנאי אמרה לשמעתא, ומשני עד כאן לא פליגי אלא במלוה דלא הדרא בעיניה אבל ששאלה דהדרא בעינה כו"ע ס"ל דוקא בקע בו, עכ"ל. וא"כ ברור דלת"ק דאם הוא ביד לוה אע"פ שלא הוציאה אין ביד מלוה לתובעם, וגלל כן אינו ברשותו לקדש בו אשה כלל, אין דינו של הב"י מחוור כמש"כ כל המחברים, כיון שהגיע מעות ליד גוי אף שהם עדיין בעין, תו יצא מרשות ישראל לגמרי והרי הן של גוי, אבל לרשב"א דס"ל דהוי כפקדון ויכול לקדש בו אשה דהרי יכול לחזור בו, א"כ יתכן דינו של ב"י, דהא הם של ישראל לגמרי והם רק כפקדון ביד גוי כל כמה דלא השתמש בהן ויכול לקדש בו אשה, א"כ פשיטא דבנפל הוא כפקדון של ישראל ביד גוי וחייב להחזירו, ומדברי הב"ח גופיה משמע דתליא בהנך דעות.</w:t>
      </w:r>
      <w:r w:rsidRPr="00967F6F">
        <w:rPr>
          <w:rFonts w:hint="cs"/>
          <w:rtl/>
        </w:rPr>
        <w:t>..</w:t>
      </w:r>
    </w:p>
    <w:p w14:paraId="23D0180C" w14:textId="77777777" w:rsidR="0081677A" w:rsidRPr="00967F6F" w:rsidRDefault="0081677A" w:rsidP="0081677A">
      <w:pPr>
        <w:rPr>
          <w:rtl/>
        </w:rPr>
      </w:pPr>
      <w:r w:rsidRPr="00967F6F">
        <w:rPr>
          <w:rtl/>
        </w:rPr>
        <w:t xml:space="preserve">  ובאמת גם הרא"ש עמד בקושית התוס' כנ"ל, ומזה ג"כ מוכח כנ"ל, ולכן הרמ"א דחולק כביר מצאה ידו בראיות מפוסקים כמש"כ, ובפרט דגם לא מצינו באה"ע בשום מאן דאמר ופוסק דאם קידש אשה במלוה שיש לו ביד גוי קודם שהוציאה דיש בו חשש קידושין, דלפי דעת מחבר דהוא בחזקת ישראל כמש"כ לעיל, פשיטא דיש בו חשש קדושין, וצ"ע.</w:t>
      </w:r>
    </w:p>
    <w:p w14:paraId="3CA47011" w14:textId="6270CF31" w:rsidR="0081677A" w:rsidRPr="0081677A" w:rsidRDefault="0081677A" w:rsidP="0081677A">
      <w:pPr>
        <w:rPr>
          <w:rtl/>
        </w:rPr>
      </w:pPr>
      <w:r w:rsidRPr="00967F6F">
        <w:rPr>
          <w:rFonts w:hint="cs"/>
          <w:rtl/>
        </w:rPr>
        <w:t>...</w:t>
      </w:r>
      <w:r w:rsidRPr="00967F6F">
        <w:rPr>
          <w:rtl/>
        </w:rPr>
        <w:t>ועכ"פ יש לרבינו הגדול יתד לסמוך בו ולא לשו</w:t>
      </w:r>
      <w:r>
        <w:rPr>
          <w:rtl/>
        </w:rPr>
        <w:t>יה לטועה כאשר חשבו אחרונים ז"ל.</w:t>
      </w:r>
    </w:p>
    <w:p w14:paraId="4FB0404F" w14:textId="39001C95" w:rsidR="006A27CE" w:rsidRDefault="006A27CE" w:rsidP="006A27CE">
      <w:pPr>
        <w:pStyle w:val="Heading1"/>
        <w:rPr>
          <w:rtl/>
        </w:rPr>
      </w:pPr>
      <w:r>
        <w:rPr>
          <w:rFonts w:hint="cs"/>
          <w:rtl/>
        </w:rPr>
        <w:t>טלי קידושיך מעל גבי קרקע</w:t>
      </w:r>
    </w:p>
    <w:p w14:paraId="545551E0" w14:textId="424B6650" w:rsidR="006A27CE" w:rsidRDefault="006A27CE" w:rsidP="006A27CE">
      <w:pPr>
        <w:pStyle w:val="Heading2"/>
        <w:rPr>
          <w:rtl/>
        </w:rPr>
      </w:pPr>
      <w:r>
        <w:rPr>
          <w:rFonts w:hint="cs"/>
          <w:rtl/>
        </w:rPr>
        <w:t>בית שמואל כז:ג</w:t>
      </w:r>
    </w:p>
    <w:p w14:paraId="61A0F1F0" w14:textId="04F34D01" w:rsidR="006A27CE" w:rsidRDefault="006A27CE" w:rsidP="006A27CE">
      <w:pPr>
        <w:rPr>
          <w:rtl/>
        </w:rPr>
      </w:pPr>
      <w:r w:rsidRPr="006A27CE">
        <w:rPr>
          <w:rtl/>
        </w:rPr>
        <w:t>ואומר לה. ואם אמר טלי קידושיך מע"ג קרקע הרי זה ספק קדושין תשובה רש"ך:</w:t>
      </w:r>
    </w:p>
    <w:p w14:paraId="2085FAA1" w14:textId="255F5F00" w:rsidR="009F090D" w:rsidRDefault="009F090D" w:rsidP="009F090D">
      <w:pPr>
        <w:pStyle w:val="Heading2"/>
        <w:rPr>
          <w:rtl/>
        </w:rPr>
      </w:pPr>
      <w:r>
        <w:rPr>
          <w:rFonts w:hint="cs"/>
          <w:rtl/>
        </w:rPr>
        <w:t>בית שמואל ל:א</w:t>
      </w:r>
    </w:p>
    <w:p w14:paraId="56CC4649" w14:textId="21CAC16F" w:rsidR="009F090D" w:rsidRDefault="009F090D" w:rsidP="009F090D">
      <w:pPr>
        <w:rPr>
          <w:rtl/>
        </w:rPr>
      </w:pPr>
      <w:r w:rsidRPr="009F090D">
        <w:rPr>
          <w:rtl/>
        </w:rPr>
        <w:t>אין צריך שיתן הקידושין לידה. ואם אמר טלי קדושך מע"ג קרקע כ' בתשו' ש"ך סימן קנ"ב דהוי ס"ק, ול"ד לפקדון שהיה כבר בידה ועכשיו מקדש אותה בו דהוי קדושין אע"ג דעכשיו לא נתן לה כלום דשם בתחלה נתן לה ובנתינה בא לידה:</w:t>
      </w:r>
    </w:p>
    <w:p w14:paraId="7A6B745F" w14:textId="40B9A403" w:rsidR="00E24115" w:rsidRDefault="00E24115" w:rsidP="00E24115">
      <w:pPr>
        <w:pStyle w:val="Heading1"/>
        <w:rPr>
          <w:rtl/>
        </w:rPr>
      </w:pPr>
      <w:r>
        <w:rPr>
          <w:rFonts w:hint="cs"/>
          <w:rtl/>
        </w:rPr>
        <w:t>החזרת ריבית</w:t>
      </w:r>
    </w:p>
    <w:p w14:paraId="57856FE0" w14:textId="77777777" w:rsidR="00767F10" w:rsidRDefault="00767F10" w:rsidP="00767F10">
      <w:pPr>
        <w:pStyle w:val="Heading2"/>
        <w:rPr>
          <w:rtl/>
        </w:rPr>
      </w:pPr>
      <w:r>
        <w:rPr>
          <w:rFonts w:hint="cs"/>
          <w:rtl/>
        </w:rPr>
        <w:t>בבא מציעא סא:</w:t>
      </w:r>
    </w:p>
    <w:p w14:paraId="3521C5A2" w14:textId="77777777" w:rsidR="00767F10" w:rsidRPr="00BC6B5E" w:rsidRDefault="00767F10" w:rsidP="00767F10">
      <w:pPr>
        <w:rPr>
          <w:rtl/>
        </w:rPr>
      </w:pPr>
      <w:r w:rsidRPr="00BC6B5E">
        <w:rPr>
          <w:rtl/>
        </w:rPr>
        <w:t>אמר רבי אלעזר: רבית קצוצה - יוצאה בדיינין, אבק רבית - אינה יוצאה בדיינין. רבי יוחנן אמר: אפילו רבית קצוצה נמי אינה יוצאה בדיינין. אמר רבי יצחק: מאי טעמא דרבי יוחנן - דאמר קרא הבנשך נתן ותרבית לקח וחי לא יחיה את כל התעבות האלה עשה - למיתה ניתן ולא להישבון. רב אדא בר אהבה אמר: אמר קרא ואל תקח מאתו נשך ותרבית ויראת מאלהיך - למורא ניתן ולא להשבון. רבא אמר: מגופיה דקרא שמיע ליה - זמות יומת דמיו בו יהיה - הוקשו מלוי רבית לשופכי דמים, מה שופכי דמים לא ניתנו להשבון - אף מלוי רבית לא נתנו להשבון. אמר רב נחמן בר יצחק: מאי טעמא דרבי אלעזר דאמר קרא</w:t>
      </w:r>
      <w:r>
        <w:rPr>
          <w:rFonts w:hint="cs"/>
          <w:rtl/>
        </w:rPr>
        <w:t xml:space="preserve"> </w:t>
      </w:r>
      <w:r w:rsidRPr="004A5BAE">
        <w:rPr>
          <w:rtl/>
        </w:rPr>
        <w:t>אוחי אחיך עמך - אהדר ליה כי היכי דניחי</w:t>
      </w:r>
      <w:r>
        <w:rPr>
          <w:rFonts w:hint="cs"/>
          <w:rtl/>
        </w:rPr>
        <w:t>...</w:t>
      </w:r>
    </w:p>
    <w:p w14:paraId="6BA7A8D9" w14:textId="77777777" w:rsidR="00767F10" w:rsidRDefault="00767F10" w:rsidP="00767F10">
      <w:pPr>
        <w:pStyle w:val="Heading2"/>
        <w:rPr>
          <w:rtl/>
        </w:rPr>
      </w:pPr>
      <w:r>
        <w:rPr>
          <w:rFonts w:hint="cs"/>
          <w:rtl/>
        </w:rPr>
        <w:t>תמורה ו.</w:t>
      </w:r>
    </w:p>
    <w:p w14:paraId="1F00C469" w14:textId="1B25F099" w:rsidR="00767F10" w:rsidRDefault="00767F10" w:rsidP="00767F10">
      <w:pPr>
        <w:rPr>
          <w:rtl/>
        </w:rPr>
      </w:pPr>
      <w:r w:rsidRPr="00EC45AB">
        <w:rPr>
          <w:rtl/>
        </w:rPr>
        <w:t>דאביי ורבא במאי פליגי? ברבית קצוצה קמיפלגי, וכדרבי אלעזר. דא"ר אלעז': רבית קצוצה - יוצאה בדיינין, אבק רבית - אינה יוצאה בדיינין. ור' יוחנן אמר: אפי' רבית קצוצה אינה יוצאה בדיינין. א"ל: התם בסברא פליגי? התם בקראי פליגי! דא"ר יצחק: מ"ט דרבי יוחנן - אמר קרא אבנשך נתן ותרבית לקח וחי לא יחיה - לחיים ניתן ולא להישבון. רב אחא בר אדא אמר מהכא: בויראת מאלהיך אני ה' - למורא נתתיו ולא להישבון. רבא אמר מהכא: גהתועבות האל עשה מות יומת דמיו בו [יהיה] והוליד בן פריץ שופך דם, הוקשו מלוי רבית לשופכי דמים, מה שופכי דמים - לא ניתנו להישבון, אף מלוי רבית - לא ניתנו להישבון. ואמר רב נחמן בר יצחק: מ"ט דרבי אלעזר - דאמר קרא דוחי אחיך עמ</w:t>
      </w:r>
      <w:r>
        <w:rPr>
          <w:rtl/>
        </w:rPr>
        <w:t>ך - אהדר ליה כי היכי דניחי עמך.</w:t>
      </w:r>
    </w:p>
    <w:p w14:paraId="260060C3" w14:textId="0D0F4CC4" w:rsidR="00A95B72" w:rsidRDefault="00E24115" w:rsidP="00A95B72">
      <w:pPr>
        <w:pStyle w:val="Heading2"/>
        <w:rPr>
          <w:rtl/>
        </w:rPr>
      </w:pPr>
      <w:r w:rsidRPr="00E24115">
        <w:rPr>
          <w:rtl/>
        </w:rPr>
        <w:t>השגות הרמב"ן לספר המצוות לרמב"ם שכחת העשין</w:t>
      </w:r>
      <w:r>
        <w:rPr>
          <w:rFonts w:hint="cs"/>
          <w:rtl/>
        </w:rPr>
        <w:t xml:space="preserve"> </w:t>
      </w:r>
      <w:r w:rsidR="00A95B72">
        <w:rPr>
          <w:rFonts w:hint="cs"/>
          <w:rtl/>
        </w:rPr>
        <w:t xml:space="preserve">מצוה </w:t>
      </w:r>
      <w:r>
        <w:rPr>
          <w:rFonts w:hint="cs"/>
          <w:rtl/>
        </w:rPr>
        <w:t>יז</w:t>
      </w:r>
    </w:p>
    <w:p w14:paraId="75F524F4" w14:textId="27EDD1B2" w:rsidR="00A95B72" w:rsidRDefault="00A95B72" w:rsidP="00A82E7C">
      <w:pPr>
        <w:rPr>
          <w:rtl/>
        </w:rPr>
      </w:pPr>
      <w:r w:rsidRPr="00A95B72">
        <w:rPr>
          <w:rtl/>
        </w:rPr>
        <w:t xml:space="preserve">שנצטוינו להחזיר הרבית שלקחנו מאחינו. וענין המצוה הזאת כי כאשר מנענו ית' שלא נגזול [ל' רמה] ואם גזלנו צוה אותנו להשיב את הגזילה כמו שאמר (ס"פ ויקרא) והשיב את הגזלה אשר גזל והיא מצות עשה [קצד], כן מנענו שלא נקח רבית מישראל [ל' רלה] ואם לקחנו אותו צוה אותנו להשיבו לנותן אע"פ שנתנו לנו ברצון נפשו ולא גזלנוהו והיא גם כן מצות עשה והוא אמרו ית' (פ' בהר) אל תקח מאתו נשך ותרבית ויראת מאלהיך וחי אחיך עמך. דרשו בו (ב"מ סב. </w:t>
      </w:r>
      <w:r w:rsidRPr="00A95B72">
        <w:rPr>
          <w:rtl/>
        </w:rPr>
        <w:lastRenderedPageBreak/>
        <w:t>תמורה ו ב) אהדר ליה דליחי עמך, ומזה אמר רבי אלעזר (ב"מ סא ב, תמורה ו א) רבית קצוצה יוצאה בדיינין, והלכה כמותו (ב"מ סה רע"ב), כמו שנתבאר בחמישי שלמציעאה ובראשון שלתמורה:</w:t>
      </w:r>
    </w:p>
    <w:p w14:paraId="25C22E17" w14:textId="77777777" w:rsidR="00CC446A" w:rsidRDefault="00F608C6" w:rsidP="00CC446A">
      <w:pPr>
        <w:pStyle w:val="Heading1"/>
        <w:rPr>
          <w:rtl/>
        </w:rPr>
      </w:pPr>
      <w:hyperlink r:id="rId6" w:history="1">
        <w:bookmarkStart w:id="3" w:name="_Toc459557377"/>
        <w:r w:rsidR="00CC446A" w:rsidRPr="002908A1">
          <w:rPr>
            <w:rStyle w:val="Hyperlink"/>
            <w:rFonts w:hint="cs"/>
            <w:rtl/>
          </w:rPr>
          <w:t>מגדל עוז</w:t>
        </w:r>
        <w:bookmarkEnd w:id="3"/>
      </w:hyperlink>
    </w:p>
    <w:p w14:paraId="256EDCF5" w14:textId="77777777" w:rsidR="00CC446A" w:rsidRPr="0040228A" w:rsidRDefault="00CC446A" w:rsidP="00CC446A">
      <w:pPr>
        <w:pStyle w:val="Heading2"/>
        <w:rPr>
          <w:rtl/>
        </w:rPr>
      </w:pPr>
      <w:r w:rsidRPr="0040228A">
        <w:rPr>
          <w:rtl/>
        </w:rPr>
        <w:t>שם הגדולים מערכת ספרים אות מ [לה] מגדל עז</w:t>
      </w:r>
    </w:p>
    <w:p w14:paraId="291F6A1D" w14:textId="77777777" w:rsidR="00CC446A" w:rsidRDefault="00CC446A" w:rsidP="00CC446A">
      <w:pPr>
        <w:rPr>
          <w:rtl/>
        </w:rPr>
      </w:pPr>
      <w:r w:rsidRPr="0040228A">
        <w:rPr>
          <w:rtl/>
        </w:rPr>
        <w:t>[לה] מגדל עז על הרמב"ם. הרב המחבר יש מי שכתב שהוא הריטב"א ואין זה אמת אלא הוא רבינו שם טוב ן' אברהם בן גאון ספרדי וחיבר כתר שם טוב על שמו וכ"כ בקורא דף כ"ד שהוא תלמיד הרשב"א. ועלה הרב מגדל עז לארץ ישראל כמ"ש פ"ז מלולב. ומהרש"ל השיג עליו בקמא כידוע. ובא וראה קדושת מרן שאינו מזכירו אלא לאיזה צורך לבקיאות או למה שמביא מתשו' לחכמי לוניל וכיוצא:</w:t>
      </w:r>
    </w:p>
    <w:p w14:paraId="35369C79" w14:textId="77777777" w:rsidR="00CC446A" w:rsidRDefault="00CC446A" w:rsidP="00CC446A">
      <w:pPr>
        <w:pStyle w:val="Heading2"/>
        <w:rPr>
          <w:rtl/>
        </w:rPr>
      </w:pPr>
      <w:r w:rsidRPr="002908A1">
        <w:rPr>
          <w:rtl/>
        </w:rPr>
        <w:t>ים של שלמה</w:t>
      </w:r>
      <w:r w:rsidRPr="00310E9A">
        <w:rPr>
          <w:rtl/>
        </w:rPr>
        <w:t xml:space="preserve"> </w:t>
      </w:r>
      <w:r>
        <w:rPr>
          <w:rtl/>
        </w:rPr>
        <w:t>בהקדמה למסכת בבא קמא</w:t>
      </w:r>
    </w:p>
    <w:p w14:paraId="0B1DA1CE" w14:textId="77777777" w:rsidR="00CC446A" w:rsidRDefault="00CC446A" w:rsidP="00CC446A">
      <w:pPr>
        <w:rPr>
          <w:rtl/>
        </w:rPr>
      </w:pPr>
      <w:r w:rsidRPr="000D1BAA">
        <w:rPr>
          <w:rtl/>
        </w:rPr>
        <w:t>והמגדול עוז כתב, תמה אני אם יצא ההשגה מפי הראב"ד. וכתב דבריו כמצליף, ומקלקל ומעות הדברים בלי טעם ורח, ועובר בבל תשחית הדיו. כאשר כתבתי עליו בפרק החובל סימן יו"ד. ובכמה מקומות. כל זה מסמיון עינים, שלא היה מביא ראייה וזכרון לדבריו. אפילו מעט בתכלית הקיצור היה מספיק. ומי יבוא אחרי המלך שכבר עשהו:</w:t>
      </w:r>
      <w:r>
        <w:rPr>
          <w:rStyle w:val="FootnoteReference"/>
          <w:rtl/>
        </w:rPr>
        <w:footnoteReference w:id="1"/>
      </w:r>
      <w:r w:rsidRPr="002908A1">
        <w:rPr>
          <w:rtl/>
        </w:rPr>
        <w:t xml:space="preserve"> </w:t>
      </w:r>
    </w:p>
    <w:p w14:paraId="751C54CB" w14:textId="77777777" w:rsidR="00ED0103" w:rsidRDefault="00ED0103" w:rsidP="00ED0103">
      <w:pPr>
        <w:pStyle w:val="Heading1"/>
        <w:rPr>
          <w:rtl/>
        </w:rPr>
      </w:pPr>
      <w:bookmarkStart w:id="4" w:name="_Toc459557670"/>
      <w:r>
        <w:rPr>
          <w:rFonts w:hint="cs"/>
          <w:rtl/>
        </w:rPr>
        <w:t xml:space="preserve">רבית דרבנן </w:t>
      </w:r>
      <w:r>
        <w:rPr>
          <w:rtl/>
        </w:rPr>
        <w:t>–</w:t>
      </w:r>
      <w:r>
        <w:rPr>
          <w:rFonts w:hint="cs"/>
          <w:rtl/>
        </w:rPr>
        <w:t xml:space="preserve"> ג' אופנים</w:t>
      </w:r>
      <w:bookmarkEnd w:id="4"/>
    </w:p>
    <w:p w14:paraId="5AEDD3B3" w14:textId="77777777" w:rsidR="00ED0103" w:rsidRPr="00117F6D" w:rsidRDefault="00ED0103" w:rsidP="00ED0103">
      <w:pPr>
        <w:pStyle w:val="Heading2"/>
      </w:pPr>
      <w:r>
        <w:rPr>
          <w:rFonts w:hint="cs"/>
          <w:rtl/>
        </w:rPr>
        <w:t>גינת אגוז עמ' עא</w:t>
      </w:r>
    </w:p>
    <w:p w14:paraId="446D28A1" w14:textId="77777777" w:rsidR="00ED0103" w:rsidRDefault="00ED0103" w:rsidP="00ED0103">
      <w:pPr>
        <w:pStyle w:val="Heading2"/>
        <w:rPr>
          <w:rtl/>
        </w:rPr>
      </w:pPr>
      <w:r>
        <w:rPr>
          <w:rFonts w:hint="cs"/>
          <w:rtl/>
        </w:rPr>
        <w:t>מלחמת ה' בבא מציעא לו. בדפי הרי"ף</w:t>
      </w:r>
    </w:p>
    <w:p w14:paraId="2ABC7AD6" w14:textId="77777777" w:rsidR="00ED0103" w:rsidRDefault="00ED0103" w:rsidP="00ED0103">
      <w:pPr>
        <w:rPr>
          <w:rtl/>
        </w:rPr>
      </w:pPr>
      <w:r>
        <w:rPr>
          <w:rtl/>
        </w:rPr>
        <w:t>כתוב בספר המאור המלוה את חבירו לא ידור בחצירו חנם מה שכתב בזה הרי"ף ז"ל אינו מחוור ומדברי ה"ר אפרים ז"ל מתברר וכו':</w:t>
      </w:r>
    </w:p>
    <w:p w14:paraId="1BC12F1F" w14:textId="77777777" w:rsidR="00ED0103" w:rsidRPr="00F865E2" w:rsidRDefault="00ED0103" w:rsidP="00ED0103">
      <w:pPr>
        <w:rPr>
          <w:rtl/>
        </w:rPr>
      </w:pPr>
      <w:r>
        <w:rPr>
          <w:rtl/>
        </w:rPr>
        <w:t>אמר הכותב יפה כוון ה"ר אפרים ז"ל בזו שהדעת נוטה כדבריו דהא אילו בגזלה דר בגווה לית ליה אגרא מיניה ולא כלום ואפילו תפס מדידיה כ"ש באבק רבית הכי נמי אמרינן רבית יוצא מדין גזלה קאמרינן דחשיב גזל מדאסריה רחמנא א"נ רבנן והכא ליכא גזל ודין ממון ואפי' בכלים ואצ"ל בהלוהו ולא שמענו תורת רבית במדת סדום זה נהנה וזה לא חסר והכי נמי משמע לקמן בהלוהו גבי רב יוסף דא"ל לבריה הדרי בי אלמא לא מחייב לאהדורי מידי דהא לא שקיל מיניה ולא כלום</w:t>
      </w:r>
      <w:r w:rsidRPr="00F865E2">
        <w:rPr>
          <w:rtl/>
        </w:rPr>
        <w:t xml:space="preserve"> דאי ס"ד צריך לאהדורי לא הוה אמר הדרי בי אלא מהדרנא להו דמי מאי דאשתמשי בהו מדקאמר הדרי בי ש"מ לא צריך לאהדוריה ליה כלום ואפי' בבא לצאת ידי שמים והיינו דאמרינן מחזי כרבית אלמא לאו רבית הוא ולא [אבק] רבית אלא דמיחזי כרבית בעלמא והאי הלוהו ודר בחצירו דקאמר הלוהו והוא דר בחצירו צריך להעלות לו שכר ולא ידור בה בחנם אבל במה שאמר הרב ז"ל דמשכנתא בלא נכייתא מחשבינן ליה ומסלקינן ליה אינו דהא אי אכל לא מפקינן מיניה וכל היכא דאי אכיל לא מפקינן מיניה לא מסלקינן ליה בלא זוזי דאפוקי מיניה הוא ולענין המחלוקת שחלק על רבו ז"ל ואמר דלא אמרינן אפוקי מיניה הוא אלא במשכנתא אבל לא בהלוהו ודר בחצרו מנפשיה אי נמי דקאמר ליה לוה בתר הלואה דור בה וכן בשאר הלואות אין הכרעת בעל המאור מכרעת והדעת נוטה כדברי רבינו הגדול ז"ל וכמה הוא רחוק שנאמר במי שהיה חייב מנה לחבירו ונתן לוה למלוה כלים במתנה סתם או שהשאיל לו בהמה וכלים שיהיו מחשבין ופוחתין לו ואדרבה משכונה חמורה מזה דהיא הלוני ואכול פירות כל זמן שמעותיך בטלות אצלי ואין צריך לומר חצר דלא קיימא לאגרא בין דדר בה מנפשיה בין מדעת לוה סתם דלא מחשב כלום ובין בשאר אבק רבית אין מחשבין כדעתו של רבינו ז"ל ודברי הרב ר' אפרים בעצמן אינן מכוונים דקאמר אבל חצר דקיימא לאגרא דחסריה ממונא כיון דבעלמא בלא הלוהו חייב להעלות לו שכר ק"ו היכא דהלוהו זה הלשון אינו עולה כהוגן וכי צריך לומר הלוהו ודר בחצירו שלא מדעתו בחצר דקיימא לאגר דבעלמא חייב דהכא חייב ואפילו פדאו מוציאין ממנו אבל בדר בה מדעתו בחנם בזה אנו אומרים שאין מחשבין מתנה נתן לו סתם ולא מצינו בה חשבון לעולם וסוף דבר שאין הלכה כתלמיד במקום הרב והוי יודע כי השתבשו רבים בתשובת רבינו הגדול ז"ל שהן סבורין שחלק במשכנתא בחוב שקדם ולא כן הדבר אלא חלק בין שהלוהו על חצירו בתורת משכנתא ובין הלוהו ואח"כ בא לדור בחצירו שלא בתורת משכנתא ותשובתו מוכחת כן:</w:t>
      </w:r>
    </w:p>
    <w:p w14:paraId="25253F8C" w14:textId="0C9853A6" w:rsidR="006E13E0" w:rsidRDefault="006E13E0" w:rsidP="006E13E0">
      <w:pPr>
        <w:pStyle w:val="Heading2"/>
        <w:rPr>
          <w:rtl/>
        </w:rPr>
      </w:pPr>
      <w:r>
        <w:rPr>
          <w:rFonts w:hint="cs"/>
          <w:rtl/>
        </w:rPr>
        <w:lastRenderedPageBreak/>
        <w:t xml:space="preserve">שו"ת אמרי יושר ח"א סימן קנ </w:t>
      </w:r>
      <w:r w:rsidRPr="001C3DF5">
        <w:rPr>
          <w:rFonts w:hint="cs"/>
          <w:sz w:val="20"/>
          <w:szCs w:val="20"/>
          <w:rtl/>
        </w:rPr>
        <w:t>(</w:t>
      </w:r>
      <w:hyperlink r:id="rId7" w:history="1">
        <w:r w:rsidRPr="001C3DF5">
          <w:rPr>
            <w:rStyle w:val="Hyperlink"/>
            <w:rFonts w:hint="cs"/>
            <w:sz w:val="20"/>
            <w:szCs w:val="20"/>
            <w:rtl/>
          </w:rPr>
          <w:t>קישור</w:t>
        </w:r>
      </w:hyperlink>
      <w:r w:rsidRPr="001C3DF5">
        <w:rPr>
          <w:rFonts w:hint="cs"/>
          <w:sz w:val="20"/>
          <w:szCs w:val="20"/>
          <w:rtl/>
        </w:rPr>
        <w:t>)</w:t>
      </w:r>
      <w:r>
        <w:rPr>
          <w:rFonts w:hint="cs"/>
          <w:rtl/>
        </w:rPr>
        <w:t xml:space="preserve"> </w:t>
      </w:r>
    </w:p>
    <w:p w14:paraId="4ACDCB44" w14:textId="3E8A7E21" w:rsidR="007566B7" w:rsidRDefault="007566B7" w:rsidP="007566B7">
      <w:pPr>
        <w:pStyle w:val="Heading1"/>
        <w:rPr>
          <w:rtl/>
        </w:rPr>
      </w:pPr>
      <w:r>
        <w:rPr>
          <w:rFonts w:hint="cs"/>
          <w:rtl/>
        </w:rPr>
        <w:t>הנאת מלוה</w:t>
      </w:r>
    </w:p>
    <w:p w14:paraId="62159845" w14:textId="44E94D08" w:rsidR="007566B7" w:rsidRDefault="007566B7" w:rsidP="007566B7">
      <w:pPr>
        <w:pStyle w:val="Heading2"/>
        <w:rPr>
          <w:rtl/>
        </w:rPr>
      </w:pPr>
      <w:r>
        <w:rPr>
          <w:rFonts w:hint="cs"/>
          <w:rtl/>
        </w:rPr>
        <w:t>קידושין ו:</w:t>
      </w:r>
    </w:p>
    <w:p w14:paraId="453D0D3D" w14:textId="49381920" w:rsidR="007566B7" w:rsidRDefault="007566B7" w:rsidP="007566B7">
      <w:pPr>
        <w:pStyle w:val="Heading2"/>
        <w:rPr>
          <w:rtl/>
        </w:rPr>
      </w:pPr>
      <w:r>
        <w:rPr>
          <w:rFonts w:hint="cs"/>
          <w:rtl/>
        </w:rPr>
        <w:t>רמב"ם הלכות אישות ד:כד</w:t>
      </w:r>
    </w:p>
    <w:p w14:paraId="0828B5E6" w14:textId="2909A711" w:rsidR="007566B7" w:rsidRPr="007566B7" w:rsidRDefault="007566B7" w:rsidP="007566B7">
      <w:pPr>
        <w:rPr>
          <w:rtl/>
        </w:rPr>
      </w:pPr>
      <w:r w:rsidRPr="007566B7">
        <w:rPr>
          <w:rtl/>
        </w:rPr>
        <w:t>נתן לה אגודה של הדס וכיוצא בה ואמר לה הרי את מקודשת לי בזו וקבלה אותה ואמרו לו והלא אין בה שוה פרוטה ואמר תתקדש בארבעה זוזים המוחבאים בתוך האגו</w:t>
      </w:r>
      <w:r>
        <w:rPr>
          <w:rtl/>
        </w:rPr>
        <w:t>דה, אם אמרה הין הרי זו מקודשת,</w:t>
      </w:r>
      <w:r w:rsidRPr="007566B7">
        <w:rPr>
          <w:rtl/>
        </w:rPr>
        <w:t xml:space="preserve"> ואם שתקה אינה מקודשת במעות אלו שהשתיקה שלאחר מתן מעות לידה אינה מועלת, ותהיה מקודשת בספק מפני האגודה שמא תשוה פרוטה במקום אחר.</w:t>
      </w:r>
    </w:p>
    <w:p w14:paraId="69926617" w14:textId="77777777" w:rsidR="00CC446A" w:rsidRPr="00A95B72" w:rsidRDefault="00CC446A" w:rsidP="00A82E7C"/>
    <w:sectPr w:rsidR="00CC446A" w:rsidRPr="00A95B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E93D" w14:textId="77777777" w:rsidR="00F608C6" w:rsidRDefault="00F608C6" w:rsidP="009F4441">
      <w:pPr>
        <w:spacing w:after="0" w:line="240" w:lineRule="auto"/>
      </w:pPr>
      <w:r>
        <w:separator/>
      </w:r>
    </w:p>
  </w:endnote>
  <w:endnote w:type="continuationSeparator" w:id="0">
    <w:p w14:paraId="40EF2F02" w14:textId="77777777" w:rsidR="00F608C6" w:rsidRDefault="00F608C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F29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41FFB" w14:textId="77777777" w:rsidR="00F608C6" w:rsidRDefault="00F608C6" w:rsidP="009F4441">
      <w:pPr>
        <w:spacing w:after="0" w:line="240" w:lineRule="auto"/>
      </w:pPr>
      <w:r>
        <w:separator/>
      </w:r>
    </w:p>
  </w:footnote>
  <w:footnote w:type="continuationSeparator" w:id="0">
    <w:p w14:paraId="4429F6EA" w14:textId="77777777" w:rsidR="00F608C6" w:rsidRDefault="00F608C6" w:rsidP="009F4441">
      <w:pPr>
        <w:spacing w:after="0" w:line="240" w:lineRule="auto"/>
      </w:pPr>
      <w:r>
        <w:continuationSeparator/>
      </w:r>
    </w:p>
  </w:footnote>
  <w:footnote w:id="1">
    <w:p w14:paraId="0AD51921" w14:textId="77777777" w:rsidR="00CC446A" w:rsidRDefault="00CC446A" w:rsidP="00CC446A">
      <w:pPr>
        <w:rPr>
          <w:rtl/>
        </w:rPr>
      </w:pPr>
      <w:r>
        <w:rPr>
          <w:rStyle w:val="FootnoteReference"/>
        </w:rPr>
        <w:footnoteRef/>
      </w:r>
      <w:r>
        <w:rPr>
          <w:rtl/>
        </w:rPr>
        <w:t xml:space="preserve"> </w:t>
      </w:r>
      <w:r>
        <w:rPr>
          <w:rFonts w:hint="cs"/>
          <w:rtl/>
        </w:rPr>
        <w:t>ע"ע במש"כ שם ב</w:t>
      </w:r>
      <w:r w:rsidRPr="002908A1">
        <w:rPr>
          <w:rtl/>
        </w:rPr>
        <w:t>מסכת יבמות, פ"ו, סימן כ'</w:t>
      </w:r>
      <w:r>
        <w:rPr>
          <w:rFonts w:hint="cs"/>
          <w:rtl/>
        </w:rPr>
        <w:t xml:space="preserve">: </w:t>
      </w:r>
      <w:r w:rsidRPr="00E81322">
        <w:rPr>
          <w:rtl/>
        </w:rPr>
        <w:t>ומה אעשה עם המשובש בעל מגדול עוז, שכתב שאף רש"י כיון לפירושו, והוא ממש היפך פירושו, ומה יפה ד</w:t>
      </w:r>
      <w:r>
        <w:rPr>
          <w:rtl/>
        </w:rPr>
        <w:t>ברי המ"מ, שאמר, שנדחק לפירוש זה</w:t>
      </w:r>
      <w:r>
        <w:rPr>
          <w:rFonts w:hint="cs"/>
          <w:rtl/>
        </w:rPr>
        <w:t>... וב</w:t>
      </w:r>
      <w:r w:rsidRPr="002908A1">
        <w:rPr>
          <w:rtl/>
        </w:rPr>
        <w:t>מסכת כתובות, פ"ג, סימן ז'</w:t>
      </w:r>
      <w:r>
        <w:rPr>
          <w:rFonts w:hint="cs"/>
          <w:rtl/>
        </w:rPr>
        <w:t xml:space="preserve">: </w:t>
      </w:r>
      <w:r w:rsidRPr="00310E9A">
        <w:rPr>
          <w:rtl/>
        </w:rPr>
        <w:t>ואל תשגיח במה שרצה בעל מגדול עוז ליישבו, ואמר שפסק כר"מ, כי לא ראה באור השכל, כאשר כתבתי עליו בפ' החובל</w:t>
      </w:r>
      <w:r>
        <w:rPr>
          <w:rFonts w:hint="cs"/>
          <w:rtl/>
        </w:rPr>
        <w:t>..</w:t>
      </w:r>
      <w:r w:rsidRPr="00310E9A">
        <w:rPr>
          <w:rtl/>
        </w:rPr>
        <w:t>.</w:t>
      </w:r>
      <w:r>
        <w:rPr>
          <w:rFonts w:hint="cs"/>
          <w:rtl/>
        </w:rPr>
        <w:t xml:space="preserve"> ובבא קמא פ"ח סי' י': </w:t>
      </w:r>
      <w:r w:rsidRPr="00724BA4">
        <w:rPr>
          <w:rtl/>
        </w:rPr>
        <w:t>והמגדול עוז האריך בפלפול לישבו, בדברים שאין בהם ממש.</w:t>
      </w:r>
    </w:p>
    <w:p w14:paraId="0E23D25E" w14:textId="6CBFAB19" w:rsidR="00CC446A" w:rsidRPr="00310E9A" w:rsidRDefault="00CC446A" w:rsidP="006E13E0">
      <w:r>
        <w:rPr>
          <w:rFonts w:hint="cs"/>
          <w:rtl/>
        </w:rPr>
        <w:t>(א"ה: ע' במש"כ הרדב"ז בהקדמתו לספר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FD8D" w14:textId="77777777" w:rsidR="009F4441" w:rsidRPr="009F4441" w:rsidRDefault="009F4441" w:rsidP="00A654EA">
    <w:pPr>
      <w:jc w:val="center"/>
    </w:pPr>
    <w:r w:rsidRPr="00C52284">
      <w:rPr>
        <w:rtl/>
      </w:rPr>
      <w:t>הרב צבי שכטר</w:t>
    </w:r>
    <w:r w:rsidRPr="00C52284">
      <w:tab/>
    </w:r>
    <w:r w:rsidRPr="00C52284">
      <w:rPr>
        <w:rtl/>
      </w:rPr>
      <w:tab/>
    </w:r>
    <w:r w:rsidRPr="00C52284">
      <w:tab/>
    </w:r>
    <w:r w:rsidRPr="00C52284">
      <w:rPr>
        <w:rtl/>
      </w:rPr>
      <w:tab/>
    </w:r>
    <w:r w:rsidR="00A654EA" w:rsidRPr="00A654EA">
      <w:rPr>
        <w:rtl/>
      </w:rPr>
      <w:t xml:space="preserve">   ‏‏‏כ"ב אלול תשע"ו</w:t>
    </w:r>
    <w:r w:rsidR="00C47AA7">
      <w:rPr>
        <w:rtl/>
      </w:rPr>
      <w:tab/>
    </w:r>
    <w:r>
      <w:rPr>
        <w:rtl/>
      </w:rPr>
      <w:tab/>
    </w:r>
    <w:r w:rsidRPr="00C52284">
      <w:rPr>
        <w:rtl/>
      </w:rPr>
      <w:t xml:space="preserve"> שיעור </w:t>
    </w:r>
    <w:r w:rsidR="00A654EA">
      <w:rPr>
        <w:rFonts w:hint="cs"/>
        <w:rtl/>
      </w:rPr>
      <w:t>ט"ז</w:t>
    </w:r>
    <w:r>
      <w:rPr>
        <w:rFonts w:hint="cs"/>
        <w:rtl/>
      </w:rPr>
      <w:t xml:space="preserve"> -  מסכת קידושין </w:t>
    </w:r>
    <w:r w:rsidR="00A654EA">
      <w:rPr>
        <w:rFonts w:hint="cs"/>
        <w:rtl/>
      </w:rPr>
      <w:t>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A"/>
    <w:rsid w:val="000C25FD"/>
    <w:rsid w:val="000E7FC0"/>
    <w:rsid w:val="00190EAA"/>
    <w:rsid w:val="001A3E2F"/>
    <w:rsid w:val="001C46D1"/>
    <w:rsid w:val="00275ED6"/>
    <w:rsid w:val="002D7162"/>
    <w:rsid w:val="003453C7"/>
    <w:rsid w:val="003654F1"/>
    <w:rsid w:val="004E60DA"/>
    <w:rsid w:val="005C6C37"/>
    <w:rsid w:val="006A27CE"/>
    <w:rsid w:val="006E13E0"/>
    <w:rsid w:val="007566B7"/>
    <w:rsid w:val="00767F10"/>
    <w:rsid w:val="007759B1"/>
    <w:rsid w:val="007852A6"/>
    <w:rsid w:val="0081677A"/>
    <w:rsid w:val="008809D0"/>
    <w:rsid w:val="009F0164"/>
    <w:rsid w:val="009F090D"/>
    <w:rsid w:val="009F4441"/>
    <w:rsid w:val="00A654EA"/>
    <w:rsid w:val="00A82E7C"/>
    <w:rsid w:val="00A95B72"/>
    <w:rsid w:val="00BB2FDE"/>
    <w:rsid w:val="00C47AA7"/>
    <w:rsid w:val="00CC446A"/>
    <w:rsid w:val="00E24115"/>
    <w:rsid w:val="00ED0103"/>
    <w:rsid w:val="00F608C6"/>
    <w:rsid w:val="00FB32EE"/>
    <w:rsid w:val="00FF26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4BC0"/>
  <w15:chartTrackingRefBased/>
  <w15:docId w15:val="{4CCAF244-686D-4073-8736-BAB2C115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2FDE"/>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2F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BB2FDE"/>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CC446A"/>
    <w:rPr>
      <w:rFonts w:ascii="Narkisim" w:hAnsi="Narkisim" w:cs="Narkisim"/>
      <w:sz w:val="20"/>
      <w:szCs w:val="20"/>
    </w:rPr>
  </w:style>
  <w:style w:type="paragraph" w:styleId="FootnoteText">
    <w:name w:val="footnote text"/>
    <w:basedOn w:val="Normal"/>
    <w:link w:val="FootnoteTextChar"/>
    <w:uiPriority w:val="99"/>
    <w:unhideWhenUsed/>
    <w:rsid w:val="00CC446A"/>
    <w:pPr>
      <w:spacing w:after="0" w:line="240" w:lineRule="auto"/>
    </w:pPr>
    <w:rPr>
      <w:sz w:val="20"/>
      <w:szCs w:val="20"/>
    </w:rPr>
  </w:style>
  <w:style w:type="character" w:customStyle="1" w:styleId="FootnoteTextChar1">
    <w:name w:val="Footnote Text Char1"/>
    <w:basedOn w:val="DefaultParagraphFont"/>
    <w:uiPriority w:val="99"/>
    <w:semiHidden/>
    <w:rsid w:val="00CC446A"/>
    <w:rPr>
      <w:rFonts w:ascii="Narkisim" w:hAnsi="Narkisim" w:cs="Narkisim"/>
      <w:sz w:val="20"/>
      <w:szCs w:val="20"/>
    </w:rPr>
  </w:style>
  <w:style w:type="character" w:styleId="FootnoteReference">
    <w:name w:val="footnote reference"/>
    <w:basedOn w:val="DefaultParagraphFont"/>
    <w:uiPriority w:val="99"/>
    <w:semiHidden/>
    <w:unhideWhenUsed/>
    <w:rsid w:val="00CC446A"/>
    <w:rPr>
      <w:vertAlign w:val="superscript"/>
    </w:rPr>
  </w:style>
  <w:style w:type="character" w:styleId="Hyperlink">
    <w:name w:val="Hyperlink"/>
    <w:basedOn w:val="DefaultParagraphFont"/>
    <w:uiPriority w:val="99"/>
    <w:unhideWhenUsed/>
    <w:rsid w:val="00CC446A"/>
    <w:rPr>
      <w:color w:val="0563C1" w:themeColor="hyperlink"/>
      <w:u w:val="single"/>
    </w:rPr>
  </w:style>
  <w:style w:type="character" w:styleId="FollowedHyperlink">
    <w:name w:val="FollowedHyperlink"/>
    <w:basedOn w:val="DefaultParagraphFont"/>
    <w:uiPriority w:val="99"/>
    <w:semiHidden/>
    <w:unhideWhenUsed/>
    <w:rsid w:val="00756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188399">
      <w:bodyDiv w:val="1"/>
      <w:marLeft w:val="0"/>
      <w:marRight w:val="0"/>
      <w:marTop w:val="0"/>
      <w:marBottom w:val="0"/>
      <w:divBdr>
        <w:top w:val="none" w:sz="0" w:space="0" w:color="auto"/>
        <w:left w:val="none" w:sz="0" w:space="0" w:color="auto"/>
        <w:bottom w:val="none" w:sz="0" w:space="0" w:color="auto"/>
        <w:right w:val="none" w:sz="0" w:space="0" w:color="auto"/>
      </w:divBdr>
      <w:divsChild>
        <w:div w:id="1666663542">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brewbooks.org/pdfpager.aspx?req=609&amp;pgnum=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A9%D7%9D_%D7%98%D7%95%D7%91_%D7%90%D7%91%D7%9F_%D7%92%D7%90%D7%95%D7%9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23</TotalTime>
  <Pages>6</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26</cp:revision>
  <dcterms:created xsi:type="dcterms:W3CDTF">2016-09-25T15:35:00Z</dcterms:created>
  <dcterms:modified xsi:type="dcterms:W3CDTF">2016-09-26T04:35:00Z</dcterms:modified>
</cp:coreProperties>
</file>