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8633" w14:textId="77777777" w:rsidR="008E3BD3" w:rsidRPr="00441F10" w:rsidRDefault="008E3BD3" w:rsidP="008E3BD3">
      <w:pPr>
        <w:pStyle w:val="Title"/>
        <w:bidi/>
        <w:rPr>
          <w:sz w:val="72"/>
          <w:szCs w:val="72"/>
          <w:rtl/>
        </w:rPr>
      </w:pPr>
      <w:r w:rsidRPr="00441F10">
        <w:rPr>
          <w:rFonts w:hint="cs"/>
          <w:sz w:val="72"/>
          <w:szCs w:val="72"/>
          <w:rtl/>
        </w:rPr>
        <w:t xml:space="preserve">עזר לצבי </w:t>
      </w:r>
    </w:p>
    <w:p w14:paraId="0DE55C79" w14:textId="4FF026AC" w:rsidR="008E3BD3" w:rsidRPr="008E3BD3" w:rsidRDefault="00433F59" w:rsidP="008E3BD3">
      <w:pPr>
        <w:pStyle w:val="Subtitle"/>
        <w:rPr>
          <w:rtl/>
        </w:rPr>
      </w:pPr>
      <w:r>
        <w:rPr>
          <w:rFonts w:hint="cs"/>
          <w:rtl/>
        </w:rPr>
        <w:t>עניני פסח ה'</w:t>
      </w:r>
      <w:bookmarkStart w:id="0" w:name="_GoBack"/>
      <w:bookmarkEnd w:id="0"/>
    </w:p>
    <w:p w14:paraId="331950DE" w14:textId="3A2DC76A" w:rsidR="008E3BD3" w:rsidRDefault="008430D9" w:rsidP="00EA7CFC">
      <w:pPr>
        <w:pStyle w:val="Heading1"/>
      </w:pPr>
      <w:r>
        <w:rPr>
          <w:rFonts w:hint="cs"/>
          <w:rtl/>
        </w:rPr>
        <w:t xml:space="preserve">תשביתו </w:t>
      </w:r>
      <w:r>
        <w:rPr>
          <w:rtl/>
        </w:rPr>
        <w:t>–</w:t>
      </w:r>
      <w:r>
        <w:rPr>
          <w:rFonts w:hint="cs"/>
          <w:rtl/>
        </w:rPr>
        <w:t xml:space="preserve"> מצות הרשות</w:t>
      </w:r>
      <w:r w:rsidR="00EA7CFC">
        <w:rPr>
          <w:rFonts w:hint="cs"/>
          <w:rtl/>
        </w:rPr>
        <w:t>, לאו או עשה</w:t>
      </w:r>
    </w:p>
    <w:p w14:paraId="4E4DCEEB" w14:textId="41B89B97" w:rsidR="00547AC7" w:rsidRDefault="008430D9" w:rsidP="00022BF7">
      <w:pPr>
        <w:pStyle w:val="Heading2"/>
        <w:rPr>
          <w:rtl/>
        </w:rPr>
      </w:pPr>
      <w:r>
        <w:rPr>
          <w:rFonts w:hint="cs"/>
          <w:rtl/>
        </w:rPr>
        <w:t>מנחת חינוך</w:t>
      </w:r>
      <w:r w:rsidR="00C97335">
        <w:rPr>
          <w:rFonts w:hint="cs"/>
          <w:rtl/>
        </w:rPr>
        <w:t xml:space="preserve"> מצוה ט אות א</w:t>
      </w:r>
      <w:r w:rsidR="00022BF7">
        <w:rPr>
          <w:rFonts w:hint="cs"/>
          <w:rtl/>
        </w:rPr>
        <w:t xml:space="preserve"> </w:t>
      </w:r>
    </w:p>
    <w:p w14:paraId="2395A55D" w14:textId="7A8BA67C" w:rsidR="00883FED" w:rsidRDefault="00883FED" w:rsidP="004A308F">
      <w:pPr>
        <w:pStyle w:val="Heading2"/>
        <w:rPr>
          <w:rtl/>
        </w:rPr>
      </w:pPr>
      <w:r>
        <w:rPr>
          <w:rFonts w:hint="cs"/>
          <w:rtl/>
        </w:rPr>
        <w:t>פסחים כח:</w:t>
      </w:r>
    </w:p>
    <w:p w14:paraId="228B8D65" w14:textId="5BE60D36" w:rsidR="004A308F" w:rsidRDefault="004A308F" w:rsidP="004A308F">
      <w:pPr>
        <w:pStyle w:val="Heading2"/>
        <w:rPr>
          <w:rtl/>
        </w:rPr>
      </w:pPr>
      <w:r>
        <w:rPr>
          <w:rFonts w:hint="cs"/>
          <w:rtl/>
        </w:rPr>
        <w:t>פסחים צה.</w:t>
      </w:r>
    </w:p>
    <w:p w14:paraId="4AC4C3F9" w14:textId="785651C3" w:rsidR="00022BF7" w:rsidRDefault="00022BF7" w:rsidP="00022BF7">
      <w:pPr>
        <w:pStyle w:val="Heading2"/>
        <w:rPr>
          <w:rtl/>
        </w:rPr>
      </w:pPr>
      <w:r>
        <w:rPr>
          <w:rFonts w:hint="cs"/>
          <w:rtl/>
        </w:rPr>
        <w:t>רמב"ם הלכות חמץ ומצה א:ג</w:t>
      </w:r>
    </w:p>
    <w:p w14:paraId="6235C0DA" w14:textId="4D337964" w:rsidR="00022BF7" w:rsidRPr="00022BF7" w:rsidRDefault="00022BF7" w:rsidP="00022BF7">
      <w:pPr>
        <w:rPr>
          <w:rtl/>
        </w:rPr>
      </w:pPr>
      <w:r w:rsidRPr="00022BF7">
        <w:rPr>
          <w:rtl/>
        </w:rPr>
        <w:t>אינו לוקה משום לא יראה ולא ימצא אלא א"כ קנה חמץ בפסח או חימצו כדי שיעשה בו מעשה, אבל אם היה לו חמץ קודם הפסח ובא הפסח ולא ביערו אלא הניחו ברשותו אף על פי שעבר על שני לאוין אינו לוקה מן התורה מפני שלא עשה בו מעשה, ומכין אותו מכת מרדות.</w:t>
      </w:r>
    </w:p>
    <w:p w14:paraId="0D477440" w14:textId="6454491B" w:rsidR="00547AC7" w:rsidRPr="00022BF7" w:rsidRDefault="00547AC7" w:rsidP="00022BF7">
      <w:pPr>
        <w:pStyle w:val="Heading2"/>
        <w:rPr>
          <w:shd w:val="clear" w:color="auto" w:fill="auto"/>
          <w:rtl/>
        </w:rPr>
      </w:pPr>
      <w:r w:rsidRPr="00547AC7">
        <w:rPr>
          <w:shd w:val="clear" w:color="auto" w:fill="auto"/>
          <w:rtl/>
        </w:rPr>
        <w:t>חידושי ר' חיים הלוי הלכות חמץ ומצה פרק</w:t>
      </w:r>
      <w:r w:rsidR="00022BF7">
        <w:rPr>
          <w:rFonts w:hint="cs"/>
          <w:shd w:val="clear" w:color="auto" w:fill="auto"/>
          <w:rtl/>
        </w:rPr>
        <w:t xml:space="preserve"> א הלכה ג</w:t>
      </w:r>
      <w:r w:rsidRPr="00547AC7">
        <w:rPr>
          <w:shd w:val="clear" w:color="auto" w:fill="auto"/>
          <w:rtl/>
        </w:rPr>
        <w:t xml:space="preserve"> </w:t>
      </w:r>
    </w:p>
    <w:p w14:paraId="094365F6" w14:textId="77777777" w:rsidR="00547AC7" w:rsidRPr="00547AC7" w:rsidRDefault="00547AC7" w:rsidP="00F81006">
      <w:pPr>
        <w:rPr>
          <w:rtl/>
        </w:rPr>
      </w:pPr>
      <w:r w:rsidRPr="00547AC7">
        <w:rPr>
          <w:rtl/>
        </w:rPr>
        <w:t>[ג] אינו לוקה משום לא יראה ולא ימצא אלא אם כן קנה חמץ בפסח או חמצו כדי שיעשה בו מעשה, אבל אם היה לו חמץ קודם הפסח ובא הפסח ולא ביערו אלא הניחו ברשותו אע"פ שעבר על שני לאוין אינו לוקה מן התורה מפני שלא עשה בה מעשה עכ"ל.</w:t>
      </w:r>
    </w:p>
    <w:p w14:paraId="79AB565F" w14:textId="77777777" w:rsidR="00547AC7" w:rsidRPr="00547AC7" w:rsidRDefault="00547AC7" w:rsidP="00F81006">
      <w:pPr>
        <w:rPr>
          <w:rtl/>
        </w:rPr>
      </w:pPr>
      <w:r w:rsidRPr="00547AC7">
        <w:rPr>
          <w:rtl/>
        </w:rPr>
        <w:t xml:space="preserve">  וכבר הקשו דאיך לוקה כלל על לאוי דלא יראה ולא ימצא, והרי בפסחים דף צ"ה [ע"א] מבואר להדיא דלאוי דלא יראה ולא ימצא הויין לאו הניתק לעשה דתשביתו, וקשה על הרמב"ם שפסק דבקונה חמץ בפסח דהוי מעשה לוקה, וצ"ע.</w:t>
      </w:r>
    </w:p>
    <w:p w14:paraId="3D1D69B5" w14:textId="77777777" w:rsidR="00547AC7" w:rsidRPr="00547AC7" w:rsidRDefault="00547AC7" w:rsidP="00F81006">
      <w:pPr>
        <w:rPr>
          <w:rtl/>
        </w:rPr>
      </w:pPr>
      <w:r w:rsidRPr="00547AC7">
        <w:rPr>
          <w:rtl/>
        </w:rPr>
        <w:t xml:space="preserve">  ונראה בזה, דהנה הגרע"א הקשה על הטור שכתב דלר' יהודה דחמץ מצותו בשריפה אפרו מותר כדין כל הנשרפין דאפרן מותר, ולרבנן דהשבתתו בכל דבר אפרו אסור כדין הנקברין, והקשה על זה הגרע"א דלפי מה שכתבו התוס' דהא דנשרפין אפרן מותר ונקברין אפרן אסור הוא משום דנשרפין איכא מצוה בשריפתן וע"כ הוי נעשית מצותן, משא"כ נקברין דליכא שום מצוה בקבורתן ורק משום תקלה ולא הוי נעשית מצותן, וא"כ בחמץ דגם אם השבתתו בכל דבר הלא איכא מצוה דתשביתו א"כ הא צריך להיות לכו"ע אפרן מותר. ונראה דלא דמי המצוה של תשביתו דהשבתתו בכל דבר למצות שריפה, דמצות תשביתו בשארי השבתות הוי עיקר המצוה שלא יהא להבעלים חמץ, משא"כ אם מצותו בשריפה הוי מצוה שחייל בהחפצא של החמץ דחלה בו דין שריפה, ולענין היתר דנעשית מצותו בעינן דוקא שיהא נעשית מצותו בהחפצא אז ניתר החפץ, ולא כשהבעלים קיימו מצוה דרמיא עלייהו יהא ניתר בזה החפצא, וע"כ שפיר מחלק הטור בין השבתתו בכל דבר ובין שריפה, דאם השבתתו בכל דבר רק הבעלים קיימו מצוה שאין להם חמץ, וע"כ לא הותר האפר, משא"כ אם מצותו בשריפה דנעשה המצוה בהחפצא והוי נעשית מצותו ע"כ הותר האפר. </w:t>
      </w:r>
    </w:p>
    <w:p w14:paraId="164E0B1A" w14:textId="2C6D0D83" w:rsidR="00547AC7" w:rsidRPr="00547AC7" w:rsidRDefault="00547AC7" w:rsidP="00F81006">
      <w:pPr>
        <w:rPr>
          <w:rtl/>
        </w:rPr>
      </w:pPr>
      <w:r w:rsidRPr="00547AC7">
        <w:rPr>
          <w:rtl/>
        </w:rPr>
        <w:t xml:space="preserve">  ולפ"ז הרי מיושבים היטב דברי הרמב"ם דלוקין על לאוי דלא יראה ולא ימצא, דהטעם דלא חשוב לאו הניתק לעשה צ"ל דהוא משום דס"ל דהך תשביתו עיקרו הוא איסור עשה שלא יהא לו חמץ והוי כמו כל דברים האסורין בעשה ולא תעשה דלא הוי ניתק לעשה, וא"כ לא שייך זאת אלא אם נימא דהשבתתו בכל דבר, וכמו שנתבאר דלמ"ד השבתתו בכל דבר עיקר הקרא דתשביתו הוא שלא יהא להם חמץ, משא"כ אם נימא דמצותו בשריפה א"כ הויא מצוה הנעשית בגוף החפץ, ואז פשיטא דהוי ניתק לעשה כמו שריפת נותר וכדומה. ואפילו אם נימא דגם לדידיה נכלל בהך דתשביתו איסורא שלא יהא להם חמץ, אבל חיוב השריפה שבחמץ הא פשיטא דהוי מצות עשה כשארי דברים הטעונין שריפה, וכיון דגם זה נכלל בהקרא א"כ פשיטא דמיחשב על ידי זה ניתק לעשה. ולפ"ז הרי ניחא דעת הרמב"ם, דסוגית הגמ' בפסחים דף צ"ה שהבאנו הא קיימא אליבא דר' יהודה וכמבואר בסוגיא שם, ולר"י דס"ל דמצותו בשריפה פשיטא דהוי ניתק לעשה, משא"כ הרמב"ם דפסק בפ"ג מהל' חמץ ומצה דהשבתתו בכל דבר, וא"כ ליכא בהך דתשביתו רק איסור עשה לחוד שלא יהא להם חמץ, ע"כ שפיר פסק דלא הוי ניתק לעשה ולוקין עליו וכמו שנתבאר.    </w:t>
      </w:r>
    </w:p>
    <w:p w14:paraId="1F10A8F4" w14:textId="4275D64E" w:rsidR="00685B7D" w:rsidRDefault="00387280" w:rsidP="00387280">
      <w:pPr>
        <w:pStyle w:val="Heading2"/>
      </w:pPr>
      <w:r>
        <w:rPr>
          <w:rFonts w:hint="cs"/>
          <w:rtl/>
        </w:rPr>
        <w:t>רמב"ם הלכות חמץ ומצה</w:t>
      </w:r>
      <w:r w:rsidR="00E947DC">
        <w:rPr>
          <w:rFonts w:hint="cs"/>
          <w:rtl/>
        </w:rPr>
        <w:t xml:space="preserve"> </w:t>
      </w:r>
      <w:r w:rsidR="00B94413">
        <w:rPr>
          <w:rFonts w:hint="cs"/>
          <w:rtl/>
        </w:rPr>
        <w:t>ב:ב</w:t>
      </w:r>
    </w:p>
    <w:p w14:paraId="2E635B49" w14:textId="70532B84" w:rsidR="00D90108" w:rsidRDefault="00D90108" w:rsidP="00D90108">
      <w:pPr>
        <w:rPr>
          <w:rtl/>
        </w:rPr>
      </w:pPr>
      <w:r w:rsidRPr="00D90108">
        <w:rPr>
          <w:rtl/>
        </w:rPr>
        <w:t>ומה היא השבתה זו האמורה בתורה היא ב שיבטל החמץ בלבו ויחשוב אותו כעפר וישים בלבו שאין ברשותו חמץ כלל, ושכל חמץ שברשותו הרי הוא כעפר וכדבר שאין בו צורך כלל.</w:t>
      </w:r>
    </w:p>
    <w:p w14:paraId="41B954E0" w14:textId="6489D74A" w:rsidR="003E799E" w:rsidRDefault="003E799E" w:rsidP="003E799E">
      <w:pPr>
        <w:pStyle w:val="Heading2"/>
        <w:rPr>
          <w:rtl/>
        </w:rPr>
      </w:pPr>
      <w:r>
        <w:rPr>
          <w:rFonts w:hint="cs"/>
          <w:rtl/>
        </w:rPr>
        <w:t>רמב"ם הלכות חמץ ומצה א:ח</w:t>
      </w:r>
    </w:p>
    <w:p w14:paraId="17151C22" w14:textId="13B6151B" w:rsidR="003E799E" w:rsidRDefault="003E799E" w:rsidP="003E799E">
      <w:pPr>
        <w:rPr>
          <w:sz w:val="18"/>
          <w:szCs w:val="18"/>
          <w:rtl/>
        </w:rPr>
      </w:pPr>
      <w:r w:rsidRPr="003E799E">
        <w:rPr>
          <w:rtl/>
        </w:rPr>
        <w:lastRenderedPageBreak/>
        <w:t xml:space="preserve">אסור לאכול חמץ ביום ארבעה עשר מחצות היום ולמעלה שהוא מתחלת שעה שביעית ביום, וכל האוכל בזמן הזה ז לוקה מן התורה שנאמר +דברים ט"ז+ לא תאכל עליו חמץ, כלומר על קרבן הפסח, כך למדו מפי השמועה בפירוש דבר זה לא תאכל חמץ משעה שראויה לשחיטת הפסח שהוא בין הערבים והוא חצי היום. </w:t>
      </w:r>
      <w:r w:rsidRPr="001554FD">
        <w:rPr>
          <w:sz w:val="18"/>
          <w:szCs w:val="18"/>
          <w:rtl/>
        </w:rPr>
        <w:t>+/השגת הראב"ד/ וכל האוכל בזמן הזה לוקה מן התורה. א"א מלקות מחצות ואילך אינו מחוור דכיון דקי"ל כר"ש /פסחים/ (כח) בלפני זמנו ואחר זמנו דלא דריש הנך קראי לא תאכל לא תאכלו בלפני זמנו ולאחר זמנו נהי דאסור באכילה מן התורה מביום הראשון תשביתו שאור או מלא תשחט על חמץ כדרבא /פסחים/ (ה) אבל איסור הנאה ליכא מן התורה ומלקות נמי ליכא.+</w:t>
      </w:r>
    </w:p>
    <w:p w14:paraId="4B547963" w14:textId="5965650E" w:rsidR="009F5DBE" w:rsidRDefault="009F5DBE" w:rsidP="009F5DBE">
      <w:pPr>
        <w:pStyle w:val="Heading2"/>
        <w:rPr>
          <w:rtl/>
        </w:rPr>
      </w:pPr>
      <w:r>
        <w:rPr>
          <w:rFonts w:hint="cs"/>
          <w:rtl/>
        </w:rPr>
        <w:t>תוספות</w:t>
      </w:r>
    </w:p>
    <w:p w14:paraId="21E2A92C" w14:textId="72AEA6F8" w:rsidR="00CD066A" w:rsidRDefault="00CD066A" w:rsidP="00CD066A">
      <w:pPr>
        <w:pStyle w:val="Heading2"/>
        <w:rPr>
          <w:rtl/>
        </w:rPr>
      </w:pPr>
      <w:r>
        <w:rPr>
          <w:rFonts w:hint="cs"/>
          <w:rtl/>
        </w:rPr>
        <w:t xml:space="preserve">מרדכי פסחים </w:t>
      </w:r>
      <w:r w:rsidR="002D71D9">
        <w:rPr>
          <w:rFonts w:hint="cs"/>
          <w:rtl/>
        </w:rPr>
        <w:t xml:space="preserve">דף </w:t>
      </w:r>
      <w:r>
        <w:rPr>
          <w:rFonts w:hint="cs"/>
          <w:rtl/>
        </w:rPr>
        <w:t>ו</w:t>
      </w:r>
    </w:p>
    <w:p w14:paraId="3CA4A7A3" w14:textId="492FB52D" w:rsidR="00CD066A" w:rsidRDefault="00CD066A" w:rsidP="002D71D9">
      <w:pPr>
        <w:rPr>
          <w:rtl/>
        </w:rPr>
      </w:pPr>
      <w:r w:rsidRPr="00CD066A">
        <w:rPr>
          <w:rtl/>
        </w:rPr>
        <w:t>כופה עליו כלי וכן אם חל י"ד בניסן [רמז תקלג] בשבת דארז"ל (ד' יג א) דצריך לבדוק החמץ בע"ש שהוא ליל י"ג ומניחו במקום צנוע ולמחר בע"ש מבערו ואם נשאר ממנו בחורין ביום שבת אחר ד' שעות מבטלו וכופה עליו כלי עד למוצא ייו"ט הראשון ומבערו וגם נאמר בשם ר"י שהחטה הנמצאת בתרנגולת בפסח צריך כפיית כלי ביו"ט כדי לשורפה בחול המועד דקי"ל כר' יהודה (ד' כא א) דאמר אין ביעור חמץ אלא שריפה דסתם לן תנא פרק בתרא דתמורה (ד' לג ב) כוותיה ואפילו לאחר (*איסורו) [*ביעורו. מ"י] דהיינו משש שעות ולמעלה הוי בשריפה [*נל"ה וכ"ש בפסח ובמ"י אינו כתוב וה"ה בפסח] והוא הדין בפסח דאמרי' בגמ' (ד' יב ב) א"ר יהודה אימתי הוא בשריפה שלא בשעת ביעורו אבל בשעת ביעורו השבתתו בכל דבר ופר"ת דמזמן האיסור ואילך קרוי שלא בשעת הביעור לפי שאין בני האדם ממתינין כל כך לבער ועוד דמנותר למדנו (ד' כז ב) דשריפתו לאחר זמן איסורו ורש"י פי' (ד' יב ב) שלא בשעת ביעורו היינו בשש אבל בשעת ביעורו דהיינו בשבע השבתתו בכל דבר ולפי' ר"ת דמפרש בשעת ביעורו השבתתו בכל דבר היינו בשעה ששית דאז רגילים העולם לבערו אין נפקותא בפסק זה כולי האי דאין אדם משהה חמצו עד אחר חצות ואף לפירוש רש"י דפירש [*שלא בשעת ביעורו בשש] [בשעת ביעורו היינו בז' ומז' ואילך השבתתו בכל דבר] בשעה חמישית מודה שמבערו בכל דבר וה"ר שמואל מפולייזא אמר שמעתי על ר"י בר' אברהם שהיה רגיל להשהות פרוסה אחת מלשורפה עד תחלת שעה ז' כדי לקיים ביעור [*חמץ בזמנו. מ"י] כדפי' [ר"ת] דפי' [דשלא] בשעת ביעורו בתחלת (שש) [שבע] ופליאה היא דמפני (*שרפה) [* *ברכה] דביעור שאינה אלא מדרבנן היה סומך על השעות לעמוד בספק תשביתו מתחלת שבע:</w:t>
      </w:r>
    </w:p>
    <w:p w14:paraId="464657FD" w14:textId="2D8DA8D0" w:rsidR="001C2D87" w:rsidRDefault="001C2D87" w:rsidP="001C2D87">
      <w:pPr>
        <w:pStyle w:val="Heading1"/>
        <w:rPr>
          <w:rtl/>
        </w:rPr>
      </w:pPr>
      <w:r>
        <w:rPr>
          <w:rFonts w:hint="cs"/>
          <w:rtl/>
        </w:rPr>
        <w:t>בדיקה מוקדם</w:t>
      </w:r>
    </w:p>
    <w:p w14:paraId="317166E5" w14:textId="5988DF34" w:rsidR="00EB4DDA" w:rsidRDefault="00E174B2" w:rsidP="001C2D87">
      <w:pPr>
        <w:pStyle w:val="Heading2"/>
        <w:rPr>
          <w:rtl/>
        </w:rPr>
      </w:pPr>
      <w:r>
        <w:rPr>
          <w:rFonts w:hint="cs"/>
          <w:rtl/>
        </w:rPr>
        <w:t>פסחים ו.</w:t>
      </w:r>
    </w:p>
    <w:p w14:paraId="72E7AE3F" w14:textId="6B35D2A2" w:rsidR="00F070CE" w:rsidRPr="00F070CE" w:rsidRDefault="00F070CE" w:rsidP="00F070CE">
      <w:pPr>
        <w:rPr>
          <w:rtl/>
        </w:rPr>
      </w:pPr>
      <w:r w:rsidRPr="00F070CE">
        <w:rPr>
          <w:rtl/>
        </w:rPr>
        <w:t>ואמר רב יהודה אמר רב: המפרש והיוצא בשיירא, קודם שלשים יום - אין זקוק לבער, תוך שלשים יום - זקוק לבער, אמר אביי: הא דאמרת תוך שלשים יום זקוק לבער - לא אמרן אלא שדעתו לחזור, אבל אין דעתו לחזור - אין זקוק לבער. אמר ליה רבא: ואי דעתו לחזור, אפילו מראש השנה נמי? - אלא אמר רבא: הא דאמרת קודם שלשים יום אין זקוק לבער - לא אמרן אלא שאין דעתו לחזור, אבל דעתו לחזור - אפילו מראש השנה זקוק לבער. ואזדא רבא לטעמיה, דאמר רבא: העושה ביתו אוצר, קודם שלשים יום - אין זקוק לבער, תוך שלשים יום - זקוק לבער. וקודם שלשים נמי לא אמרן אלא שאין דעתו לפנותו, אבל דעתו לפנותו - אפילו קודם שלשים יום נמי זקוק לבער.</w:t>
      </w:r>
    </w:p>
    <w:p w14:paraId="2E91F3B4" w14:textId="4367C22A" w:rsidR="001C2D87" w:rsidRDefault="001C2D87" w:rsidP="001C2D87">
      <w:pPr>
        <w:pStyle w:val="Heading2"/>
        <w:rPr>
          <w:rtl/>
        </w:rPr>
      </w:pPr>
      <w:r>
        <w:rPr>
          <w:rFonts w:hint="cs"/>
          <w:rtl/>
        </w:rPr>
        <w:t>מאירי פסחים</w:t>
      </w:r>
      <w:r w:rsidR="00E174B2">
        <w:rPr>
          <w:rFonts w:hint="cs"/>
          <w:rtl/>
        </w:rPr>
        <w:t xml:space="preserve"> ו.</w:t>
      </w:r>
    </w:p>
    <w:p w14:paraId="7E90A324" w14:textId="43231646" w:rsidR="00414AD8" w:rsidRPr="00414AD8" w:rsidRDefault="00414AD8" w:rsidP="00414AD8">
      <w:pPr>
        <w:rPr>
          <w:rtl/>
        </w:rPr>
      </w:pPr>
      <w:r w:rsidRPr="00414AD8">
        <w:rPr>
          <w:rtl/>
        </w:rPr>
        <w:t>וכל אלו שבודקין קודם זמן יש אומרים שאין מברכין לפי שאין שעת המצוה אלא מאור ארבעה עשר ויש אומרים שמברכין ואין נראה כן וכל אותם שאין יכולים לבדוק בשעת הבעור וצריכים לבטל במקומם יש אומרים שמברכין על הבטול ואף גדולי המפרשים כתבוה בהדיא ואין הדברים נראין ומה שנתגלגל כאן במדת כלל ופרט כבר ביארנוהו יפה בששי של סנהדרין:</w:t>
      </w:r>
    </w:p>
    <w:p w14:paraId="0039117F" w14:textId="3B3AA4AA" w:rsidR="001C2D87" w:rsidRDefault="00FB2DF6" w:rsidP="00FB2DF6">
      <w:pPr>
        <w:pStyle w:val="Heading2"/>
        <w:rPr>
          <w:rtl/>
        </w:rPr>
      </w:pPr>
      <w:r w:rsidRPr="00FB2DF6">
        <w:rPr>
          <w:rtl/>
        </w:rPr>
        <w:t>שולחן ערוך אורח חיים הלכות פסח סימן תלו</w:t>
      </w:r>
      <w:r>
        <w:rPr>
          <w:rFonts w:hint="cs"/>
          <w:rtl/>
        </w:rPr>
        <w:t xml:space="preserve"> סעיף א</w:t>
      </w:r>
    </w:p>
    <w:p w14:paraId="53CBCEA5" w14:textId="208190FD" w:rsidR="00DB45E3" w:rsidRDefault="00DB45E3" w:rsidP="00DB45E3">
      <w:pPr>
        <w:pStyle w:val="Heading1"/>
        <w:rPr>
          <w:rtl/>
        </w:rPr>
      </w:pPr>
      <w:r>
        <w:rPr>
          <w:rFonts w:hint="cs"/>
          <w:rtl/>
        </w:rPr>
        <w:t>ברכה על עשיית סוכה</w:t>
      </w:r>
      <w:r w:rsidR="00DF1285">
        <w:rPr>
          <w:rFonts w:hint="cs"/>
          <w:rtl/>
        </w:rPr>
        <w:t>, ברכה על הכשר מצוה</w:t>
      </w:r>
    </w:p>
    <w:p w14:paraId="296D441F" w14:textId="7DFF6610" w:rsidR="00DB45E3" w:rsidRPr="00DB45E3" w:rsidRDefault="00DB45E3" w:rsidP="002B5CE4">
      <w:pPr>
        <w:pStyle w:val="Heading2"/>
        <w:rPr>
          <w:sz w:val="22"/>
          <w:szCs w:val="22"/>
          <w:rtl/>
        </w:rPr>
      </w:pPr>
      <w:r w:rsidRPr="00DB45E3">
        <w:rPr>
          <w:rtl/>
        </w:rPr>
        <w:t xml:space="preserve">ירושלמי סוכה </w:t>
      </w:r>
      <w:r w:rsidR="008A7B54">
        <w:rPr>
          <w:rFonts w:hint="cs"/>
          <w:rtl/>
        </w:rPr>
        <w:t>א:</w:t>
      </w:r>
      <w:r w:rsidR="002B5CE4">
        <w:rPr>
          <w:rtl/>
        </w:rPr>
        <w:t>ב</w:t>
      </w:r>
    </w:p>
    <w:p w14:paraId="615A7230" w14:textId="6A7E3BCA" w:rsidR="00DB45E3" w:rsidRDefault="00DB45E3" w:rsidP="00D43747">
      <w:pPr>
        <w:rPr>
          <w:rtl/>
        </w:rPr>
      </w:pPr>
      <w:r w:rsidRPr="00DB45E3">
        <w:rPr>
          <w:rtl/>
        </w:rPr>
        <w:t>העושה סוכה לעצמו, מהו אומר? ברוך אקב"ו לעשות סוכה. לאחר: לעשות סוכה לשמו. נכנס לישב בה אומר: ברוך אקב"ו לישב בסוכה. משהוא מברך עליה בלילי יום טוב הראשון אינו צריך לברך עליה עוד מעתה. חנין בר בא בשם רב: וזמן.</w:t>
      </w:r>
    </w:p>
    <w:p w14:paraId="07C8B2B7" w14:textId="0469BA0D" w:rsidR="00E02649" w:rsidRDefault="00E02649" w:rsidP="00E02649">
      <w:pPr>
        <w:pStyle w:val="Heading1"/>
        <w:rPr>
          <w:rtl/>
        </w:rPr>
      </w:pPr>
      <w:r>
        <w:rPr>
          <w:rFonts w:hint="cs"/>
          <w:rtl/>
        </w:rPr>
        <w:t xml:space="preserve">שואלין ודורשין </w:t>
      </w:r>
      <w:r>
        <w:rPr>
          <w:rtl/>
        </w:rPr>
        <w:t>–</w:t>
      </w:r>
      <w:r>
        <w:rPr>
          <w:rFonts w:hint="cs"/>
          <w:rtl/>
        </w:rPr>
        <w:t xml:space="preserve"> שבועות</w:t>
      </w:r>
    </w:p>
    <w:p w14:paraId="30F3E873" w14:textId="6E8E740A" w:rsidR="00E02649" w:rsidRDefault="00E02649" w:rsidP="00E02649">
      <w:pPr>
        <w:pStyle w:val="Heading2"/>
        <w:rPr>
          <w:rtl/>
        </w:rPr>
      </w:pPr>
      <w:r>
        <w:rPr>
          <w:rFonts w:hint="cs"/>
          <w:rtl/>
        </w:rPr>
        <w:t>בית יוסף אורח חיים תכט:א</w:t>
      </w:r>
    </w:p>
    <w:p w14:paraId="347AC07B" w14:textId="77777777" w:rsidR="000C3542" w:rsidRDefault="00E02649" w:rsidP="00E02649">
      <w:pPr>
        <w:rPr>
          <w:rtl/>
        </w:rPr>
      </w:pPr>
      <w:r w:rsidRPr="00E02649">
        <w:rPr>
          <w:rtl/>
        </w:rPr>
        <w:lastRenderedPageBreak/>
        <w:t xml:space="preserve">תניא שואלין בהלכות פסח קודם הפסח שלשים יום. בפרק קמא דפסחים (ו.) ואם תאמר והא תניא בפרק בני העיר (מגילה לב.) משה תיקן להם לישראל שיהו שואלין ודורשין בהלכות פסח בפסח הלכות עצרת בעצרת הלכות חג בחג ויש לומר דהא דתניא שואלין ודורשין קודם הפסח שלשים יום לאו למימרא דאנו מחוייבים לשאול ולדרוש בהלכות הפסח אלא דמשום דקיימא לן בעלמא (תוספתא סנהדרין פ"ז ה"ה) בשני תלמידים ששואלים אחד שואל כענין ואחד שלא כענין נזקקין לשואל כענין אתא לאשמועינן דכל ששואל בהלכות הפסח שלשים יום קודם לפסח חשיב שואל כענין וכן פירש הר"ן (מגילה ב: ד"ה פורים, פסחים ב: סד"ה העושה). </w:t>
      </w:r>
    </w:p>
    <w:p w14:paraId="132E1E4B" w14:textId="77777777" w:rsidR="000C3542" w:rsidRDefault="00E02649" w:rsidP="00E02649">
      <w:pPr>
        <w:rPr>
          <w:rtl/>
        </w:rPr>
      </w:pPr>
      <w:r w:rsidRPr="00E02649">
        <w:rPr>
          <w:rtl/>
        </w:rPr>
        <w:t>ועוד יש לומר דדיני פסח על כל פנים צריך להודיעם לעם קודם לפסח שלשים יום כדי שיהיה להם שהות רב להתעסק בטחינת החיטים ואפיית מצה והגעלת כלים וביעור חמץ דאילו בפסח לית להו תקנתא אי לא עבדו להו כהלכתייהו מקמי הכי מה שאין כן בשאר מועדים דבעצרת ליכא דינים יותר מבשאר יו"ט ובסוכות אף על גב דאיכא מצות סוכה ולולב אין צריך ללמוד בהם כל כך דינים דאפילו סוכת גנב"ך ורקב"ש כשרה (סוכה ח:) ובדפנות סגי בשתים כהלכתן ושלישית אפילו טפח (שם ו:) ולולבים ואתרוגים רובם כשרים ועוד שאין טרחת סוכה ולולב מרובה ודיין להתעסק בהם בערב החג ומשום הכי לא בעי לשאול ולדרוש בהלכותיו כל כך זמן קודם והא דתניא ששואלין בהלכות פסח בפסח והלכות חג בחג היינו לדרוש בטעמים שבעבורם נצטוינו במועד ההוא וגם כן לדרוש בדברים שאסור ומותר לעשות ביו"ט ותדע דדומיא דעצרת קתני שאין בו הלכות אחרות אלא אלו וכן שואלין בפסח וחג לא קאמר אלא על הלכות אלו אבל שאר הלכות קודם לכן שואלין ודורשין בהם קודם לפסח שלשים יום קודם ובסוכות יום או יומיים.</w:t>
      </w:r>
    </w:p>
    <w:p w14:paraId="6A069406" w14:textId="5CB80A27" w:rsidR="00E02649" w:rsidRDefault="00E02649" w:rsidP="00E02649">
      <w:r w:rsidRPr="00E02649">
        <w:rPr>
          <w:rtl/>
        </w:rPr>
        <w:t>ועוד יש לומר דבפרק קמא דעבודה זרה (ה:) אמרינן דטעמא דבעינן קודם לפסח שלשים יום מפני הקרבן כדי לבודקו ממומין כלומר שכל ישראל חייבין להקריב קרבן לחג זה צריכין שלשים יום לדרוש להם בהלכות הפסח כדי שיהא שהות לכולם ליקח להם קרבנות בדוקים ממומין ואף על גב דהשתא בעוונותינו אין לנו קרבן כיון דבזמן שהיה קרבן התקינו שיהו דורשין שלש</w:t>
      </w:r>
      <w:r w:rsidR="004955DB">
        <w:rPr>
          <w:rtl/>
        </w:rPr>
        <w:t>ים יום קודם תקנה לא זזה ממקומה</w:t>
      </w:r>
      <w:r w:rsidR="004955DB">
        <w:rPr>
          <w:rFonts w:hint="cs"/>
          <w:rtl/>
        </w:rPr>
        <w:t>:</w:t>
      </w:r>
    </w:p>
    <w:p w14:paraId="1B6A7341" w14:textId="5C591F21" w:rsidR="00DB599B" w:rsidRDefault="00DB599B" w:rsidP="00DB599B">
      <w:pPr>
        <w:pStyle w:val="Heading2"/>
        <w:rPr>
          <w:rtl/>
        </w:rPr>
      </w:pPr>
      <w:r>
        <w:rPr>
          <w:rFonts w:hint="cs"/>
          <w:rtl/>
        </w:rPr>
        <w:t>מגילה כח:</w:t>
      </w:r>
    </w:p>
    <w:p w14:paraId="620C0B3B" w14:textId="07059624" w:rsidR="006D34EB" w:rsidRDefault="006D34EB" w:rsidP="006D34EB">
      <w:pPr>
        <w:pStyle w:val="Heading1"/>
        <w:rPr>
          <w:rtl/>
        </w:rPr>
      </w:pPr>
      <w:r>
        <w:rPr>
          <w:rFonts w:hint="cs"/>
          <w:rtl/>
        </w:rPr>
        <w:t>זמנים</w:t>
      </w:r>
    </w:p>
    <w:p w14:paraId="310C70E4" w14:textId="742B38E3" w:rsidR="00C066B0" w:rsidRDefault="00C066B0" w:rsidP="006D34EB">
      <w:pPr>
        <w:pStyle w:val="Heading2"/>
        <w:rPr>
          <w:rtl/>
        </w:rPr>
      </w:pPr>
      <w:r>
        <w:rPr>
          <w:rFonts w:hint="cs"/>
          <w:rtl/>
        </w:rPr>
        <w:t>שלחו ערוך אורח חיים רלג:א</w:t>
      </w:r>
    </w:p>
    <w:p w14:paraId="3932467D" w14:textId="7F8D943E" w:rsidR="00C066B0" w:rsidRPr="00C066B0" w:rsidRDefault="00C066B0" w:rsidP="00C066B0">
      <w:r w:rsidRPr="00C066B0">
        <w:rPr>
          <w:rtl/>
        </w:rPr>
        <w:t>&lt;א&gt; מי (א) שהתפלל תפלת המנחה לאחר ו' שעות (ב) ומחצה א ולמעלה, [א] יצא. ב ועיקר זמנה מט' שעות ומחצה ולמעלה עד הלילה לרבנן, ולרבי יהודה עד פלג המנחה (ג) שהוא עד סוף י"א שעות חסר רביע. הגה: ג ומשערי' שעות אלו לפי ענין היום, ואף אם היום ארוך משערינן לי"ב שעות והם נקראים ד שעות זמניות, וכן כל מקום ששיערו חכמים בשעות, (ד) משערינן לשעות אלו (רמב"ם בפי' המשנה בפ"ק דברכות), ואסיקנא, (ה) דעבד כמר, עבד; ודעבד כמר, עבד; והוא שיעשה (ו) ה לעולם כחד מינייהו, שאם עושה כרבנן ומתפלל מנחה עד הלילה, שוב אינו יכול להתפלל ערבית מפלג המנחה ולמעלה; ואם עושה כר' יהודה ומתפלל ערבית מפלג המנחה ולמעלה, צריך ליזהר שלא יתפלל מנחה (ז) באותה שעה; ועכשיו שנהגו להתפלל תפלת מנחה (ח) עד הלילה, אין להתפלל תפלת ערבית (ט) קודם שקיעת החמה; ואם בדיעבד התפלל תפלת ערבית מפלג המנחה (י) ו ולמעלה, יצא. (יא) ובשעת הדחק, יכול להתפלל תפלת ערבית מפלג המנחה ולמעלה. הגה: ולדידן במדינות אלו שנוהגין להתפלל ערבית מפלג המנחה, אין לו להתפלל (יב) מנחה אחר כך; ובדיעבד (יג) או בשעת הדחק, יצא אם מתפלל מנחה עד הלילה * (יד) ז דהיינו עד צאת הכוכבים (בית יוסף בשם אהל מועד ורשב"א).</w:t>
      </w:r>
    </w:p>
    <w:p w14:paraId="7C5D8E9C" w14:textId="5BB1E495" w:rsidR="006D34EB" w:rsidRDefault="00F535EF" w:rsidP="006D34EB">
      <w:pPr>
        <w:pStyle w:val="Heading2"/>
        <w:rPr>
          <w:rtl/>
        </w:rPr>
      </w:pPr>
      <w:r>
        <w:rPr>
          <w:rFonts w:hint="cs"/>
          <w:rtl/>
        </w:rPr>
        <w:t>מגן אברהם ר</w:t>
      </w:r>
      <w:r w:rsidR="006D34EB">
        <w:rPr>
          <w:rFonts w:hint="cs"/>
          <w:rtl/>
        </w:rPr>
        <w:t>לג</w:t>
      </w:r>
      <w:r w:rsidR="000278C2">
        <w:rPr>
          <w:rFonts w:hint="cs"/>
          <w:rtl/>
        </w:rPr>
        <w:t>:ג</w:t>
      </w:r>
    </w:p>
    <w:p w14:paraId="4169736D" w14:textId="311FCFA1" w:rsidR="000278C2" w:rsidRPr="000278C2" w:rsidRDefault="000278C2" w:rsidP="000278C2">
      <w:pPr>
        <w:rPr>
          <w:rtl/>
        </w:rPr>
      </w:pPr>
      <w:r w:rsidRPr="000278C2">
        <w:rPr>
          <w:rtl/>
        </w:rPr>
        <w:t>ומשערי' - בת"ה משמע שמשערין מע"ה עד צ"ה ומ"ש סימן תמ"ג וע"ש אבל בלבוש ובל"ח כתבו דמשערין מהנץ החמה עד שקיעתה וכ"כ בש"ג פ' ת"ה ונר' לי ראיה לדבריה' מפסחים דף צ"ג ע"ב דזמן השחיט' אינו אלא עד תחלת השקיע' וכ"כ התו' במנחות דף כ' ע"ב והוא כמו שעה וחומש שעה קוד' צ"ה ומיהו י"ל דתקנו נגד הקרבת המנחה וכמ"ש סי' רל"ב, וגם הלבוש כוונתו בסוף השקיעה והוא כמו רביעית שעה קודם צ"ה ועיין בהגה שניה:</w:t>
      </w:r>
    </w:p>
    <w:p w14:paraId="3A321628" w14:textId="1A364498" w:rsidR="006D34EB" w:rsidRDefault="006D34EB" w:rsidP="008F2226">
      <w:pPr>
        <w:pStyle w:val="Heading2"/>
        <w:rPr>
          <w:rtl/>
        </w:rPr>
      </w:pPr>
      <w:r>
        <w:rPr>
          <w:rFonts w:hint="cs"/>
          <w:rtl/>
        </w:rPr>
        <w:t>כסף משנה</w:t>
      </w:r>
      <w:r w:rsidR="008F2226">
        <w:rPr>
          <w:rFonts w:hint="cs"/>
          <w:rtl/>
        </w:rPr>
        <w:t xml:space="preserve"> הלכות קריאת שמע</w:t>
      </w:r>
      <w:r w:rsidR="00667ACE">
        <w:rPr>
          <w:rFonts w:hint="cs"/>
          <w:rtl/>
        </w:rPr>
        <w:t xml:space="preserve"> א:י, יג</w:t>
      </w:r>
    </w:p>
    <w:p w14:paraId="1DE52309" w14:textId="17CDA2AB" w:rsidR="008F2226" w:rsidRDefault="00667ACE" w:rsidP="008F2226">
      <w:pPr>
        <w:rPr>
          <w:rtl/>
        </w:rPr>
      </w:pPr>
      <w:r>
        <w:rPr>
          <w:rFonts w:hint="cs"/>
          <w:rtl/>
        </w:rPr>
        <w:t>...</w:t>
      </w:r>
      <w:r w:rsidR="008F2226" w:rsidRPr="008F2226">
        <w:rPr>
          <w:rtl/>
        </w:rPr>
        <w:t>ונ"ל טעמן של דברים שהתורה אמרה בשכבך בשעה שדרך בני אדם שוכבין מסרה הדבר לחכמים שיפרשו עד אימתי הוי זמן שכיבה והם פירשו דעיקר זמן שכיבה הוי עד שיעלה עמוד השחר ולפיכך זמן קריאה בזמן הזה שוה לכל אדם אפילו למזידין ולפי שאחר שעלה עמוד השחר קודם שתנץ החמה איכא אינשי דגנו בההיא שעתא אמרו דאכתי הוי זמן שכיבה לגבי אנוסין אבל למזידין אמרו דכיון דרוב בני אדם קמו באותה שעה לא מיקרי תו זמן שכיבה.</w:t>
      </w:r>
    </w:p>
    <w:p w14:paraId="46E649B2" w14:textId="684BC0E0" w:rsidR="00667ACE" w:rsidRDefault="00667ACE" w:rsidP="008F2226">
      <w:pPr>
        <w:rPr>
          <w:rtl/>
        </w:rPr>
      </w:pPr>
      <w:r>
        <w:rPr>
          <w:rFonts w:hint="cs"/>
          <w:rtl/>
        </w:rPr>
        <w:t>...</w:t>
      </w:r>
      <w:r w:rsidRPr="00667ACE">
        <w:rPr>
          <w:rtl/>
        </w:rPr>
        <w:t xml:space="preserve"> [יג] הקורא אחר שלש שעות וכו'. משנה (שם ט':) הקורא מכאן ואילך כלומר מג' שעות ואילך לא הפסיד כאדם שקורא בתורה ובגמרא מאי לא הפסיד לא הפסיד הברכות וכיון שלא חילקו שם בין אנוס למזיד משמע דדוקא גבי לילה דשכיח שינה הוא דגזרו, גם רבינו לא ראה לחלק ביניהם וזהו שכתב לענין שאחר שלש שעות לא יצא ידי חובת קריאת שמע </w:t>
      </w:r>
      <w:r w:rsidRPr="00667ACE">
        <w:rPr>
          <w:rtl/>
        </w:rPr>
        <w:lastRenderedPageBreak/>
        <w:t>בעונתה אפילו היה אנוס ולענין שמברך לפניה ולאחריה אחר ג' שעות כתב אפילו איחר כלומר אפילו איחר במזיד וכתב הרא"ש ז"ל בשם רבינו האי גאון ז"ל דדוקא עד סוף שעה רביעית הוא דמברך לפניה ולאחריה שהוא זמן תפלה לרבי יהודה אבל מכאן ואילך הפסיד הברכות ואם בירך עובר על לא תשא. וה"ר מנוח כתב הקורא אחר שלש שעות וכו' פי' כל שאר היום עד הערב ודעת ר"ח דדוקא עד שעה רביעית אבל מרביעית ואילך הפסיד ואין כן דעת כל המפרשים ולישנא דמתני' הכי מוכחא הקורא מכאן ואילך ולא יהיב שיעורא משמע דכולי יומא קאמר עכ"ל. יש שואלים מ"ט בשכבך דרשינן כל זמן שבני אדם שוכבים על מטתם וכדאמרינן בהא דרשב"י פעמים שאדם קורא קריאת שמע ב' פעמים ביום אחת קודם הנץ החמה ואחת אחר הנץ החמה ויוצא י"ח אחת של יום ואחת של לילה ומסיק התם דקרי ליה ליליא משום דאיכא אינשי דגנו בההיא שעתא וע"כ אין פי' שבאותה שעה עולים על מטתם לשכב דאין דרך בני אדם לשכב באותה שעה אלא פי' שעדיין שוכבים על מטתם ואם כן בשכבך פי' בעודם שוכבים והיינו לרוב בני אדם עד שיעלה עמוד השחר ולמה לא דרשו כן ובקומך כל זמן שבני אדם קמים דהיינו כל היום. וי"ל דאה"נ דהכי דרשינן ליה ומ"ה אמרי' הקורא מכאן ואילך לא הפסיד הברכות ואילו לא היה זמן קריאת שמע כלל היו ברכותיו לבטלה אלא משום דקי"ל דצריך לסמוך גאולה לתפלה ותפלות כנגד התמידין תקנום והתמיד היה קרב עד ד' שעות ואם כן קודם צריך לקרות קריאת שמע ולכך הקדימו זמנה עד סוף שלש שעות ואסמכוה אקרא ובקומך בשעה שדרך בני אדם קמים ותדע דאסמכתא היא ולא עיקר פירושא דקרא דתלי טעמא עד סוף ג' שעות דשכן דרך בני מלכים לעמוד בשלש שעות ואטו בני מלכים מי הוו רובא דעלמא אלא ודאי כדאמרן כנ"ל:</w:t>
      </w:r>
    </w:p>
    <w:p w14:paraId="3D334B0F" w14:textId="74FD23D1" w:rsidR="00D30E0B" w:rsidRDefault="008A56ED" w:rsidP="00D30E0B">
      <w:pPr>
        <w:pStyle w:val="Heading1"/>
        <w:rPr>
          <w:rtl/>
        </w:rPr>
      </w:pPr>
      <w:r>
        <w:rPr>
          <w:rFonts w:hint="cs"/>
          <w:rtl/>
        </w:rPr>
        <w:t xml:space="preserve">אבילות </w:t>
      </w:r>
      <w:r w:rsidR="00C02682">
        <w:rPr>
          <w:rFonts w:hint="cs"/>
          <w:rtl/>
        </w:rPr>
        <w:t>ב</w:t>
      </w:r>
      <w:r w:rsidR="00D30E0B">
        <w:rPr>
          <w:rFonts w:hint="cs"/>
          <w:rtl/>
        </w:rPr>
        <w:t xml:space="preserve">ערב פסח </w:t>
      </w:r>
      <w:r w:rsidR="0018486C">
        <w:rPr>
          <w:rFonts w:hint="cs"/>
          <w:rtl/>
        </w:rPr>
        <w:t>ל</w:t>
      </w:r>
      <w:r w:rsidR="00D30E0B">
        <w:rPr>
          <w:rFonts w:hint="cs"/>
          <w:rtl/>
        </w:rPr>
        <w:t>אחר חצות</w:t>
      </w:r>
    </w:p>
    <w:p w14:paraId="6BEA2661" w14:textId="4D228610" w:rsidR="0018486C" w:rsidRDefault="00CF04AC" w:rsidP="0018486C">
      <w:pPr>
        <w:pStyle w:val="Heading2"/>
      </w:pPr>
      <w:r>
        <w:rPr>
          <w:rFonts w:hint="cs"/>
          <w:rtl/>
        </w:rPr>
        <w:t>שלחן ערוך יורה דעה סימן שצט:ג</w:t>
      </w:r>
    </w:p>
    <w:p w14:paraId="2E53F93F" w14:textId="49055066" w:rsidR="0018486C" w:rsidRPr="0018486C" w:rsidRDefault="0018486C" w:rsidP="0018486C">
      <w:pPr>
        <w:pStyle w:val="Heading2"/>
        <w:rPr>
          <w:rtl/>
        </w:rPr>
      </w:pPr>
      <w:r>
        <w:rPr>
          <w:rFonts w:hint="cs"/>
          <w:rtl/>
        </w:rPr>
        <w:t>בעקבי הצאן עמ' קב</w:t>
      </w:r>
    </w:p>
    <w:sectPr w:rsidR="0018486C" w:rsidRPr="001848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CCDF" w14:textId="77777777" w:rsidR="00441F10" w:rsidRDefault="00441F10" w:rsidP="008E3BD3">
      <w:r>
        <w:separator/>
      </w:r>
    </w:p>
  </w:endnote>
  <w:endnote w:type="continuationSeparator" w:id="0">
    <w:p w14:paraId="4880A338" w14:textId="77777777" w:rsidR="00441F10" w:rsidRDefault="00441F10"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89BA"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3BAC" w14:textId="77777777" w:rsidR="00441F10" w:rsidRDefault="00441F10" w:rsidP="008E3BD3">
      <w:r>
        <w:separator/>
      </w:r>
    </w:p>
  </w:footnote>
  <w:footnote w:type="continuationSeparator" w:id="0">
    <w:p w14:paraId="574E43F0" w14:textId="77777777" w:rsidR="00441F10" w:rsidRDefault="00441F10"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018E" w14:textId="77777777" w:rsidR="008E3BD3" w:rsidRDefault="00A6021F" w:rsidP="00441F10">
    <w:pPr>
      <w:jc w:val="center"/>
    </w:pPr>
    <w:r w:rsidRPr="008E3BD3">
      <w:rPr>
        <w:rtl/>
      </w:rPr>
      <w:t>הרב צבי שכטר</w:t>
    </w:r>
    <w:r>
      <w:tab/>
    </w:r>
    <w:r w:rsidR="00DF5C70">
      <w:rPr>
        <w:rtl/>
      </w:rPr>
      <w:tab/>
    </w:r>
    <w:r>
      <w:tab/>
    </w:r>
    <w:r w:rsidR="00DF5C70">
      <w:rPr>
        <w:rtl/>
      </w:rPr>
      <w:tab/>
    </w:r>
    <w:r w:rsidR="00441F10" w:rsidRPr="00441F10">
      <w:rPr>
        <w:rtl/>
      </w:rPr>
      <w:t xml:space="preserve">   ‏</w:t>
    </w:r>
    <w:r w:rsidR="00441F10">
      <w:rPr>
        <w:rFonts w:hint="cs"/>
        <w:rtl/>
      </w:rPr>
      <w:t xml:space="preserve">   </w:t>
    </w:r>
    <w:r w:rsidR="00441F10" w:rsidRPr="00441F10">
      <w:rPr>
        <w:rtl/>
      </w:rPr>
      <w:t>י"א ניסן תשע"ו</w:t>
    </w:r>
    <w:r w:rsidR="00441F10" w:rsidRPr="00441F10">
      <w:rPr>
        <w:rtl/>
      </w:rPr>
      <w:tab/>
    </w:r>
    <w:r w:rsidR="00441F10">
      <w:rPr>
        <w:rtl/>
      </w:rPr>
      <w:tab/>
    </w:r>
    <w:r w:rsidR="00441F10">
      <w:rPr>
        <w:rtl/>
      </w:rPr>
      <w:tab/>
    </w:r>
    <w:r w:rsidR="00441F10">
      <w:rPr>
        <w:rtl/>
      </w:rPr>
      <w:tab/>
    </w:r>
    <w:r w:rsidR="00441F10">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0"/>
    <w:rsid w:val="00022BF7"/>
    <w:rsid w:val="000278C2"/>
    <w:rsid w:val="000C3542"/>
    <w:rsid w:val="00111610"/>
    <w:rsid w:val="00125C0B"/>
    <w:rsid w:val="001554FD"/>
    <w:rsid w:val="0018486C"/>
    <w:rsid w:val="001C2ADA"/>
    <w:rsid w:val="001C2D87"/>
    <w:rsid w:val="002B5CE4"/>
    <w:rsid w:val="002D71D9"/>
    <w:rsid w:val="00387280"/>
    <w:rsid w:val="003E4790"/>
    <w:rsid w:val="003E799E"/>
    <w:rsid w:val="00414AD8"/>
    <w:rsid w:val="00433F59"/>
    <w:rsid w:val="00441F10"/>
    <w:rsid w:val="004955DB"/>
    <w:rsid w:val="004A308F"/>
    <w:rsid w:val="00545391"/>
    <w:rsid w:val="00547AC7"/>
    <w:rsid w:val="005B2E86"/>
    <w:rsid w:val="00667ACE"/>
    <w:rsid w:val="00685B7D"/>
    <w:rsid w:val="006D34EB"/>
    <w:rsid w:val="007364EA"/>
    <w:rsid w:val="007924C5"/>
    <w:rsid w:val="007A4624"/>
    <w:rsid w:val="008430D9"/>
    <w:rsid w:val="00860BBE"/>
    <w:rsid w:val="00883FED"/>
    <w:rsid w:val="008A56ED"/>
    <w:rsid w:val="008A7B54"/>
    <w:rsid w:val="008E3BD3"/>
    <w:rsid w:val="008F2226"/>
    <w:rsid w:val="009F5DBE"/>
    <w:rsid w:val="00A6021F"/>
    <w:rsid w:val="00A73397"/>
    <w:rsid w:val="00B94413"/>
    <w:rsid w:val="00BC2476"/>
    <w:rsid w:val="00C02682"/>
    <w:rsid w:val="00C066B0"/>
    <w:rsid w:val="00C402D8"/>
    <w:rsid w:val="00C97335"/>
    <w:rsid w:val="00CD066A"/>
    <w:rsid w:val="00CF04AC"/>
    <w:rsid w:val="00D30E0B"/>
    <w:rsid w:val="00D43747"/>
    <w:rsid w:val="00D776CD"/>
    <w:rsid w:val="00D90108"/>
    <w:rsid w:val="00DB45E3"/>
    <w:rsid w:val="00DB599B"/>
    <w:rsid w:val="00DF1285"/>
    <w:rsid w:val="00DF5C70"/>
    <w:rsid w:val="00E02649"/>
    <w:rsid w:val="00E174B2"/>
    <w:rsid w:val="00E947DC"/>
    <w:rsid w:val="00EA7CFC"/>
    <w:rsid w:val="00EB4DDA"/>
    <w:rsid w:val="00F070CE"/>
    <w:rsid w:val="00F535EF"/>
    <w:rsid w:val="00F81006"/>
    <w:rsid w:val="00FB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68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160">
      <w:bodyDiv w:val="1"/>
      <w:marLeft w:val="0"/>
      <w:marRight w:val="0"/>
      <w:marTop w:val="0"/>
      <w:marBottom w:val="0"/>
      <w:divBdr>
        <w:top w:val="none" w:sz="0" w:space="0" w:color="auto"/>
        <w:left w:val="none" w:sz="0" w:space="0" w:color="auto"/>
        <w:bottom w:val="none" w:sz="0" w:space="0" w:color="auto"/>
        <w:right w:val="none" w:sz="0" w:space="0" w:color="auto"/>
      </w:divBdr>
      <w:divsChild>
        <w:div w:id="831525177">
          <w:marLeft w:val="0"/>
          <w:marRight w:val="0"/>
          <w:marTop w:val="0"/>
          <w:marBottom w:val="0"/>
          <w:divBdr>
            <w:top w:val="single" w:sz="6" w:space="0" w:color="CECEC6"/>
            <w:left w:val="none" w:sz="0" w:space="0" w:color="auto"/>
            <w:bottom w:val="none" w:sz="0" w:space="0" w:color="auto"/>
            <w:right w:val="none" w:sz="0" w:space="0" w:color="auto"/>
          </w:divBdr>
        </w:div>
        <w:div w:id="797651044">
          <w:marLeft w:val="0"/>
          <w:marRight w:val="0"/>
          <w:marTop w:val="0"/>
          <w:marBottom w:val="0"/>
          <w:divBdr>
            <w:top w:val="none" w:sz="0" w:space="0" w:color="auto"/>
            <w:left w:val="none" w:sz="0" w:space="0" w:color="auto"/>
            <w:bottom w:val="none" w:sz="0" w:space="0" w:color="auto"/>
            <w:right w:val="none" w:sz="0" w:space="0" w:color="auto"/>
          </w:divBdr>
          <w:divsChild>
            <w:div w:id="954361771">
              <w:marLeft w:val="0"/>
              <w:marRight w:val="-45"/>
              <w:marTop w:val="0"/>
              <w:marBottom w:val="0"/>
              <w:divBdr>
                <w:top w:val="none" w:sz="0" w:space="0" w:color="auto"/>
                <w:left w:val="none" w:sz="0" w:space="0" w:color="auto"/>
                <w:bottom w:val="none" w:sz="0" w:space="0" w:color="auto"/>
                <w:right w:val="none" w:sz="0" w:space="0" w:color="auto"/>
              </w:divBdr>
            </w:div>
            <w:div w:id="861014264">
              <w:marLeft w:val="0"/>
              <w:marRight w:val="-45"/>
              <w:marTop w:val="0"/>
              <w:marBottom w:val="0"/>
              <w:divBdr>
                <w:top w:val="none" w:sz="0" w:space="0" w:color="auto"/>
                <w:left w:val="none" w:sz="0" w:space="0" w:color="auto"/>
                <w:bottom w:val="none" w:sz="0" w:space="0" w:color="auto"/>
                <w:right w:val="none" w:sz="0" w:space="0" w:color="auto"/>
              </w:divBdr>
            </w:div>
            <w:div w:id="179587883">
              <w:marLeft w:val="0"/>
              <w:marRight w:val="-45"/>
              <w:marTop w:val="0"/>
              <w:marBottom w:val="0"/>
              <w:divBdr>
                <w:top w:val="none" w:sz="0" w:space="0" w:color="auto"/>
                <w:left w:val="none" w:sz="0" w:space="0" w:color="auto"/>
                <w:bottom w:val="none" w:sz="0" w:space="0" w:color="auto"/>
                <w:right w:val="none" w:sz="0" w:space="0" w:color="auto"/>
              </w:divBdr>
            </w:div>
            <w:div w:id="1289511158">
              <w:marLeft w:val="0"/>
              <w:marRight w:val="-45"/>
              <w:marTop w:val="0"/>
              <w:marBottom w:val="0"/>
              <w:divBdr>
                <w:top w:val="none" w:sz="0" w:space="0" w:color="auto"/>
                <w:left w:val="none" w:sz="0" w:space="0" w:color="auto"/>
                <w:bottom w:val="none" w:sz="0" w:space="0" w:color="auto"/>
                <w:right w:val="none" w:sz="0" w:space="0" w:color="auto"/>
              </w:divBdr>
            </w:div>
            <w:div w:id="1908880696">
              <w:marLeft w:val="0"/>
              <w:marRight w:val="-45"/>
              <w:marTop w:val="0"/>
              <w:marBottom w:val="0"/>
              <w:divBdr>
                <w:top w:val="none" w:sz="0" w:space="0" w:color="auto"/>
                <w:left w:val="none" w:sz="0" w:space="0" w:color="auto"/>
                <w:bottom w:val="none" w:sz="0" w:space="0" w:color="auto"/>
                <w:right w:val="none" w:sz="0" w:space="0" w:color="auto"/>
              </w:divBdr>
            </w:div>
            <w:div w:id="792360078">
              <w:marLeft w:val="0"/>
              <w:marRight w:val="-45"/>
              <w:marTop w:val="0"/>
              <w:marBottom w:val="0"/>
              <w:divBdr>
                <w:top w:val="none" w:sz="0" w:space="0" w:color="auto"/>
                <w:left w:val="none" w:sz="0" w:space="0" w:color="auto"/>
                <w:bottom w:val="none" w:sz="0" w:space="0" w:color="auto"/>
                <w:right w:val="none" w:sz="0" w:space="0" w:color="auto"/>
              </w:divBdr>
            </w:div>
            <w:div w:id="689182804">
              <w:marLeft w:val="0"/>
              <w:marRight w:val="-45"/>
              <w:marTop w:val="0"/>
              <w:marBottom w:val="0"/>
              <w:divBdr>
                <w:top w:val="none" w:sz="0" w:space="0" w:color="auto"/>
                <w:left w:val="none" w:sz="0" w:space="0" w:color="auto"/>
                <w:bottom w:val="none" w:sz="0" w:space="0" w:color="auto"/>
                <w:right w:val="none" w:sz="0" w:space="0" w:color="auto"/>
              </w:divBdr>
            </w:div>
            <w:div w:id="1537547078">
              <w:marLeft w:val="0"/>
              <w:marRight w:val="-45"/>
              <w:marTop w:val="0"/>
              <w:marBottom w:val="0"/>
              <w:divBdr>
                <w:top w:val="none" w:sz="0" w:space="0" w:color="auto"/>
                <w:left w:val="none" w:sz="0" w:space="0" w:color="auto"/>
                <w:bottom w:val="none" w:sz="0" w:space="0" w:color="auto"/>
                <w:right w:val="none" w:sz="0" w:space="0" w:color="auto"/>
              </w:divBdr>
            </w:div>
            <w:div w:id="1702626374">
              <w:marLeft w:val="0"/>
              <w:marRight w:val="-45"/>
              <w:marTop w:val="0"/>
              <w:marBottom w:val="0"/>
              <w:divBdr>
                <w:top w:val="none" w:sz="0" w:space="0" w:color="auto"/>
                <w:left w:val="none" w:sz="0" w:space="0" w:color="auto"/>
                <w:bottom w:val="none" w:sz="0" w:space="0" w:color="auto"/>
                <w:right w:val="none" w:sz="0" w:space="0" w:color="auto"/>
              </w:divBdr>
            </w:div>
            <w:div w:id="18026544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67281441">
      <w:bodyDiv w:val="1"/>
      <w:marLeft w:val="0"/>
      <w:marRight w:val="0"/>
      <w:marTop w:val="0"/>
      <w:marBottom w:val="0"/>
      <w:divBdr>
        <w:top w:val="none" w:sz="0" w:space="0" w:color="auto"/>
        <w:left w:val="none" w:sz="0" w:space="0" w:color="auto"/>
        <w:bottom w:val="none" w:sz="0" w:space="0" w:color="auto"/>
        <w:right w:val="none" w:sz="0" w:space="0" w:color="auto"/>
      </w:divBdr>
    </w:div>
    <w:div w:id="1869101297">
      <w:bodyDiv w:val="1"/>
      <w:marLeft w:val="0"/>
      <w:marRight w:val="0"/>
      <w:marTop w:val="0"/>
      <w:marBottom w:val="0"/>
      <w:divBdr>
        <w:top w:val="none" w:sz="0" w:space="0" w:color="auto"/>
        <w:left w:val="none" w:sz="0" w:space="0" w:color="auto"/>
        <w:bottom w:val="none" w:sz="0" w:space="0" w:color="auto"/>
        <w:right w:val="none" w:sz="0" w:space="0" w:color="auto"/>
      </w:divBdr>
      <w:divsChild>
        <w:div w:id="1981420865">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2016-04-19T17:39:00Z</dcterms:created>
  <dcterms:modified xsi:type="dcterms:W3CDTF">2016-04-19T19:02:00Z</dcterms:modified>
</cp:coreProperties>
</file>