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9D15" w14:textId="77777777" w:rsidR="008E3BD3" w:rsidRPr="00C2024B" w:rsidRDefault="008E3BD3" w:rsidP="008E3BD3">
      <w:pPr>
        <w:pStyle w:val="Title"/>
        <w:bidi/>
        <w:rPr>
          <w:sz w:val="72"/>
          <w:szCs w:val="72"/>
          <w:rtl/>
        </w:rPr>
      </w:pPr>
      <w:r w:rsidRPr="00C2024B">
        <w:rPr>
          <w:rFonts w:hint="cs"/>
          <w:sz w:val="72"/>
          <w:szCs w:val="72"/>
          <w:rtl/>
        </w:rPr>
        <w:t xml:space="preserve">עזר לצבי </w:t>
      </w:r>
    </w:p>
    <w:p w14:paraId="2416DFC9" w14:textId="3CC459E1" w:rsidR="008E3BD3" w:rsidRPr="008E3BD3" w:rsidRDefault="00A707E2" w:rsidP="008E3BD3">
      <w:pPr>
        <w:pStyle w:val="Subtitle"/>
        <w:rPr>
          <w:rtl/>
        </w:rPr>
      </w:pPr>
      <w:r>
        <w:rPr>
          <w:rFonts w:hint="cs"/>
          <w:rtl/>
        </w:rPr>
        <w:t>טעות הדיינים, גרמי, מ' סאה</w:t>
      </w:r>
    </w:p>
    <w:p w14:paraId="09F9C10A" w14:textId="0CFB0E08" w:rsidR="001F1263" w:rsidRDefault="001F1263" w:rsidP="001F1263">
      <w:pPr>
        <w:pStyle w:val="Heading1"/>
        <w:rPr>
          <w:rtl/>
        </w:rPr>
      </w:pPr>
      <w:r>
        <w:rPr>
          <w:rFonts w:hint="cs"/>
          <w:rtl/>
        </w:rPr>
        <w:t>טעות בדבר משנה</w:t>
      </w:r>
    </w:p>
    <w:p w14:paraId="1655FEB5" w14:textId="65F58423" w:rsidR="001F1263" w:rsidRPr="001F1263" w:rsidRDefault="001F1263" w:rsidP="001F1263">
      <w:pPr>
        <w:pStyle w:val="Heading2"/>
        <w:rPr>
          <w:rtl/>
        </w:rPr>
      </w:pPr>
      <w:r>
        <w:rPr>
          <w:rFonts w:hint="cs"/>
          <w:rtl/>
        </w:rPr>
        <w:t>סנהדרין לג.</w:t>
      </w:r>
    </w:p>
    <w:p w14:paraId="1C93DB7E" w14:textId="40A4B67D" w:rsidR="008E3BD3" w:rsidRDefault="001F1263" w:rsidP="001F1263">
      <w:pPr>
        <w:pStyle w:val="Heading1"/>
      </w:pPr>
      <w:r>
        <w:rPr>
          <w:rFonts w:hint="cs"/>
          <w:rtl/>
        </w:rPr>
        <w:t>גרמי</w:t>
      </w:r>
    </w:p>
    <w:p w14:paraId="254807D8" w14:textId="0FD9CA15" w:rsidR="008E3BD3" w:rsidRDefault="00BC04D5" w:rsidP="00BC04D5">
      <w:pPr>
        <w:pStyle w:val="Heading2"/>
        <w:rPr>
          <w:rtl/>
        </w:rPr>
      </w:pPr>
      <w:r>
        <w:rPr>
          <w:rFonts w:hint="cs"/>
          <w:rtl/>
        </w:rPr>
        <w:t>ע' במקורות לשיעורים הקודמים</w:t>
      </w:r>
    </w:p>
    <w:p w14:paraId="312A2EE4" w14:textId="1B26D37B" w:rsidR="00BC04D5" w:rsidRDefault="00BC04D5" w:rsidP="00B83247">
      <w:pPr>
        <w:pStyle w:val="Heading2"/>
        <w:rPr>
          <w:rtl/>
        </w:rPr>
      </w:pPr>
      <w:r>
        <w:rPr>
          <w:rFonts w:hint="cs"/>
          <w:rtl/>
        </w:rPr>
        <w:t>תוספות סנהדרין ל</w:t>
      </w:r>
      <w:r w:rsidR="00B83247">
        <w:rPr>
          <w:rFonts w:hint="cs"/>
          <w:rtl/>
        </w:rPr>
        <w:t>ג:</w:t>
      </w:r>
      <w:r>
        <w:rPr>
          <w:rFonts w:hint="cs"/>
          <w:rtl/>
        </w:rPr>
        <w:t xml:space="preserve"> ד"ה</w:t>
      </w:r>
      <w:r w:rsidR="00A300EB">
        <w:rPr>
          <w:rFonts w:hint="cs"/>
          <w:rtl/>
        </w:rPr>
        <w:t xml:space="preserve"> שעירבן</w:t>
      </w:r>
    </w:p>
    <w:p w14:paraId="3B8BCB1C" w14:textId="22401979" w:rsidR="00A300EB" w:rsidRDefault="00A300EB" w:rsidP="00A300EB">
      <w:pPr>
        <w:rPr>
          <w:rtl/>
        </w:rPr>
      </w:pPr>
      <w:r w:rsidRPr="00A300EB">
        <w:rPr>
          <w:rtl/>
        </w:rPr>
        <w:t>שעירבן עם פירותיו - הקשה רבינו אפרים לא יהא אלא כמטמא בידים דתנן בפ' הניזקין (גיטין ד' נב:) המטמא והמדמע והמנסך בשוגג פטור והא נמי בשוגג הוא ובשלמא לחזקיה דאמר התם (דף נג.) אחד שוגג ואחד מזיד חייב ומה טעם אמרו בשוגג פטור כדי שיודיעו וגבי חכם בעל הוראה אין לפטור מטעם כדי שיודיעו דכי נמי מחייבת ליה מודע ליה אלא לר' יוחנן דאמר דבר תורה אחד שוגג ואחד מזיד פטור ומה טעם אמרו במזיד חייב שלא יהיה כל אחד ואחד מטמא טהרותיו של חבירו ואומר פטור אני הכא לא שייך לחייב מהאי טעמא מיהו למאי דמוקי במסקנא שנטל ונתן ביד יש לחייב כמו מזיד דלמה לו לאדם ליטול וליתן ביד אבל למאי דסבירא ליה מעיקרא שעירבן בעה"ב קשה וי"ל דמכל מקום חשיב כמו מזיד שהיה לו לחכם לדקדק בהוראתו ולידע שבעה"ב יערב.</w:t>
      </w:r>
    </w:p>
    <w:p w14:paraId="101DFEF7" w14:textId="23905E58" w:rsidR="00B55D39" w:rsidRDefault="00B55D39" w:rsidP="00B55D39">
      <w:pPr>
        <w:pStyle w:val="Heading2"/>
        <w:rPr>
          <w:rtl/>
        </w:rPr>
      </w:pPr>
      <w:r>
        <w:rPr>
          <w:rFonts w:hint="cs"/>
          <w:rtl/>
        </w:rPr>
        <w:t>רש"ש שם</w:t>
      </w:r>
    </w:p>
    <w:p w14:paraId="74800BEA" w14:textId="6304B067" w:rsidR="00B55D39" w:rsidRDefault="00B55D39" w:rsidP="00B55D39">
      <w:pPr>
        <w:rPr>
          <w:rtl/>
        </w:rPr>
      </w:pPr>
      <w:r w:rsidRPr="00B55D39">
        <w:rPr>
          <w:rtl/>
        </w:rPr>
        <w:t>תד"ה שעירבן. בסופו. חשיב כמו מזיד שה"ל לחכם לדקדק כו'. עי' בס"פ אלו מציאות ששגגת תלמוד עולה זדון ובפירש"י שם:</w:t>
      </w:r>
    </w:p>
    <w:p w14:paraId="45F045C6" w14:textId="6D1B7CAD" w:rsidR="00EB335D" w:rsidRDefault="003533FE" w:rsidP="00EB335D">
      <w:pPr>
        <w:pStyle w:val="Heading1"/>
      </w:pPr>
      <w:r>
        <w:rPr>
          <w:rFonts w:hint="cs"/>
          <w:rtl/>
        </w:rPr>
        <w:t xml:space="preserve">שיעור </w:t>
      </w:r>
      <w:r w:rsidR="00EB335D">
        <w:rPr>
          <w:rFonts w:hint="cs"/>
          <w:rtl/>
        </w:rPr>
        <w:t>מ' סאה למקוה</w:t>
      </w:r>
    </w:p>
    <w:p w14:paraId="0569F58D" w14:textId="04E87A8C" w:rsidR="007F4F35" w:rsidRPr="007F4F35" w:rsidRDefault="007F4F35" w:rsidP="007F4F35">
      <w:pPr>
        <w:pStyle w:val="Heading2"/>
        <w:rPr>
          <w:rtl/>
        </w:rPr>
      </w:pPr>
      <w:r>
        <w:rPr>
          <w:rFonts w:hint="cs"/>
          <w:rtl/>
        </w:rPr>
        <w:t>שו"ת צפנת פענח סימן קיט</w:t>
      </w:r>
      <w:r w:rsidR="00EF7B89">
        <w:rPr>
          <w:rFonts w:hint="cs"/>
          <w:rtl/>
        </w:rPr>
        <w:t xml:space="preserve"> </w:t>
      </w:r>
      <w:r w:rsidR="00EF7B89" w:rsidRPr="00EF7B89">
        <w:rPr>
          <w:rFonts w:hint="cs"/>
          <w:sz w:val="20"/>
          <w:szCs w:val="20"/>
          <w:rtl/>
        </w:rPr>
        <w:t>(</w:t>
      </w:r>
      <w:hyperlink r:id="rId6" w:history="1">
        <w:r w:rsidR="00EF7B89" w:rsidRPr="00EF7B89">
          <w:rPr>
            <w:rStyle w:val="Hyperlink"/>
            <w:rFonts w:hint="cs"/>
            <w:sz w:val="20"/>
            <w:szCs w:val="20"/>
            <w:rtl/>
          </w:rPr>
          <w:t>קישור</w:t>
        </w:r>
      </w:hyperlink>
      <w:r w:rsidR="00EF7B89" w:rsidRPr="00EF7B89">
        <w:rPr>
          <w:rFonts w:hint="cs"/>
          <w:sz w:val="20"/>
          <w:szCs w:val="20"/>
          <w:rtl/>
        </w:rPr>
        <w:t>)</w:t>
      </w:r>
    </w:p>
    <w:p w14:paraId="77F79F25" w14:textId="5E6ED381" w:rsidR="000B3956" w:rsidRDefault="00E32411" w:rsidP="000B3956">
      <w:pPr>
        <w:pStyle w:val="Heading2"/>
        <w:rPr>
          <w:rtl/>
        </w:rPr>
      </w:pPr>
      <w:r>
        <w:rPr>
          <w:rFonts w:hint="cs"/>
          <w:rtl/>
        </w:rPr>
        <w:t>בעקבי הצאן</w:t>
      </w:r>
      <w:r w:rsidR="000B3956">
        <w:rPr>
          <w:rFonts w:hint="cs"/>
          <w:rtl/>
        </w:rPr>
        <w:t xml:space="preserve"> סימן כט</w:t>
      </w:r>
    </w:p>
    <w:p w14:paraId="5CB4F672" w14:textId="638BA122" w:rsidR="003A0BF0" w:rsidRDefault="003A0BF0" w:rsidP="003A0BF0">
      <w:pPr>
        <w:pStyle w:val="Heading1"/>
        <w:rPr>
          <w:rtl/>
        </w:rPr>
      </w:pPr>
      <w:r>
        <w:rPr>
          <w:rFonts w:hint="cs"/>
          <w:rtl/>
        </w:rPr>
        <w:t>טבילה במקוה</w:t>
      </w:r>
    </w:p>
    <w:p w14:paraId="1741D0AD" w14:textId="726BFED0" w:rsidR="006C6F14" w:rsidRDefault="006C6F14" w:rsidP="003A0BF0">
      <w:pPr>
        <w:pStyle w:val="Heading2"/>
      </w:pPr>
      <w:r>
        <w:rPr>
          <w:rFonts w:hint="cs"/>
          <w:rtl/>
        </w:rPr>
        <w:t>קובץ הערות סימן לט</w:t>
      </w:r>
    </w:p>
    <w:p w14:paraId="7EB177A7" w14:textId="3CD8C53F" w:rsidR="003A0BF0" w:rsidRDefault="003A0BF0" w:rsidP="003A0BF0">
      <w:pPr>
        <w:pStyle w:val="Heading2"/>
        <w:rPr>
          <w:rtl/>
        </w:rPr>
      </w:pPr>
      <w:r>
        <w:rPr>
          <w:rFonts w:hint="cs"/>
          <w:rtl/>
        </w:rPr>
        <w:t>ארץ הצבי עמ' ח</w:t>
      </w:r>
    </w:p>
    <w:p w14:paraId="6313E444" w14:textId="6B65F451" w:rsidR="00060898" w:rsidRDefault="00060898" w:rsidP="00060898">
      <w:pPr>
        <w:pStyle w:val="Heading1"/>
        <w:rPr>
          <w:rtl/>
        </w:rPr>
      </w:pPr>
      <w:r>
        <w:rPr>
          <w:rFonts w:hint="cs"/>
          <w:rtl/>
        </w:rPr>
        <w:t>אדם המזיק באונס גמור</w:t>
      </w:r>
    </w:p>
    <w:p w14:paraId="415AC588" w14:textId="486744D2" w:rsidR="00060898" w:rsidRDefault="00060898" w:rsidP="00060898">
      <w:pPr>
        <w:pStyle w:val="Heading2"/>
        <w:rPr>
          <w:rtl/>
        </w:rPr>
      </w:pPr>
      <w:r>
        <w:rPr>
          <w:rFonts w:hint="cs"/>
          <w:rtl/>
        </w:rPr>
        <w:t xml:space="preserve">תוספות בבא קמא </w:t>
      </w:r>
    </w:p>
    <w:p w14:paraId="3CC7F9C4" w14:textId="059C5351" w:rsidR="00B926E7" w:rsidRDefault="00B926E7" w:rsidP="00B926E7">
      <w:pPr>
        <w:pStyle w:val="Heading2"/>
        <w:rPr>
          <w:rtl/>
        </w:rPr>
      </w:pPr>
      <w:r>
        <w:rPr>
          <w:rFonts w:hint="cs"/>
          <w:rtl/>
        </w:rPr>
        <w:t>בבא מציעא</w:t>
      </w:r>
    </w:p>
    <w:p w14:paraId="59351068" w14:textId="11FEBFE6" w:rsidR="00B926E7" w:rsidRPr="00B926E7" w:rsidRDefault="00B926E7" w:rsidP="00B926E7">
      <w:pPr>
        <w:pStyle w:val="Heading2"/>
      </w:pPr>
      <w:r>
        <w:rPr>
          <w:rFonts w:hint="cs"/>
          <w:rtl/>
        </w:rPr>
        <w:t>שלחן ערוך</w:t>
      </w:r>
      <w:bookmarkStart w:id="0" w:name="_GoBack"/>
      <w:bookmarkEnd w:id="0"/>
    </w:p>
    <w:sectPr w:rsidR="00B926E7" w:rsidRPr="00B926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F31A" w14:textId="77777777" w:rsidR="00C2024B" w:rsidRDefault="00C2024B" w:rsidP="008E3BD3">
      <w:r>
        <w:separator/>
      </w:r>
    </w:p>
  </w:endnote>
  <w:endnote w:type="continuationSeparator" w:id="0">
    <w:p w14:paraId="032510E0" w14:textId="77777777" w:rsidR="00C2024B" w:rsidRDefault="00C2024B"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C806"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A1E0" w14:textId="77777777" w:rsidR="00C2024B" w:rsidRDefault="00C2024B" w:rsidP="008E3BD3">
      <w:r>
        <w:separator/>
      </w:r>
    </w:p>
  </w:footnote>
  <w:footnote w:type="continuationSeparator" w:id="0">
    <w:p w14:paraId="06417AE4" w14:textId="77777777" w:rsidR="00C2024B" w:rsidRDefault="00C2024B"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65AB" w14:textId="0608689D" w:rsidR="008E3BD3" w:rsidRDefault="00A6021F" w:rsidP="0043585F">
    <w:pPr>
      <w:jc w:val="center"/>
    </w:pPr>
    <w:r w:rsidRPr="008E3BD3">
      <w:rPr>
        <w:rtl/>
      </w:rPr>
      <w:t>הרב צבי שכטר</w:t>
    </w:r>
    <w:r>
      <w:tab/>
    </w:r>
    <w:r w:rsidR="00DF5C70">
      <w:rPr>
        <w:rtl/>
      </w:rPr>
      <w:tab/>
    </w:r>
    <w:r>
      <w:tab/>
    </w:r>
    <w:r w:rsidR="00DF5C70">
      <w:rPr>
        <w:rtl/>
      </w:rPr>
      <w:tab/>
    </w:r>
    <w:r w:rsidR="00C2024B" w:rsidRPr="00C2024B">
      <w:rPr>
        <w:rtl/>
      </w:rPr>
      <w:t xml:space="preserve">   ‏כ' אדר ב תשע"ו</w:t>
    </w:r>
    <w:r w:rsidR="00C2024B" w:rsidRPr="00C2024B">
      <w:rPr>
        <w:rtl/>
      </w:rPr>
      <w:tab/>
    </w:r>
    <w:r w:rsidR="00DF5C70">
      <w:rPr>
        <w:rtl/>
      </w:rPr>
      <w:tab/>
    </w:r>
    <w:r>
      <w:rPr>
        <w:rFonts w:hint="cs"/>
        <w:rtl/>
      </w:rPr>
      <w:t xml:space="preserve"> ש</w:t>
    </w:r>
    <w:r w:rsidR="00C2024B">
      <w:rPr>
        <w:rtl/>
      </w:rPr>
      <w:t xml:space="preserve">יעור </w:t>
    </w:r>
    <w:r w:rsidR="00C2024B">
      <w:rPr>
        <w:rFonts w:hint="cs"/>
        <w:rtl/>
      </w:rPr>
      <w:t>צ"א</w:t>
    </w:r>
    <w:r w:rsidRPr="008E3BD3">
      <w:rPr>
        <w:rtl/>
      </w:rPr>
      <w:t xml:space="preserve"> - מס' סנהדרין </w:t>
    </w:r>
    <w:r w:rsidR="0043585F">
      <w:rPr>
        <w:rFonts w:hint="cs"/>
        <w:rtl/>
      </w:rPr>
      <w:t>ל</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4B"/>
    <w:rsid w:val="00060898"/>
    <w:rsid w:val="000B3956"/>
    <w:rsid w:val="00111610"/>
    <w:rsid w:val="00125C0B"/>
    <w:rsid w:val="001A5CC0"/>
    <w:rsid w:val="001F1263"/>
    <w:rsid w:val="003533FE"/>
    <w:rsid w:val="003A0BF0"/>
    <w:rsid w:val="0043585F"/>
    <w:rsid w:val="006C6F14"/>
    <w:rsid w:val="007A4624"/>
    <w:rsid w:val="007F4F35"/>
    <w:rsid w:val="008E3BD3"/>
    <w:rsid w:val="00A300EB"/>
    <w:rsid w:val="00A6021F"/>
    <w:rsid w:val="00A707E2"/>
    <w:rsid w:val="00B55D39"/>
    <w:rsid w:val="00B83247"/>
    <w:rsid w:val="00B926E7"/>
    <w:rsid w:val="00BC04D5"/>
    <w:rsid w:val="00BC2476"/>
    <w:rsid w:val="00C2024B"/>
    <w:rsid w:val="00C402D8"/>
    <w:rsid w:val="00D776CD"/>
    <w:rsid w:val="00DF5C70"/>
    <w:rsid w:val="00E32411"/>
    <w:rsid w:val="00EB335D"/>
    <w:rsid w:val="00EF7B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8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EF7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966&amp;pgnum=18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2016-03-30T16:56:00Z</dcterms:created>
  <dcterms:modified xsi:type="dcterms:W3CDTF">2016-03-30T18:04:00Z</dcterms:modified>
</cp:coreProperties>
</file>