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FF5C85" w:rsidP="00FF5C85" w:rsidRDefault="00FF5C85" w14:paraId="0EB8453D" w14:textId="1B9E4549">
      <w:pPr>
        <w:jc w:val="center"/>
        <w:rPr>
          <w:rFonts w:asciiTheme="majorHAnsi" w:hAnsiTheme="majorHAnsi"/>
          <w:b/>
          <w:bCs/>
          <w:sz w:val="28"/>
          <w:szCs w:val="28"/>
          <w:u w:val="single"/>
        </w:rPr>
      </w:pPr>
      <w:r>
        <w:rPr>
          <w:rFonts w:asciiTheme="majorHAnsi" w:hAnsiTheme="majorHAnsi"/>
          <w:b/>
          <w:bCs/>
          <w:sz w:val="28"/>
          <w:szCs w:val="28"/>
          <w:u w:val="single"/>
        </w:rPr>
        <w:t>Parshat Vayera – Uniting Two Worlds</w:t>
      </w:r>
    </w:p>
    <w:p w:rsidR="00FF5C85" w:rsidP="00F20611" w:rsidRDefault="00FF5C85" w14:paraId="1116328F" w14:textId="0ACEE87C">
      <w:pPr>
        <w:bidi/>
        <w:rPr>
          <w:rFonts w:asciiTheme="majorBidi" w:hAnsiTheme="majorBidi" w:cstheme="majorBidi"/>
          <w:sz w:val="24"/>
          <w:szCs w:val="24"/>
          <w:lang w:bidi="he-IL"/>
        </w:rPr>
      </w:pPr>
      <w:r w:rsidRPr="17F04AD1" w:rsidR="17F04AD1">
        <w:rPr>
          <w:rFonts w:ascii="Times New Roman" w:hAnsi="Times New Roman" w:eastAsia="Times New Roman" w:cs="Times New Roman" w:asciiTheme="majorBidi" w:hAnsiTheme="majorBidi" w:eastAsiaTheme="majorBidi" w:cstheme="majorBidi"/>
          <w:b w:val="1"/>
          <w:bCs w:val="1"/>
          <w:sz w:val="24"/>
          <w:szCs w:val="24"/>
          <w:u w:val="none"/>
          <w:rtl w:val="1"/>
          <w:lang w:bidi="he-IL"/>
        </w:rPr>
        <w:t>(</w:t>
      </w:r>
      <w:r w:rsidRPr="17F04AD1" w:rsidR="17F04AD1">
        <w:rPr>
          <w:rFonts w:ascii="Times New Roman" w:hAnsi="Times New Roman" w:eastAsia="Times New Roman" w:cs="Times New Roman" w:asciiTheme="majorBidi" w:hAnsiTheme="majorBidi" w:eastAsiaTheme="majorBidi" w:cstheme="majorBidi"/>
          <w:b w:val="1"/>
          <w:bCs w:val="1"/>
          <w:sz w:val="24"/>
          <w:szCs w:val="24"/>
          <w:u w:val="none"/>
          <w:lang w:bidi="he-IL"/>
        </w:rPr>
        <w:t>1</w:t>
      </w:r>
      <w:r w:rsidRPr="17F04AD1" w:rsidR="17F04AD1">
        <w:rPr>
          <w:rFonts w:ascii="Times New Roman" w:hAnsi="Times New Roman" w:eastAsia="Times New Roman" w:cs="Times New Roman" w:asciiTheme="majorBidi" w:hAnsiTheme="majorBidi" w:eastAsiaTheme="majorBidi" w:cstheme="majorBidi"/>
          <w:b w:val="1"/>
          <w:bCs w:val="1"/>
          <w:sz w:val="24"/>
          <w:szCs w:val="24"/>
          <w:u w:val="none"/>
          <w:rtl w:val="1"/>
          <w:lang w:bidi="he-IL"/>
        </w:rPr>
        <w:t xml:space="preserve">) </w:t>
      </w:r>
      <w:r w:rsidRPr="17F04AD1" w:rsidR="17F04AD1">
        <w:rPr>
          <w:rFonts w:ascii="Times New Roman" w:hAnsi="Times New Roman" w:eastAsia="Times New Roman" w:cs="Times New Roman" w:asciiTheme="majorBidi" w:hAnsiTheme="majorBidi" w:eastAsiaTheme="majorBidi" w:cstheme="majorBidi"/>
          <w:b w:val="1"/>
          <w:bCs w:val="1"/>
          <w:sz w:val="24"/>
          <w:szCs w:val="24"/>
          <w:u w:val="single"/>
          <w:rtl w:val="1"/>
          <w:lang w:bidi="he-IL"/>
        </w:rPr>
        <w:t xml:space="preserve">בראשית פרק </w:t>
      </w:r>
      <w:r w:rsidRPr="17F04AD1" w:rsidR="17F04AD1">
        <w:rPr>
          <w:rFonts w:ascii="Times New Roman" w:hAnsi="Times New Roman" w:eastAsia="Times New Roman" w:cs="Times New Roman" w:asciiTheme="majorBidi" w:hAnsiTheme="majorBidi" w:eastAsiaTheme="majorBidi" w:cstheme="majorBidi"/>
          <w:b w:val="1"/>
          <w:bCs w:val="1"/>
          <w:sz w:val="24"/>
          <w:szCs w:val="24"/>
          <w:u w:val="single"/>
          <w:rtl w:val="1"/>
          <w:lang w:bidi="he-IL"/>
        </w:rPr>
        <w:t>יח</w:t>
      </w:r>
      <w:r w:rsidRPr="17F04AD1" w:rsidR="17F04AD1">
        <w:rPr>
          <w:rFonts w:ascii="Times New Roman" w:hAnsi="Times New Roman" w:eastAsia="Times New Roman" w:cs="Times New Roman" w:asciiTheme="majorBidi" w:hAnsiTheme="majorBidi" w:eastAsiaTheme="majorBidi" w:cstheme="majorBidi"/>
          <w:b w:val="1"/>
          <w:bCs w:val="1"/>
          <w:sz w:val="24"/>
          <w:szCs w:val="24"/>
          <w:u w:val="single"/>
          <w:rtl w:val="1"/>
          <w:lang w:bidi="he-IL"/>
        </w:rPr>
        <w:t xml:space="preserve"> </w:t>
      </w:r>
      <w:r w:rsidRPr="17F04AD1" w:rsidR="17F04AD1">
        <w:rPr>
          <w:rFonts w:ascii="Times New Roman" w:hAnsi="Times New Roman" w:eastAsia="Times New Roman" w:cs="Times New Roman" w:asciiTheme="majorBidi" w:hAnsiTheme="majorBidi" w:eastAsiaTheme="majorBidi" w:cstheme="majorBidi"/>
          <w:b w:val="1"/>
          <w:bCs w:val="1"/>
          <w:sz w:val="24"/>
          <w:szCs w:val="24"/>
          <w:u w:val="single"/>
          <w:rtl w:val="1"/>
          <w:lang w:bidi="he-IL"/>
        </w:rPr>
        <w:t>פסוק</w:t>
      </w:r>
      <w:r w:rsidRPr="17F04AD1" w:rsidR="17F04AD1">
        <w:rPr>
          <w:rFonts w:ascii="Times New Roman" w:hAnsi="Times New Roman" w:eastAsia="Times New Roman" w:cs="Times New Roman" w:asciiTheme="majorBidi" w:hAnsiTheme="majorBidi" w:eastAsiaTheme="majorBidi" w:cstheme="majorBidi"/>
          <w:b w:val="1"/>
          <w:bCs w:val="1"/>
          <w:sz w:val="24"/>
          <w:szCs w:val="24"/>
          <w:u w:val="single"/>
          <w:rtl w:val="1"/>
          <w:lang w:bidi="he-IL"/>
        </w:rPr>
        <w:t xml:space="preserve"> </w:t>
      </w:r>
      <w:r w:rsidRPr="17F04AD1" w:rsidR="17F04AD1">
        <w:rPr>
          <w:rFonts w:ascii="Times New Roman" w:hAnsi="Times New Roman" w:eastAsia="Times New Roman" w:cs="Times New Roman" w:asciiTheme="majorBidi" w:hAnsiTheme="majorBidi" w:eastAsiaTheme="majorBidi" w:cstheme="majorBidi"/>
          <w:b w:val="1"/>
          <w:bCs w:val="1"/>
          <w:sz w:val="24"/>
          <w:szCs w:val="24"/>
          <w:u w:val="single"/>
          <w:rtl w:val="1"/>
          <w:lang w:bidi="he-IL"/>
        </w:rPr>
        <w:t>א</w:t>
      </w:r>
      <w:r w:rsidRPr="17F04AD1" w:rsidR="17F04AD1">
        <w:rPr>
          <w:rFonts w:ascii="Times New Roman" w:hAnsi="Times New Roman" w:eastAsia="Times New Roman" w:cs="Times New Roman" w:asciiTheme="majorBidi" w:hAnsiTheme="majorBidi" w:eastAsiaTheme="majorBidi" w:cstheme="majorBidi"/>
          <w:sz w:val="24"/>
          <w:szCs w:val="24"/>
          <w:rtl w:val="1"/>
        </w:rPr>
        <w:t xml:space="preserve">- </w:t>
      </w:r>
      <w:r w:rsidRPr="17F04AD1" w:rsidR="17F04AD1">
        <w:rPr>
          <w:rFonts w:ascii="Times New Roman" w:hAnsi="Times New Roman" w:eastAsia="Times New Roman" w:cs="Times New Roman" w:asciiTheme="majorBidi" w:hAnsiTheme="majorBidi" w:eastAsiaTheme="majorBidi" w:cstheme="majorBidi"/>
          <w:sz w:val="24"/>
          <w:szCs w:val="24"/>
          <w:rtl w:val="1"/>
          <w:lang w:bidi="he-IL"/>
        </w:rPr>
        <w:t xml:space="preserve"> וַיֵּרָא אֵלָיו יְקֹוָק בְּאֵלֹנֵי מַמְרֵא וְהוּא יֹשֵׁב פֶּתַח הָאֹהֶל כְּחֹם הַיּוֹם:</w:t>
      </w:r>
    </w:p>
    <w:p w:rsidR="17F04AD1" w:rsidP="17F04AD1" w:rsidRDefault="17F04AD1" w14:paraId="71BB4613" w14:textId="4C00C2AF">
      <w:pPr>
        <w:bidi w:val="1"/>
      </w:pPr>
      <w:r w:rsidRPr="17F04AD1" w:rsidR="17F04AD1">
        <w:rPr>
          <w:rFonts w:ascii="Times New Roman" w:hAnsi="Times New Roman" w:eastAsia="Times New Roman" w:cs="Times New Roman"/>
          <w:b w:val="1"/>
          <w:bCs w:val="1"/>
          <w:sz w:val="24"/>
          <w:szCs w:val="24"/>
          <w:u w:val="none"/>
          <w:rtl w:val="1"/>
        </w:rPr>
        <w:t>(</w:t>
      </w:r>
      <w:r w:rsidRPr="17F04AD1" w:rsidR="17F04AD1">
        <w:rPr>
          <w:rFonts w:ascii="Times New Roman" w:hAnsi="Times New Roman" w:eastAsia="Times New Roman" w:cs="Times New Roman"/>
          <w:b w:val="1"/>
          <w:bCs w:val="1"/>
          <w:sz w:val="24"/>
          <w:szCs w:val="24"/>
          <w:u w:val="none"/>
        </w:rPr>
        <w:t>2</w:t>
      </w:r>
      <w:r w:rsidRPr="17F04AD1" w:rsidR="17F04AD1">
        <w:rPr>
          <w:rFonts w:ascii="Times New Roman" w:hAnsi="Times New Roman" w:eastAsia="Times New Roman" w:cs="Times New Roman"/>
          <w:b w:val="1"/>
          <w:bCs w:val="1"/>
          <w:sz w:val="24"/>
          <w:szCs w:val="24"/>
          <w:u w:val="none"/>
          <w:rtl w:val="1"/>
        </w:rPr>
        <w:t xml:space="preserve">) </w:t>
      </w:r>
      <w:r w:rsidRPr="17F04AD1" w:rsidR="17F04AD1">
        <w:rPr>
          <w:rFonts w:ascii="Times New Roman" w:hAnsi="Times New Roman" w:eastAsia="Times New Roman" w:cs="Times New Roman"/>
          <w:b w:val="1"/>
          <w:bCs w:val="1"/>
          <w:sz w:val="24"/>
          <w:szCs w:val="24"/>
          <w:u w:val="single"/>
          <w:rtl w:val="1"/>
        </w:rPr>
        <w:t>רש"י</w:t>
      </w:r>
      <w:r w:rsidRPr="17F04AD1" w:rsidR="17F04AD1">
        <w:rPr>
          <w:rFonts w:ascii="Times New Roman" w:hAnsi="Times New Roman" w:eastAsia="Times New Roman" w:cs="Times New Roman"/>
          <w:b w:val="1"/>
          <w:bCs w:val="1"/>
          <w:sz w:val="24"/>
          <w:szCs w:val="24"/>
          <w:u w:val="single"/>
          <w:rtl w:val="1"/>
        </w:rPr>
        <w:t xml:space="preserve"> בראשית פרק יח פסוק א</w:t>
      </w:r>
      <w:r w:rsidRPr="17F04AD1" w:rsidR="17F04AD1">
        <w:rPr>
          <w:rFonts w:ascii="Times New Roman" w:hAnsi="Times New Roman" w:eastAsia="Times New Roman" w:cs="Times New Roman"/>
          <w:b w:val="1"/>
          <w:bCs w:val="1"/>
          <w:sz w:val="24"/>
          <w:szCs w:val="24"/>
          <w:rtl w:val="1"/>
        </w:rPr>
        <w:t xml:space="preserve"> </w:t>
      </w:r>
      <w:r w:rsidRPr="17F04AD1" w:rsidR="17F04AD1">
        <w:rPr>
          <w:rFonts w:ascii="Times New Roman" w:hAnsi="Times New Roman" w:eastAsia="Times New Roman" w:cs="Times New Roman"/>
          <w:sz w:val="24"/>
          <w:szCs w:val="24"/>
          <w:rtl w:val="1"/>
        </w:rPr>
        <w:t xml:space="preserve">- </w:t>
      </w:r>
      <w:r w:rsidRPr="17F04AD1" w:rsidR="17F04AD1">
        <w:rPr>
          <w:rFonts w:ascii="Times New Roman" w:hAnsi="Times New Roman" w:eastAsia="Times New Roman" w:cs="Times New Roman"/>
          <w:sz w:val="24"/>
          <w:szCs w:val="24"/>
          <w:rtl w:val="1"/>
        </w:rPr>
        <w:t xml:space="preserve"> וירא אליו - לבקר את החולה. אמר רבי חמא בר חנינא יום שלישי למילתו היה, ובא הקדוש ברוך הוא ושאל בשלומו: </w:t>
      </w:r>
    </w:p>
    <w:p w:rsidRPr="00F20611" w:rsidR="00950840" w:rsidP="00F20611" w:rsidRDefault="00D96594" w14:paraId="228269FE" w14:textId="40B258F1">
      <w:pPr>
        <w:bidi/>
        <w:rPr>
          <w:rFonts w:cs="Times New Roman" w:asciiTheme="majorBidi" w:hAnsiTheme="majorBidi"/>
          <w:sz w:val="24"/>
          <w:szCs w:val="24"/>
          <w:lang w:bidi="he-IL"/>
        </w:rPr>
      </w:pPr>
      <w:r w:rsidRPr="654BB498" w:rsidR="654BB498">
        <w:rPr>
          <w:rFonts w:ascii="Times New Roman" w:hAnsi="Times New Roman" w:eastAsia="Times New Roman" w:cs="Times New Roman" w:asciiTheme="majorBidi" w:hAnsiTheme="majorBidi" w:eastAsiaTheme="majorBidi" w:cstheme="majorBidi"/>
          <w:b w:val="1"/>
          <w:bCs w:val="1"/>
          <w:sz w:val="24"/>
          <w:szCs w:val="24"/>
          <w:u w:val="none"/>
          <w:rtl w:val="1"/>
          <w:lang w:bidi="he-IL"/>
        </w:rPr>
        <w:t>(</w:t>
      </w:r>
      <w:r w:rsidRPr="654BB498" w:rsidR="654BB498">
        <w:rPr>
          <w:rFonts w:ascii="Times New Roman" w:hAnsi="Times New Roman" w:eastAsia="Times New Roman" w:cs="Times New Roman" w:asciiTheme="majorBidi" w:hAnsiTheme="majorBidi" w:eastAsiaTheme="majorBidi" w:cstheme="majorBidi"/>
          <w:b w:val="1"/>
          <w:bCs w:val="1"/>
          <w:sz w:val="24"/>
          <w:szCs w:val="24"/>
          <w:u w:val="none"/>
          <w:lang w:bidi="he-IL"/>
        </w:rPr>
        <w:t>3</w:t>
      </w:r>
      <w:r w:rsidRPr="654BB498" w:rsidR="654BB498">
        <w:rPr>
          <w:rFonts w:ascii="Times New Roman" w:hAnsi="Times New Roman" w:eastAsia="Times New Roman" w:cs="Times New Roman" w:asciiTheme="majorBidi" w:hAnsiTheme="majorBidi" w:eastAsiaTheme="majorBidi" w:cstheme="majorBidi"/>
          <w:b w:val="1"/>
          <w:bCs w:val="1"/>
          <w:sz w:val="24"/>
          <w:szCs w:val="24"/>
          <w:u w:val="none"/>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b w:val="1"/>
          <w:bCs w:val="1"/>
          <w:sz w:val="24"/>
          <w:szCs w:val="24"/>
          <w:u w:val="single"/>
          <w:rtl w:val="1"/>
          <w:lang w:bidi="he-IL"/>
        </w:rPr>
        <w:t>רמב</w:t>
      </w:r>
      <w:r w:rsidRPr="654BB498" w:rsidR="654BB498">
        <w:rPr>
          <w:rFonts w:ascii="Times New Roman" w:hAnsi="Times New Roman" w:eastAsia="Times New Roman" w:cs="Times New Roman" w:asciiTheme="majorBidi" w:hAnsiTheme="majorBidi" w:eastAsiaTheme="majorBidi" w:cstheme="majorBidi"/>
          <w:b w:val="1"/>
          <w:bCs w:val="1"/>
          <w:sz w:val="24"/>
          <w:szCs w:val="24"/>
          <w:u w:val="single"/>
          <w:rtl w:val="1"/>
          <w:lang w:bidi="he-IL"/>
        </w:rPr>
        <w:t>"</w:t>
      </w:r>
      <w:r w:rsidRPr="654BB498" w:rsidR="654BB498">
        <w:rPr>
          <w:rFonts w:ascii="Times New Roman" w:hAnsi="Times New Roman" w:eastAsia="Times New Roman" w:cs="Times New Roman" w:asciiTheme="majorBidi" w:hAnsiTheme="majorBidi" w:eastAsiaTheme="majorBidi" w:cstheme="majorBidi"/>
          <w:b w:val="1"/>
          <w:bCs w:val="1"/>
          <w:sz w:val="24"/>
          <w:szCs w:val="24"/>
          <w:u w:val="single"/>
          <w:rtl w:val="1"/>
          <w:lang w:bidi="he-IL"/>
        </w:rPr>
        <w:t>ן</w:t>
      </w:r>
      <w:r w:rsidRPr="654BB498" w:rsidR="654BB498">
        <w:rPr>
          <w:rFonts w:ascii="Times New Roman" w:hAnsi="Times New Roman" w:eastAsia="Times New Roman" w:cs="Times New Roman" w:asciiTheme="majorBidi" w:hAnsiTheme="majorBidi" w:eastAsiaTheme="majorBidi" w:cstheme="majorBidi"/>
          <w:b w:val="1"/>
          <w:bCs w:val="1"/>
          <w:sz w:val="24"/>
          <w:szCs w:val="24"/>
          <w:u w:val="single"/>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b w:val="1"/>
          <w:bCs w:val="1"/>
          <w:sz w:val="24"/>
          <w:szCs w:val="24"/>
          <w:u w:val="single"/>
          <w:rtl w:val="1"/>
          <w:lang w:bidi="he-IL"/>
        </w:rPr>
        <w:t>בראשית</w:t>
      </w:r>
      <w:r w:rsidRPr="654BB498" w:rsidR="654BB498">
        <w:rPr>
          <w:rFonts w:ascii="Times New Roman" w:hAnsi="Times New Roman" w:eastAsia="Times New Roman" w:cs="Times New Roman" w:asciiTheme="majorBidi" w:hAnsiTheme="majorBidi" w:eastAsiaTheme="majorBidi" w:cstheme="majorBidi"/>
          <w:b w:val="1"/>
          <w:bCs w:val="1"/>
          <w:sz w:val="24"/>
          <w:szCs w:val="24"/>
          <w:u w:val="single"/>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b w:val="1"/>
          <w:bCs w:val="1"/>
          <w:sz w:val="24"/>
          <w:szCs w:val="24"/>
          <w:u w:val="single"/>
          <w:rtl w:val="1"/>
          <w:lang w:bidi="he-IL"/>
        </w:rPr>
        <w:t>פרק</w:t>
      </w:r>
      <w:r w:rsidRPr="654BB498" w:rsidR="654BB498">
        <w:rPr>
          <w:rFonts w:ascii="Times New Roman" w:hAnsi="Times New Roman" w:eastAsia="Times New Roman" w:cs="Times New Roman" w:asciiTheme="majorBidi" w:hAnsiTheme="majorBidi" w:eastAsiaTheme="majorBidi" w:cstheme="majorBidi"/>
          <w:b w:val="1"/>
          <w:bCs w:val="1"/>
          <w:sz w:val="24"/>
          <w:szCs w:val="24"/>
          <w:u w:val="single"/>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b w:val="1"/>
          <w:bCs w:val="1"/>
          <w:sz w:val="24"/>
          <w:szCs w:val="24"/>
          <w:u w:val="single"/>
          <w:rtl w:val="1"/>
          <w:lang w:bidi="he-IL"/>
        </w:rPr>
        <w:t>יח</w:t>
      </w:r>
      <w:r w:rsidRPr="654BB498" w:rsidR="654BB498">
        <w:rPr>
          <w:rFonts w:ascii="Times New Roman" w:hAnsi="Times New Roman" w:eastAsia="Times New Roman" w:cs="Times New Roman" w:asciiTheme="majorBidi" w:hAnsiTheme="majorBidi" w:eastAsiaTheme="majorBidi" w:cstheme="majorBidi"/>
          <w:b w:val="1"/>
          <w:bCs w:val="1"/>
          <w:sz w:val="24"/>
          <w:szCs w:val="24"/>
          <w:u w:val="single"/>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b w:val="1"/>
          <w:bCs w:val="1"/>
          <w:sz w:val="24"/>
          <w:szCs w:val="24"/>
          <w:u w:val="single"/>
          <w:rtl w:val="1"/>
          <w:lang w:bidi="he-IL"/>
        </w:rPr>
        <w:t>פסוק</w:t>
      </w:r>
      <w:r w:rsidRPr="654BB498" w:rsidR="654BB498">
        <w:rPr>
          <w:rFonts w:ascii="Times New Roman" w:hAnsi="Times New Roman" w:eastAsia="Times New Roman" w:cs="Times New Roman" w:asciiTheme="majorBidi" w:hAnsiTheme="majorBidi" w:eastAsiaTheme="majorBidi" w:cstheme="majorBidi"/>
          <w:b w:val="1"/>
          <w:bCs w:val="1"/>
          <w:sz w:val="24"/>
          <w:szCs w:val="24"/>
          <w:u w:val="single"/>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b w:val="1"/>
          <w:bCs w:val="1"/>
          <w:sz w:val="24"/>
          <w:szCs w:val="24"/>
          <w:u w:val="single"/>
          <w:rtl w:val="1"/>
          <w:lang w:bidi="he-IL"/>
        </w:rPr>
        <w:t>א</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וזה</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גילוי</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השכינה</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אליו</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למעלה</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וכבוד</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לו</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כענין</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שבא</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במשכן</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ויצאו</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ויברכו</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את</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העם</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וירא</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כבוד</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ה</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אל</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כל</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העם</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ויקרא</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ט</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כג</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כי</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מפני</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השתדלותם</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במצות</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המשכן</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זכו</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לראיית</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השכינה</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ואין</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גלוי</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השכינה</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כאן</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וכאן</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לצוות</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להם</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מצוה</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או</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לדבור</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כלל</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אלא</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גמול</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המצוה</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הנעשית</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כבר</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ולהודיע</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כי</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רצה</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האלהים</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את</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מעשיהם</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וכן</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היה</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לאברהם</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בראיית</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השכינה</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זכות</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והבטחה</w:t>
      </w:r>
      <w:r w:rsidRPr="654BB498" w:rsidR="654BB498">
        <w:rPr>
          <w:rFonts w:ascii="Times New Roman" w:hAnsi="Times New Roman" w:eastAsia="Times New Roman" w:cs="Times New Roman" w:asciiTheme="majorBidi" w:hAnsiTheme="majorBidi" w:eastAsiaTheme="majorBidi" w:cstheme="majorBidi"/>
          <w:sz w:val="24"/>
          <w:szCs w:val="24"/>
          <w:rtl w:val="1"/>
          <w:lang w:bidi="he-IL"/>
        </w:rPr>
        <w:t>.</w:t>
      </w:r>
    </w:p>
    <w:p w:rsidR="17F04AD1" w:rsidP="17F04AD1" w:rsidRDefault="17F04AD1" w14:paraId="4FEB1C9A" w14:textId="746F1E4F">
      <w:pPr>
        <w:bidi w:val="1"/>
      </w:pPr>
      <w:r w:rsidRPr="654BB498" w:rsidR="654BB498">
        <w:rPr>
          <w:rFonts w:ascii="Times New Roman" w:hAnsi="Times New Roman" w:eastAsia="Times New Roman" w:cs="Times New Roman" w:asciiTheme="majorBidi" w:hAnsiTheme="majorBidi" w:eastAsiaTheme="majorBidi" w:cstheme="majorBidi"/>
          <w:b w:val="1"/>
          <w:bCs w:val="1"/>
          <w:sz w:val="24"/>
          <w:szCs w:val="24"/>
          <w:u w:val="none"/>
          <w:rtl w:val="1"/>
          <w:lang w:bidi="he-IL"/>
        </w:rPr>
        <w:t>(</w:t>
      </w:r>
      <w:r w:rsidRPr="654BB498" w:rsidR="654BB498">
        <w:rPr>
          <w:rFonts w:ascii="Times New Roman" w:hAnsi="Times New Roman" w:eastAsia="Times New Roman" w:cs="Times New Roman" w:asciiTheme="majorBidi" w:hAnsiTheme="majorBidi" w:eastAsiaTheme="majorBidi" w:cstheme="majorBidi"/>
          <w:b w:val="1"/>
          <w:bCs w:val="1"/>
          <w:sz w:val="24"/>
          <w:szCs w:val="24"/>
          <w:u w:val="none"/>
          <w:lang w:bidi="he-IL"/>
        </w:rPr>
        <w:t>4</w:t>
      </w:r>
      <w:r w:rsidRPr="654BB498" w:rsidR="654BB498">
        <w:rPr>
          <w:rFonts w:ascii="Times New Roman" w:hAnsi="Times New Roman" w:eastAsia="Times New Roman" w:cs="Times New Roman" w:asciiTheme="majorBidi" w:hAnsiTheme="majorBidi" w:eastAsiaTheme="majorBidi" w:cstheme="majorBidi"/>
          <w:b w:val="1"/>
          <w:bCs w:val="1"/>
          <w:sz w:val="24"/>
          <w:szCs w:val="24"/>
          <w:u w:val="none"/>
          <w:rtl w:val="1"/>
          <w:lang w:bidi="he-IL"/>
        </w:rPr>
        <w:t>)</w:t>
      </w:r>
      <w:r w:rsidRPr="654BB498" w:rsidR="654BB498">
        <w:rPr>
          <w:rFonts w:ascii="Times New Roman" w:hAnsi="Times New Roman" w:eastAsia="Times New Roman" w:cs="Times New Roman" w:asciiTheme="majorBidi" w:hAnsiTheme="majorBidi" w:eastAsiaTheme="majorBidi" w:cstheme="majorBidi"/>
          <w:b w:val="1"/>
          <w:bCs w:val="1"/>
          <w:sz w:val="24"/>
          <w:szCs w:val="24"/>
          <w:u w:val="none"/>
          <w:rtl w:val="1"/>
          <w:lang w:bidi="he-IL"/>
        </w:rPr>
        <w:t xml:space="preserve"> </w:t>
      </w:r>
      <w:r w:rsidRPr="654BB498" w:rsidR="654BB498">
        <w:rPr>
          <w:rFonts w:ascii="Times New Roman" w:hAnsi="Times New Roman" w:eastAsia="Times New Roman" w:cs="Times New Roman"/>
          <w:b w:val="1"/>
          <w:bCs w:val="1"/>
          <w:sz w:val="24"/>
          <w:szCs w:val="24"/>
          <w:u w:val="single"/>
          <w:rtl w:val="1"/>
        </w:rPr>
        <w:t>תולדות יצחק בראשית פרשת וירא פרק יח פסוק א</w:t>
      </w:r>
      <w:r w:rsidRPr="654BB498" w:rsidR="654BB498">
        <w:rPr>
          <w:rFonts w:ascii="Times New Roman" w:hAnsi="Times New Roman" w:eastAsia="Times New Roman" w:cs="Times New Roman"/>
          <w:sz w:val="24"/>
          <w:szCs w:val="24"/>
          <w:rtl w:val="1"/>
        </w:rPr>
        <w:t xml:space="preserve"> - </w:t>
      </w:r>
      <w:r w:rsidRPr="654BB498" w:rsidR="654BB498">
        <w:rPr>
          <w:rFonts w:ascii="Times New Roman" w:hAnsi="Times New Roman" w:eastAsia="Times New Roman" w:cs="Times New Roman"/>
          <w:sz w:val="24"/>
          <w:szCs w:val="24"/>
          <w:rtl w:val="1"/>
        </w:rPr>
        <w:t>וירא אליו יי', כל המפרשים נבוכו בזאת המראה, שלא דבר לו ה' כלל, ואמרו רבותינו ז"ל [סוטה יד א] לבקר את החולה. ונראה לי שנראה אליו יי' לשיהיה דבק עם הקדוש ברוך הוא, שהדבקות ואהבת השי"ת הוא התכלית היקר שאפשר במין האנושי, והוא האושר האמתי, והוא תכלית התורה והמצות, ואם כן אין צורך לבקש תכלית למה שהוא התכלית האחרון והטוב אשר הכל יכספוהו, והכוונה שלזכות המילה נדבק השי"ת עמו ואברהם עם השי"ת.</w:t>
      </w:r>
      <w:r>
        <w:br/>
      </w:r>
    </w:p>
    <w:tbl>
      <w:tblPr>
        <w:tblStyle w:val="PlainTable4"/>
        <w:bidiVisual/>
        <w:tblW w:w="0" w:type="auto"/>
        <w:tblLook w:val="04A0" w:firstRow="1" w:lastRow="0" w:firstColumn="1" w:lastColumn="0" w:noHBand="0" w:noVBand="1"/>
      </w:tblPr>
      <w:tblGrid>
        <w:gridCol w:w="4676"/>
        <w:gridCol w:w="4674"/>
      </w:tblGrid>
      <w:tr w:rsidRPr="00950840" w:rsidR="00FF5C85" w:rsidTr="0E639E1A" w14:paraId="117FFE0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Mar/>
          </w:tcPr>
          <w:p w:rsidRPr="00950840" w:rsidR="00FF5C85" w:rsidP="14B7B484" w:rsidRDefault="00FF5C85" w14:paraId="1A09DC62" w14:noSpellErr="1" w14:textId="298B6F25">
            <w:pPr>
              <w:bidi/>
              <w:rPr>
                <w:rFonts w:asciiTheme="majorBidi" w:hAnsiTheme="majorBidi" w:cstheme="majorBidi"/>
                <w:sz w:val="24"/>
                <w:szCs w:val="24"/>
                <w:u w:val="single"/>
              </w:rPr>
            </w:pPr>
            <w:r w:rsidRPr="654BB498" w:rsidR="654BB498">
              <w:rPr>
                <w:rFonts w:ascii="Times New Roman" w:hAnsi="Times New Roman" w:eastAsia="Times New Roman" w:cs="Times New Roman" w:asciiTheme="majorBidi" w:hAnsiTheme="majorBidi" w:eastAsiaTheme="majorBidi" w:cstheme="majorBidi"/>
                <w:sz w:val="24"/>
                <w:szCs w:val="24"/>
                <w:u w:val="none"/>
                <w:rtl w:val="1"/>
                <w:lang w:bidi="he-IL"/>
              </w:rPr>
              <w:t>(</w:t>
            </w:r>
            <w:r w:rsidRPr="654BB498" w:rsidR="654BB498">
              <w:rPr>
                <w:rFonts w:ascii="Times New Roman" w:hAnsi="Times New Roman" w:eastAsia="Times New Roman" w:cs="Times New Roman" w:asciiTheme="majorBidi" w:hAnsiTheme="majorBidi" w:eastAsiaTheme="majorBidi" w:cstheme="majorBidi"/>
                <w:sz w:val="24"/>
                <w:szCs w:val="24"/>
                <w:u w:val="none"/>
                <w:lang w:bidi="he-IL"/>
              </w:rPr>
              <w:t>5</w:t>
            </w:r>
            <w:r w:rsidRPr="654BB498" w:rsidR="654BB498">
              <w:rPr>
                <w:rFonts w:ascii="Times New Roman" w:hAnsi="Times New Roman" w:eastAsia="Times New Roman" w:cs="Times New Roman" w:asciiTheme="majorBidi" w:hAnsiTheme="majorBidi" w:eastAsiaTheme="majorBidi" w:cstheme="majorBidi"/>
                <w:sz w:val="24"/>
                <w:szCs w:val="24"/>
                <w:u w:val="none"/>
                <w:rtl w:val="1"/>
                <w:lang w:bidi="he-IL"/>
              </w:rPr>
              <w:t xml:space="preserve">) </w:t>
            </w:r>
            <w:r w:rsidRPr="654BB498" w:rsidR="654BB498">
              <w:rPr>
                <w:rFonts w:ascii="Times New Roman" w:hAnsi="Times New Roman" w:eastAsia="Times New Roman" w:cs="Times New Roman" w:asciiTheme="majorBidi" w:hAnsiTheme="majorBidi" w:eastAsiaTheme="majorBidi" w:cstheme="majorBidi"/>
                <w:sz w:val="24"/>
                <w:szCs w:val="24"/>
                <w:u w:val="single"/>
                <w:rtl w:val="1"/>
                <w:lang w:bidi="he-IL"/>
              </w:rPr>
              <w:t>ליקוטי שיחות – הרב מנחם מנדל שניאורסון – פרשת וירא</w:t>
            </w:r>
          </w:p>
        </w:tc>
      </w:tr>
      <w:tr w:rsidR="002A71FF" w:rsidTr="0E639E1A" w14:paraId="737F598F" w14:textId="77777777">
        <w:tc>
          <w:tcPr>
            <w:cnfStyle w:val="001000000000" w:firstRow="0" w:lastRow="0" w:firstColumn="1" w:lastColumn="0" w:oddVBand="0" w:evenVBand="0" w:oddHBand="0" w:evenHBand="0" w:firstRowFirstColumn="0" w:firstRowLastColumn="0" w:lastRowFirstColumn="0" w:lastRowLastColumn="0"/>
            <w:tcW w:w="4676" w:type="dxa"/>
            <w:tcMar/>
          </w:tcPr>
          <w:p w:rsidR="14B7B484" w:rsidP="14B7B484" w:rsidRDefault="14B7B484" w14:paraId="06A32A26" w14:textId="3173F884">
            <w:pPr>
              <w:bidi/>
            </w:pPr>
            <w:r>
              <w:rPr>
                <w:noProof/>
                <w:lang w:bidi="he-IL"/>
              </w:rPr>
              <w:drawing>
                <wp:inline distT="0" distB="0" distL="0" distR="0" wp14:anchorId="55673C5C" wp14:editId="2F25EED5">
                  <wp:extent cx="2551796" cy="3971925"/>
                  <wp:effectExtent l="0" t="0" r="1270" b="0"/>
                  <wp:docPr id="9834254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2566858" cy="3995370"/>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4674" w:type="dxa"/>
            <w:tcMar/>
          </w:tcPr>
          <w:p w:rsidR="14B7B484" w:rsidP="14B7B484" w:rsidRDefault="14B7B484" w14:paraId="03BCBF3B" w14:textId="2B34BF98">
            <w:pPr>
              <w:bidi/>
              <w:cnfStyle w:val="000000000000" w:firstRow="0" w:lastRow="0" w:firstColumn="0" w:lastColumn="0" w:oddVBand="0" w:evenVBand="0" w:oddHBand="0" w:evenHBand="0" w:firstRowFirstColumn="0" w:firstRowLastColumn="0" w:lastRowFirstColumn="0" w:lastRowLastColumn="0"/>
            </w:pPr>
            <w:r>
              <w:rPr>
                <w:noProof/>
                <w:lang w:bidi="he-IL"/>
              </w:rPr>
              <w:drawing>
                <wp:inline distT="0" distB="0" distL="0" distR="0" wp14:anchorId="3CEFAA5A" wp14:editId="4663AC34">
                  <wp:extent cx="2381181" cy="2828925"/>
                  <wp:effectExtent l="0" t="0" r="635" b="0"/>
                  <wp:docPr id="123386726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2408101" cy="2860907"/>
                          </a:xfrm>
                          <a:prstGeom prst="rect">
                            <a:avLst/>
                          </a:prstGeom>
                        </pic:spPr>
                      </pic:pic>
                    </a:graphicData>
                  </a:graphic>
                </wp:inline>
              </w:drawing>
            </w:r>
            <w:r w:rsidRPr="002A71FF" w:rsidR="002A71FF">
              <w:rPr>
                <w:rFonts w:cs="Arial"/>
                <w:noProof/>
                <w:rtl/>
                <w:lang w:bidi="he-IL"/>
              </w:rPr>
              <w:drawing>
                <wp:inline distT="0" distB="0" distL="0" distR="0" wp14:anchorId="3A906859" wp14:editId="14238223">
                  <wp:extent cx="2471078" cy="13906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0000" contrast="40000"/>
                            <a:extLst>
                              <a:ext uri="{28A0092B-C50C-407E-A947-70E740481C1C}">
                                <a14:useLocalDpi xmlns:a14="http://schemas.microsoft.com/office/drawing/2010/main" val="0"/>
                              </a:ext>
                            </a:extLst>
                          </a:blip>
                          <a:srcRect/>
                          <a:stretch>
                            <a:fillRect/>
                          </a:stretch>
                        </pic:blipFill>
                        <pic:spPr bwMode="auto">
                          <a:xfrm>
                            <a:off x="0" y="0"/>
                            <a:ext cx="2509061" cy="1412025"/>
                          </a:xfrm>
                          <a:prstGeom prst="rect">
                            <a:avLst/>
                          </a:prstGeom>
                          <a:noFill/>
                          <a:ln>
                            <a:noFill/>
                          </a:ln>
                        </pic:spPr>
                      </pic:pic>
                    </a:graphicData>
                  </a:graphic>
                </wp:inline>
              </w:drawing>
            </w:r>
          </w:p>
        </w:tc>
      </w:tr>
    </w:tbl>
    <w:p w:rsidR="14B7B484" w:rsidRDefault="14B7B484" w14:paraId="601FD3CA" w14:textId="6B9A3BD4"/>
    <w:tbl>
      <w:tblPr>
        <w:tblStyle w:val="PlainTable4"/>
        <w:tblW w:w="0" w:type="auto"/>
        <w:tblLook w:val="04A0" w:firstRow="1" w:lastRow="0" w:firstColumn="1" w:lastColumn="0" w:noHBand="0" w:noVBand="1"/>
      </w:tblPr>
      <w:tblGrid>
        <w:gridCol w:w="4675"/>
        <w:gridCol w:w="4675"/>
      </w:tblGrid>
      <w:tr w:rsidR="002A71FF" w:rsidTr="0E639E1A" w14:paraId="3ACE5209" w14:textId="77777777">
        <w:tc>
          <w:tcPr>
            <w:cnfStyle w:val="001000000000" w:firstRow="0" w:lastRow="0" w:firstColumn="1" w:lastColumn="0" w:oddVBand="0" w:evenVBand="0" w:oddHBand="0" w:evenHBand="0" w:firstRowFirstColumn="0" w:firstRowLastColumn="0" w:lastRowFirstColumn="0" w:lastRowLastColumn="0"/>
            <w:tcW w:w="4675" w:type="dxa"/>
            <w:tcMar/>
          </w:tcPr>
          <w:p w:rsidR="002A71FF" w:rsidP="002A71FF" w:rsidRDefault="002A71FF" w14:paraId="1EB2962E" w14:textId="0EA1717A">
            <w:pPr>
              <w:bidi/>
            </w:pPr>
            <w:r w:rsidRPr="002A71FF">
              <w:rPr>
                <w:rFonts w:cs="Arial"/>
                <w:noProof/>
                <w:rtl/>
                <w:lang w:bidi="he-IL"/>
              </w:rPr>
              <w:lastRenderedPageBreak/>
              <w:drawing>
                <wp:inline distT="0" distB="0" distL="0" distR="0" wp14:anchorId="628B080C" wp14:editId="27BACBB7">
                  <wp:extent cx="2324078" cy="270639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2331920" cy="2715527"/>
                          </a:xfrm>
                          <a:prstGeom prst="rect">
                            <a:avLst/>
                          </a:prstGeom>
                          <a:noFill/>
                          <a:ln>
                            <a:noFill/>
                          </a:ln>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4675" w:type="dxa"/>
            <w:tcMar/>
          </w:tcPr>
          <w:p w:rsidR="002A71FF" w:rsidP="002A71FF" w:rsidRDefault="002A71FF" w14:paraId="150C5788" w14:textId="77777777">
            <w:pPr>
              <w:bidi/>
            </w:pPr>
            <w:r w:rsidRPr="002A71FF">
              <w:rPr>
                <w:rFonts w:cs="Arial"/>
                <w:noProof/>
                <w:rtl/>
                <w:lang w:bidi="he-IL"/>
              </w:rPr>
              <w:drawing>
                <wp:inline distT="0" distB="0" distL="0" distR="0" wp14:anchorId="22E40F4B" wp14:editId="4ECA3D75">
                  <wp:extent cx="2546111" cy="24003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20000" contrast="40000"/>
                            <a:extLst>
                              <a:ext uri="{28A0092B-C50C-407E-A947-70E740481C1C}">
                                <a14:useLocalDpi xmlns:a14="http://schemas.microsoft.com/office/drawing/2010/main" val="0"/>
                              </a:ext>
                            </a:extLst>
                          </a:blip>
                          <a:srcRect/>
                          <a:stretch>
                            <a:fillRect/>
                          </a:stretch>
                        </pic:blipFill>
                        <pic:spPr bwMode="auto">
                          <a:xfrm>
                            <a:off x="0" y="0"/>
                            <a:ext cx="2588064" cy="2439850"/>
                          </a:xfrm>
                          <a:prstGeom prst="rect">
                            <a:avLst/>
                          </a:prstGeom>
                          <a:noFill/>
                          <a:ln>
                            <a:noFill/>
                          </a:ln>
                        </pic:spPr>
                      </pic:pic>
                    </a:graphicData>
                  </a:graphic>
                </wp:inline>
              </w:drawing>
            </w:r>
          </w:p>
          <w:p w:rsidR="002A71FF" w:rsidP="002A71FF" w:rsidRDefault="002A71FF" w14:paraId="44383176" w14:textId="48B62475">
            <w:pPr>
              <w:bidi/>
            </w:pPr>
          </w:p>
        </w:tc>
      </w:tr>
    </w:tbl>
    <w:p w:rsidR="002A71FF" w:rsidRDefault="002A71FF" w14:paraId="3144266C" w14:textId="77777777"/>
    <w:tbl>
      <w:tblPr>
        <w:tblStyle w:val="PlainTable4"/>
        <w:tblW w:w="0" w:type="auto"/>
        <w:tblLook w:val="04A0" w:firstRow="1" w:lastRow="0" w:firstColumn="1" w:lastColumn="0" w:noHBand="0" w:noVBand="1"/>
      </w:tblPr>
      <w:tblGrid>
        <w:gridCol w:w="4675"/>
        <w:gridCol w:w="4675"/>
      </w:tblGrid>
      <w:tr w:rsidR="002A71FF" w:rsidTr="0E639E1A" w14:paraId="6E3B8471" w14:textId="77777777">
        <w:tc>
          <w:tcPr>
            <w:cnfStyle w:val="001000000000" w:firstRow="0" w:lastRow="0" w:firstColumn="1" w:lastColumn="0" w:oddVBand="0" w:evenVBand="0" w:oddHBand="0" w:evenHBand="0" w:firstRowFirstColumn="0" w:firstRowLastColumn="0" w:lastRowFirstColumn="0" w:lastRowLastColumn="0"/>
            <w:tcW w:w="4675" w:type="dxa"/>
            <w:tcMar/>
          </w:tcPr>
          <w:p w:rsidR="00DA1840" w:rsidP="00EF37DB" w:rsidRDefault="00DA1840" w14:paraId="601F1D6F" w14:textId="348F5449">
            <w:pPr>
              <w:bidi/>
              <w:rPr>
                <w:rFonts w:ascii="Calibri" w:hAnsi="Calibri" w:eastAsia="Calibri" w:cs="Calibri"/>
                <w:color w:val="252525"/>
              </w:rPr>
            </w:pPr>
          </w:p>
          <w:p w:rsidRPr="00DA1840" w:rsidR="00DA1840" w:rsidP="00DA1840" w:rsidRDefault="00DA1840" w14:paraId="6DB0D842" w14:textId="3465457A">
            <w:pPr>
              <w:bidi/>
              <w:jc w:val="center"/>
              <w:rPr>
                <w:rFonts w:ascii="Calibri" w:hAnsi="Calibri" w:eastAsia="Calibri" w:cs="Calibri"/>
                <w:b/>
                <w:bCs/>
                <w:i/>
                <w:iCs/>
                <w:color w:val="767171" w:themeColor="background2" w:themeShade="80"/>
                <w:sz w:val="24"/>
                <w:szCs w:val="24"/>
                <w:u w:val="single"/>
              </w:rPr>
            </w:pPr>
            <w:r w:rsidRPr="00DA1840">
              <w:rPr>
                <w:rFonts w:ascii="Calibri" w:hAnsi="Calibri" w:eastAsia="Calibri" w:cs="Calibri"/>
                <w:b/>
                <w:bCs/>
                <w:i/>
                <w:iCs/>
                <w:color w:val="767171" w:themeColor="background2" w:themeShade="80"/>
                <w:sz w:val="24"/>
                <w:szCs w:val="24"/>
                <w:u w:val="single"/>
              </w:rPr>
              <w:t>Inside and Outside: Creating Eretz Yisrael</w:t>
            </w:r>
          </w:p>
          <w:p w:rsidR="00EF37DB" w:rsidP="00EF37DB" w:rsidRDefault="00EF37DB" w14:paraId="2449F90E" w14:textId="77777777">
            <w:pPr>
              <w:bidi/>
              <w:rPr>
                <w:rFonts w:ascii="Calibri" w:hAnsi="Calibri" w:eastAsia="Calibri" w:cs="Calibri"/>
                <w:color w:val="252525"/>
              </w:rPr>
            </w:pPr>
            <w:r w:rsidRPr="002A71FF">
              <w:rPr>
                <w:rFonts w:ascii="Calibri" w:hAnsi="Calibri" w:eastAsia="Calibri" w:cs="Times New Roman"/>
                <w:noProof/>
                <w:color w:val="252525"/>
                <w:rtl/>
                <w:lang w:bidi="he-IL"/>
              </w:rPr>
              <w:drawing>
                <wp:inline distT="0" distB="0" distL="0" distR="0" wp14:anchorId="52A07D66" wp14:editId="71F79EA0">
                  <wp:extent cx="2694940" cy="3821456"/>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lum bright="-20000" contrast="40000"/>
                            <a:extLst>
                              <a:ext uri="{28A0092B-C50C-407E-A947-70E740481C1C}">
                                <a14:useLocalDpi xmlns:a14="http://schemas.microsoft.com/office/drawing/2010/main" val="0"/>
                              </a:ext>
                            </a:extLst>
                          </a:blip>
                          <a:srcRect/>
                          <a:stretch>
                            <a:fillRect/>
                          </a:stretch>
                        </pic:blipFill>
                        <pic:spPr bwMode="auto">
                          <a:xfrm>
                            <a:off x="0" y="0"/>
                            <a:ext cx="2704202" cy="3834589"/>
                          </a:xfrm>
                          <a:prstGeom prst="rect">
                            <a:avLst/>
                          </a:prstGeom>
                          <a:noFill/>
                          <a:ln>
                            <a:noFill/>
                          </a:ln>
                        </pic:spPr>
                      </pic:pic>
                    </a:graphicData>
                  </a:graphic>
                </wp:inline>
              </w:drawing>
            </w:r>
          </w:p>
          <w:p w:rsidR="002A71FF" w:rsidP="00EF37DB" w:rsidRDefault="00EF37DB" w14:paraId="190E719A" w14:textId="5194CD15">
            <w:pPr>
              <w:bidi/>
              <w:rPr>
                <w:rFonts w:ascii="Calibri" w:hAnsi="Calibri" w:eastAsia="Calibri" w:cs="Calibri"/>
                <w:color w:val="252525"/>
              </w:rPr>
            </w:pPr>
          </w:p>
        </w:tc>
        <w:tc>
          <w:tcPr>
            <w:cnfStyle w:val="000000000000" w:firstRow="0" w:lastRow="0" w:firstColumn="0" w:lastColumn="0" w:oddVBand="0" w:evenVBand="0" w:oddHBand="0" w:evenHBand="0" w:firstRowFirstColumn="0" w:firstRowLastColumn="0" w:lastRowFirstColumn="0" w:lastRowLastColumn="0"/>
            <w:tcW w:w="4675" w:type="dxa"/>
            <w:tcMar/>
          </w:tcPr>
          <w:p w:rsidR="002A71FF" w:rsidP="002A71FF" w:rsidRDefault="002A71FF" w14:paraId="13D5373D" w14:textId="77777777">
            <w:pPr>
              <w:bidi/>
              <w:rPr>
                <w:rFonts w:ascii="Calibri" w:hAnsi="Calibri" w:eastAsia="Calibri" w:cs="Calibri"/>
                <w:color w:val="252525"/>
              </w:rPr>
            </w:pPr>
            <w:r w:rsidRPr="002A71FF">
              <w:rPr>
                <w:rFonts w:ascii="Calibri" w:hAnsi="Calibri" w:eastAsia="Calibri" w:cs="Times New Roman"/>
                <w:noProof/>
                <w:color w:val="252525"/>
                <w:rtl/>
                <w:lang w:bidi="he-IL"/>
              </w:rPr>
              <w:lastRenderedPageBreak/>
              <w:drawing>
                <wp:inline distT="0" distB="0" distL="0" distR="0" wp14:anchorId="5794D3C6" wp14:editId="53E1ADCB">
                  <wp:extent cx="2438400" cy="209005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lum bright="-20000" contrast="40000"/>
                            <a:extLst>
                              <a:ext uri="{28A0092B-C50C-407E-A947-70E740481C1C}">
                                <a14:useLocalDpi xmlns:a14="http://schemas.microsoft.com/office/drawing/2010/main" val="0"/>
                              </a:ext>
                            </a:extLst>
                          </a:blip>
                          <a:srcRect/>
                          <a:stretch>
                            <a:fillRect/>
                          </a:stretch>
                        </pic:blipFill>
                        <pic:spPr bwMode="auto">
                          <a:xfrm>
                            <a:off x="0" y="0"/>
                            <a:ext cx="2441036" cy="2092316"/>
                          </a:xfrm>
                          <a:prstGeom prst="rect">
                            <a:avLst/>
                          </a:prstGeom>
                          <a:noFill/>
                          <a:ln>
                            <a:noFill/>
                          </a:ln>
                        </pic:spPr>
                      </pic:pic>
                    </a:graphicData>
                  </a:graphic>
                </wp:inline>
              </w:drawing>
            </w:r>
          </w:p>
          <w:p w:rsidR="002A71FF" w:rsidP="00EF37DB" w:rsidRDefault="00EF37DB" w14:paraId="5A28E73A" w14:textId="541802A9" w14:noSpellErr="1">
            <w:pPr>
              <w:bidi/>
              <w:rPr>
                <w:rFonts w:ascii="Calibri" w:hAnsi="Calibri" w:eastAsia="Calibri" w:cs="Calibri"/>
                <w:color w:val="252525"/>
              </w:rPr>
            </w:pPr>
            <w:r w:rsidRPr="002A71FF">
              <w:rPr>
                <w:rFonts w:ascii="Calibri" w:hAnsi="Calibri" w:eastAsia="Calibri" w:cs="Times New Roman"/>
                <w:noProof/>
                <w:color w:val="252525"/>
                <w:rtl/>
                <w:lang w:bidi="he-IL"/>
              </w:rPr>
              <w:lastRenderedPageBreak/>
              <w:drawing>
                <wp:inline distT="0" distB="0" distL="0" distR="0" wp14:anchorId="353CD381" wp14:editId="798AC12B">
                  <wp:extent cx="2541905" cy="2571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lum bright="-20000" contrast="40000"/>
                            <a:extLst>
                              <a:ext uri="{28A0092B-C50C-407E-A947-70E740481C1C}">
                                <a14:useLocalDpi xmlns:a14="http://schemas.microsoft.com/office/drawing/2010/main" val="0"/>
                              </a:ext>
                            </a:extLst>
                          </a:blip>
                          <a:srcRect b="28944"/>
                          <a:stretch/>
                        </pic:blipFill>
                        <pic:spPr bwMode="auto">
                          <a:xfrm>
                            <a:off x="0" y="0"/>
                            <a:ext cx="2551306" cy="258126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EF37DB" w:rsidRDefault="00EF37DB" w14:paraId="68E38C09" w14:textId="77777777">
      <w:pPr>
        <w:rPr>
          <w:rFonts w:ascii="Calibri" w:hAnsi="Calibri" w:eastAsia="Calibri" w:cs="Calibri"/>
          <w:color w:val="252525"/>
        </w:rPr>
      </w:pPr>
    </w:p>
    <w:tbl>
      <w:tblPr>
        <w:tblStyle w:val="PlainTable4"/>
        <w:tblW w:w="0" w:type="auto"/>
        <w:tblLook w:val="04A0" w:firstRow="1" w:lastRow="0" w:firstColumn="1" w:lastColumn="0" w:noHBand="0" w:noVBand="1"/>
      </w:tblPr>
      <w:tblGrid>
        <w:gridCol w:w="4675"/>
        <w:gridCol w:w="4675"/>
      </w:tblGrid>
      <w:tr w:rsidR="000C6232" w:rsidTr="0E639E1A" w14:paraId="5EAD5C35" w14:textId="77777777">
        <w:tc>
          <w:tcPr>
            <w:cnfStyle w:val="001000000000" w:firstRow="0" w:lastRow="0" w:firstColumn="1" w:lastColumn="0" w:oddVBand="0" w:evenVBand="0" w:oddHBand="0" w:evenHBand="0" w:firstRowFirstColumn="0" w:firstRowLastColumn="0" w:lastRowFirstColumn="0" w:lastRowLastColumn="0"/>
            <w:tcW w:w="4675" w:type="dxa"/>
            <w:tcMar/>
          </w:tcPr>
          <w:p w:rsidR="000C6232" w:rsidP="00DA1840" w:rsidRDefault="000C6232" w14:paraId="5513379C" w14:textId="31D66D74">
            <w:pPr>
              <w:bidi/>
              <w:rPr>
                <w:rFonts w:ascii="Calibri" w:hAnsi="Calibri" w:eastAsia="Calibri" w:cs="Calibri"/>
                <w:color w:val="252525"/>
              </w:rPr>
            </w:pPr>
            <w:r w:rsidRPr="000C6232">
              <w:rPr>
                <w:rFonts w:ascii="Calibri" w:hAnsi="Calibri" w:eastAsia="Calibri" w:cs="Times New Roman"/>
                <w:noProof/>
                <w:color w:val="252525"/>
                <w:rtl/>
                <w:lang w:bidi="he-IL"/>
              </w:rPr>
              <w:drawing>
                <wp:inline distT="0" distB="0" distL="0" distR="0" wp14:anchorId="39C54FF5" wp14:editId="20A85BF2">
                  <wp:extent cx="2498570" cy="3000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lum bright="-20000" contrast="40000"/>
                            <a:extLst>
                              <a:ext uri="{28A0092B-C50C-407E-A947-70E740481C1C}">
                                <a14:useLocalDpi xmlns:a14="http://schemas.microsoft.com/office/drawing/2010/main" val="0"/>
                              </a:ext>
                            </a:extLst>
                          </a:blip>
                          <a:srcRect/>
                          <a:stretch>
                            <a:fillRect/>
                          </a:stretch>
                        </pic:blipFill>
                        <pic:spPr bwMode="auto">
                          <a:xfrm>
                            <a:off x="0" y="0"/>
                            <a:ext cx="2512135" cy="3016664"/>
                          </a:xfrm>
                          <a:prstGeom prst="rect">
                            <a:avLst/>
                          </a:prstGeom>
                          <a:noFill/>
                          <a:ln>
                            <a:noFill/>
                          </a:ln>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4675" w:type="dxa"/>
            <w:tcMar/>
          </w:tcPr>
          <w:p w:rsidR="000C6232" w:rsidP="000C6232" w:rsidRDefault="000C6232" w14:paraId="5D494372" w14:textId="53D50F22">
            <w:pPr>
              <w:bidi/>
              <w:jc w:val="center"/>
              <w:rPr>
                <w:rFonts w:ascii="Calibri" w:hAnsi="Calibri" w:eastAsia="Calibri" w:cs="Calibri"/>
                <w:color w:val="252525"/>
              </w:rPr>
            </w:pPr>
            <w:r w:rsidRPr="00EF37DB">
              <w:rPr>
                <w:rFonts w:ascii="Calibri" w:hAnsi="Calibri" w:eastAsia="Calibri" w:cs="Calibri"/>
                <w:b/>
                <w:bCs/>
                <w:i/>
                <w:iCs/>
                <w:color w:val="252525"/>
                <w:sz w:val="24"/>
                <w:szCs w:val="24"/>
                <w:u w:val="single"/>
              </w:rPr>
              <w:t>Even in the Darkest, Quietest Month of Cheshvan</w:t>
            </w:r>
            <w:r w:rsidRPr="00DA1840">
              <w:rPr>
                <w:rFonts w:ascii="Calibri" w:hAnsi="Calibri" w:eastAsia="Calibri" w:cs="Times New Roman"/>
                <w:noProof/>
                <w:color w:val="252525"/>
                <w:rtl/>
                <w:lang w:bidi="he-IL"/>
              </w:rPr>
              <w:drawing>
                <wp:inline distT="0" distB="0" distL="0" distR="0" wp14:anchorId="2FB280EA" wp14:editId="6E086A9F">
                  <wp:extent cx="2571750" cy="2320047"/>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lum bright="-20000" contrast="40000"/>
                            <a:extLst>
                              <a:ext uri="{28A0092B-C50C-407E-A947-70E740481C1C}">
                                <a14:useLocalDpi xmlns:a14="http://schemas.microsoft.com/office/drawing/2010/main" val="0"/>
                              </a:ext>
                            </a:extLst>
                          </a:blip>
                          <a:srcRect/>
                          <a:stretch>
                            <a:fillRect/>
                          </a:stretch>
                        </pic:blipFill>
                        <pic:spPr bwMode="auto">
                          <a:xfrm>
                            <a:off x="0" y="0"/>
                            <a:ext cx="2581703" cy="2329026"/>
                          </a:xfrm>
                          <a:prstGeom prst="rect">
                            <a:avLst/>
                          </a:prstGeom>
                          <a:noFill/>
                          <a:ln>
                            <a:noFill/>
                          </a:ln>
                        </pic:spPr>
                      </pic:pic>
                    </a:graphicData>
                  </a:graphic>
                </wp:inline>
              </w:drawing>
            </w:r>
          </w:p>
        </w:tc>
      </w:tr>
    </w:tbl>
    <w:p w:rsidR="08581CB4" w:rsidP="08581CB4" w:rsidRDefault="08581CB4" w14:paraId="4D6147CB" w14:textId="17C8897E"/>
    <w:p w:rsidR="08581CB4" w:rsidP="08581CB4" w:rsidRDefault="08581CB4" w14:paraId="7EA48E1E" w14:textId="0EF6934C">
      <w:pPr>
        <w:bidi/>
      </w:pPr>
      <w:r w:rsidRPr="654BB498" w:rsidR="654BB498">
        <w:rPr>
          <w:rFonts w:ascii="Times New Roman" w:hAnsi="Times New Roman" w:eastAsia="Times New Roman" w:cs="Times New Roman"/>
          <w:b w:val="1"/>
          <w:bCs w:val="1"/>
          <w:color w:val="252525"/>
          <w:u w:val="none"/>
          <w:rtl w:val="1"/>
          <w:lang w:val="he" w:bidi="he"/>
        </w:rPr>
        <w:t>(</w:t>
      </w:r>
      <w:r w:rsidRPr="654BB498" w:rsidR="654BB498">
        <w:rPr>
          <w:rFonts w:ascii="Times New Roman" w:hAnsi="Times New Roman" w:eastAsia="Times New Roman" w:cs="Times New Roman"/>
          <w:b w:val="1"/>
          <w:bCs w:val="1"/>
          <w:color w:val="252525"/>
          <w:u w:val="none"/>
          <w:lang w:val="he" w:bidi="he"/>
        </w:rPr>
        <w:t>6</w:t>
      </w:r>
      <w:r w:rsidRPr="654BB498" w:rsidR="654BB498">
        <w:rPr>
          <w:rFonts w:ascii="Times New Roman" w:hAnsi="Times New Roman" w:eastAsia="Times New Roman" w:cs="Times New Roman"/>
          <w:b w:val="1"/>
          <w:bCs w:val="1"/>
          <w:color w:val="252525"/>
          <w:u w:val="none"/>
          <w:rtl w:val="1"/>
          <w:lang w:val="he" w:bidi="he"/>
        </w:rPr>
        <w:t xml:space="preserve">) </w:t>
      </w:r>
      <w:r w:rsidRPr="654BB498" w:rsidR="654BB498">
        <w:rPr>
          <w:rFonts w:ascii="Times New Roman" w:hAnsi="Times New Roman" w:eastAsia="Times New Roman" w:cs="Times New Roman"/>
          <w:b w:val="1"/>
          <w:bCs w:val="1"/>
          <w:color w:val="252525"/>
          <w:u w:val="single"/>
          <w:rtl w:val="1"/>
          <w:lang w:val="he" w:bidi="he"/>
        </w:rPr>
        <w:t xml:space="preserve">תלמוד בבלי מסכת עבודה זרה דף </w:t>
      </w:r>
      <w:r w:rsidRPr="654BB498" w:rsidR="654BB498">
        <w:rPr>
          <w:rFonts w:ascii="Times New Roman" w:hAnsi="Times New Roman" w:eastAsia="Times New Roman" w:cs="Times New Roman"/>
          <w:b w:val="1"/>
          <w:bCs w:val="1"/>
          <w:color w:val="252525"/>
          <w:u w:val="single"/>
          <w:rtl w:val="1"/>
          <w:lang w:val="he" w:bidi="he"/>
        </w:rPr>
        <w:t>כז עמוד א</w:t>
      </w:r>
      <w:r w:rsidRPr="654BB498" w:rsidR="654BB498">
        <w:rPr>
          <w:b w:val="1"/>
          <w:bCs w:val="1"/>
          <w:color w:val="252525"/>
          <w:u w:val="single"/>
          <w:rtl w:val="1"/>
          <w:lang w:val="he"/>
        </w:rPr>
        <w:t xml:space="preserve"> </w:t>
      </w:r>
      <w:r w:rsidRPr="654BB498" w:rsidR="654BB498">
        <w:rPr>
          <w:color w:val="252525"/>
          <w:rtl w:val="1"/>
        </w:rPr>
        <w:t xml:space="preserve"> -  </w:t>
      </w:r>
      <w:r w:rsidRPr="654BB498" w:rsidR="654BB498">
        <w:rPr>
          <w:rFonts w:ascii="Times New Roman" w:hAnsi="Times New Roman" w:eastAsia="Times New Roman" w:cs="Times New Roman"/>
          <w:color w:val="252525"/>
          <w:rtl w:val="1"/>
          <w:lang w:val="he"/>
        </w:rPr>
        <w:t xml:space="preserve"> </w:t>
      </w:r>
      <w:r w:rsidRPr="654BB498" w:rsidR="654BB498">
        <w:rPr>
          <w:rFonts w:ascii="Times New Roman" w:hAnsi="Times New Roman" w:eastAsia="Times New Roman" w:cs="Times New Roman"/>
          <w:color w:val="252525"/>
          <w:u w:val="none"/>
          <w:rtl w:val="1"/>
          <w:lang w:val="he" w:bidi="he"/>
        </w:rPr>
        <w:t>דאשה כמאן דמהילא דמיא</w:t>
      </w:r>
      <w:r w:rsidRPr="654BB498" w:rsidR="654BB498">
        <w:rPr>
          <w:color w:val="252525"/>
          <w:u w:val="none"/>
          <w:rtl w:val="1"/>
        </w:rPr>
        <w:t>.</w:t>
      </w:r>
    </w:p>
    <w:p w:rsidR="08581CB4" w:rsidP="08581CB4" w:rsidRDefault="08581CB4" w14:paraId="1D98CFBD" w14:textId="78E605AA">
      <w:pPr>
        <w:bidi/>
      </w:pPr>
      <w:r w:rsidRPr="654BB498" w:rsidR="654BB498">
        <w:rPr>
          <w:rFonts w:ascii="Times New Roman" w:hAnsi="Times New Roman" w:eastAsia="Times New Roman" w:cs="Times New Roman"/>
          <w:b w:val="1"/>
          <w:bCs w:val="1"/>
          <w:color w:val="252525"/>
          <w:u w:val="none"/>
          <w:rtl w:val="1"/>
          <w:lang w:val="he" w:bidi="he"/>
        </w:rPr>
        <w:t>(</w:t>
      </w:r>
      <w:r w:rsidRPr="654BB498" w:rsidR="654BB498">
        <w:rPr>
          <w:rFonts w:ascii="Times New Roman" w:hAnsi="Times New Roman" w:eastAsia="Times New Roman" w:cs="Times New Roman"/>
          <w:b w:val="1"/>
          <w:bCs w:val="1"/>
          <w:color w:val="252525"/>
          <w:u w:val="none"/>
          <w:lang w:val="he" w:bidi="he"/>
        </w:rPr>
        <w:t>7</w:t>
      </w:r>
      <w:r w:rsidRPr="654BB498" w:rsidR="654BB498">
        <w:rPr>
          <w:rFonts w:ascii="Times New Roman" w:hAnsi="Times New Roman" w:eastAsia="Times New Roman" w:cs="Times New Roman"/>
          <w:b w:val="1"/>
          <w:bCs w:val="1"/>
          <w:color w:val="252525"/>
          <w:u w:val="none"/>
          <w:rtl w:val="1"/>
          <w:lang w:val="he" w:bidi="he"/>
        </w:rPr>
        <w:t xml:space="preserve">) </w:t>
      </w:r>
      <w:r w:rsidRPr="654BB498" w:rsidR="654BB498">
        <w:rPr>
          <w:rFonts w:ascii="Times New Roman" w:hAnsi="Times New Roman" w:eastAsia="Times New Roman" w:cs="Times New Roman"/>
          <w:b w:val="1"/>
          <w:bCs w:val="1"/>
          <w:color w:val="252525"/>
          <w:u w:val="single"/>
          <w:rtl w:val="1"/>
          <w:lang w:val="he" w:bidi="he"/>
        </w:rPr>
        <w:t xml:space="preserve">תלמוד בבלי מסכת מנחות דף מג עמוד ב </w:t>
      </w:r>
      <w:r w:rsidRPr="654BB498" w:rsidR="654BB498">
        <w:rPr>
          <w:color w:val="252525"/>
          <w:rtl w:val="1"/>
        </w:rPr>
        <w:t xml:space="preserve"> - </w:t>
      </w:r>
      <w:r w:rsidRPr="654BB498" w:rsidR="654BB498">
        <w:rPr>
          <w:rFonts w:ascii="Times New Roman" w:hAnsi="Times New Roman" w:eastAsia="Times New Roman" w:cs="Times New Roman"/>
          <w:color w:val="252525"/>
          <w:rtl w:val="1"/>
        </w:rPr>
        <w:t xml:space="preserve"> </w:t>
      </w:r>
      <w:r w:rsidRPr="654BB498" w:rsidR="654BB498">
        <w:rPr>
          <w:rFonts w:ascii="Times New Roman" w:hAnsi="Times New Roman" w:eastAsia="Times New Roman" w:cs="Times New Roman"/>
          <w:color w:val="252525"/>
          <w:rtl w:val="1"/>
          <w:lang w:val="he" w:bidi="he"/>
        </w:rPr>
        <w:t>ובשעה שנכנס דוד לבית המרחץ וראה עצמו עומד ערום</w:t>
      </w:r>
      <w:r w:rsidRPr="654BB498" w:rsidR="654BB498">
        <w:rPr>
          <w:rFonts w:ascii="Times New Roman" w:hAnsi="Times New Roman" w:eastAsia="Times New Roman" w:cs="Times New Roman"/>
          <w:color w:val="252525"/>
          <w:rtl w:val="1"/>
          <w:lang w:val="he"/>
        </w:rPr>
        <w:t xml:space="preserve">, </w:t>
      </w:r>
      <w:r w:rsidRPr="654BB498" w:rsidR="654BB498">
        <w:rPr>
          <w:rFonts w:ascii="Times New Roman" w:hAnsi="Times New Roman" w:eastAsia="Times New Roman" w:cs="Times New Roman"/>
          <w:color w:val="252525"/>
          <w:rtl w:val="1"/>
          <w:lang w:val="he" w:bidi="he"/>
        </w:rPr>
        <w:t>אמר</w:t>
      </w:r>
      <w:r w:rsidRPr="654BB498" w:rsidR="654BB498">
        <w:rPr>
          <w:rFonts w:ascii="Times New Roman" w:hAnsi="Times New Roman" w:eastAsia="Times New Roman" w:cs="Times New Roman"/>
          <w:color w:val="252525"/>
          <w:rtl w:val="1"/>
          <w:lang w:val="he"/>
        </w:rPr>
        <w:t xml:space="preserve">: </w:t>
      </w:r>
      <w:r w:rsidRPr="654BB498" w:rsidR="654BB498">
        <w:rPr>
          <w:rFonts w:ascii="Times New Roman" w:hAnsi="Times New Roman" w:eastAsia="Times New Roman" w:cs="Times New Roman"/>
          <w:color w:val="252525"/>
          <w:rtl w:val="1"/>
          <w:lang w:val="he" w:bidi="he"/>
        </w:rPr>
        <w:t>אוי לי שאעמוד ערום בלא מצוה</w:t>
      </w:r>
      <w:r w:rsidRPr="654BB498" w:rsidR="654BB498">
        <w:rPr>
          <w:rFonts w:ascii="Times New Roman" w:hAnsi="Times New Roman" w:eastAsia="Times New Roman" w:cs="Times New Roman"/>
          <w:color w:val="252525"/>
          <w:rtl w:val="1"/>
          <w:lang w:val="he"/>
        </w:rPr>
        <w:t xml:space="preserve">! </w:t>
      </w:r>
      <w:r w:rsidRPr="654BB498" w:rsidR="654BB498">
        <w:rPr>
          <w:rFonts w:ascii="Times New Roman" w:hAnsi="Times New Roman" w:eastAsia="Times New Roman" w:cs="Times New Roman"/>
          <w:color w:val="252525"/>
          <w:rtl w:val="1"/>
          <w:lang w:val="he" w:bidi="he"/>
        </w:rPr>
        <w:t>וכיון שנזכר במילה שבבשרו נתיישבה דעתו</w:t>
      </w:r>
      <w:r w:rsidRPr="654BB498" w:rsidR="654BB498">
        <w:rPr>
          <w:rFonts w:ascii="Times New Roman" w:hAnsi="Times New Roman" w:eastAsia="Times New Roman" w:cs="Times New Roman"/>
          <w:color w:val="252525"/>
          <w:rtl w:val="1"/>
          <w:lang w:val="he"/>
        </w:rPr>
        <w:t xml:space="preserve">, </w:t>
      </w:r>
      <w:r w:rsidRPr="654BB498" w:rsidR="654BB498">
        <w:rPr>
          <w:rFonts w:ascii="Times New Roman" w:hAnsi="Times New Roman" w:eastAsia="Times New Roman" w:cs="Times New Roman"/>
          <w:color w:val="252525"/>
          <w:rtl w:val="1"/>
          <w:lang w:val="he" w:bidi="he"/>
        </w:rPr>
        <w:t>לאחר שיצא</w:t>
      </w:r>
      <w:r w:rsidRPr="654BB498" w:rsidR="654BB498">
        <w:rPr>
          <w:rFonts w:ascii="Times New Roman" w:hAnsi="Times New Roman" w:eastAsia="Times New Roman" w:cs="Times New Roman"/>
          <w:color w:val="252525"/>
          <w:rtl w:val="1"/>
          <w:lang w:val="he"/>
        </w:rPr>
        <w:t xml:space="preserve">, </w:t>
      </w:r>
      <w:r w:rsidRPr="654BB498" w:rsidR="654BB498">
        <w:rPr>
          <w:rFonts w:ascii="Times New Roman" w:hAnsi="Times New Roman" w:eastAsia="Times New Roman" w:cs="Times New Roman"/>
          <w:color w:val="252525"/>
          <w:rtl w:val="1"/>
          <w:lang w:val="he" w:bidi="he"/>
        </w:rPr>
        <w:t>אמר עליה שירה</w:t>
      </w:r>
      <w:r w:rsidRPr="654BB498" w:rsidR="654BB498">
        <w:rPr>
          <w:rFonts w:ascii="Times New Roman" w:hAnsi="Times New Roman" w:eastAsia="Times New Roman" w:cs="Times New Roman"/>
          <w:color w:val="252525"/>
          <w:rtl w:val="1"/>
          <w:lang w:val="he"/>
        </w:rPr>
        <w:t xml:space="preserve">, </w:t>
      </w:r>
      <w:r w:rsidRPr="654BB498" w:rsidR="654BB498">
        <w:rPr>
          <w:rFonts w:ascii="Times New Roman" w:hAnsi="Times New Roman" w:eastAsia="Times New Roman" w:cs="Times New Roman"/>
          <w:color w:val="252525"/>
          <w:rtl w:val="1"/>
          <w:lang w:val="he" w:bidi="he"/>
        </w:rPr>
        <w:t>שנאמר</w:t>
      </w:r>
      <w:r w:rsidRPr="654BB498" w:rsidR="654BB498">
        <w:rPr>
          <w:rFonts w:ascii="Times New Roman" w:hAnsi="Times New Roman" w:eastAsia="Times New Roman" w:cs="Times New Roman"/>
          <w:color w:val="252525"/>
          <w:rtl w:val="1"/>
          <w:lang w:val="he"/>
        </w:rPr>
        <w:t xml:space="preserve">: </w:t>
      </w:r>
      <w:r w:rsidRPr="654BB498" w:rsidR="654BB498">
        <w:rPr>
          <w:rFonts w:ascii="Times New Roman" w:hAnsi="Times New Roman" w:eastAsia="Times New Roman" w:cs="Times New Roman"/>
          <w:color w:val="252525"/>
          <w:rtl w:val="1"/>
          <w:lang w:val="he" w:bidi="he"/>
        </w:rPr>
        <w:t>למנצח על השמינית מזמור לדוד</w:t>
      </w:r>
      <w:r w:rsidRPr="654BB498" w:rsidR="654BB498">
        <w:rPr>
          <w:rFonts w:ascii="Times New Roman" w:hAnsi="Times New Roman" w:eastAsia="Times New Roman" w:cs="Times New Roman"/>
          <w:color w:val="252525"/>
          <w:rtl w:val="1"/>
          <w:lang w:val="he"/>
        </w:rPr>
        <w:t xml:space="preserve">, </w:t>
      </w:r>
      <w:r w:rsidRPr="654BB498" w:rsidR="654BB498">
        <w:rPr>
          <w:rFonts w:ascii="Times New Roman" w:hAnsi="Times New Roman" w:eastAsia="Times New Roman" w:cs="Times New Roman"/>
          <w:color w:val="252525"/>
          <w:rtl w:val="1"/>
          <w:lang w:val="he" w:bidi="he"/>
        </w:rPr>
        <w:t>על מילה שניתנה בשמיני</w:t>
      </w:r>
      <w:r w:rsidRPr="654BB498" w:rsidR="654BB498">
        <w:rPr>
          <w:rFonts w:ascii="Times New Roman" w:hAnsi="Times New Roman" w:eastAsia="Times New Roman" w:cs="Times New Roman"/>
          <w:color w:val="252525"/>
          <w:rtl w:val="1"/>
          <w:lang w:val="he"/>
        </w:rPr>
        <w:t>.</w:t>
      </w:r>
    </w:p>
    <w:p w:rsidR="08581CB4" w:rsidP="08581CB4" w:rsidRDefault="08581CB4" w14:paraId="541680AF" w14:textId="0D438868">
      <w:pPr>
        <w:bidi/>
      </w:pPr>
    </w:p>
    <w:p w:rsidR="08581CB4" w:rsidP="654BB498" w:rsidRDefault="08581CB4" w14:paraId="5F91CC5E" w14:textId="5AD878BC">
      <w:pPr>
        <w:pStyle w:val="Normal"/>
        <w:rPr>
          <w:rFonts w:eastAsiaTheme="minorEastAsia"/>
        </w:rPr>
      </w:pPr>
    </w:p>
    <w:sectPr w:rsidR="08581CB4">
      <w:pgSz w:w="12240" w:h="15840" w:orient="portrait"/>
      <w:pgMar w:top="720" w:right="720" w:bottom="720" w:left="720" w:header="720" w:footer="720" w:gutter="0"/>
      <w:cols w:space="720"/>
      <w:docGrid w:linePitch="360"/>
      <w:headerReference w:type="default" r:id="R773aaec683e14711"/>
      <w:footerReference w:type="default" r:id="Rfd0d9d3c57e244b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120"/>
      <w:gridCol w:w="3120"/>
      <w:gridCol w:w="3120"/>
    </w:tblGrid>
    <w:tr w:rsidR="654BB498" w:rsidTr="654BB498" w14:paraId="361D88DA">
      <w:tc>
        <w:tcPr>
          <w:tcW w:w="3120" w:type="dxa"/>
          <w:tcMar/>
        </w:tcPr>
        <w:p w:rsidR="654BB498" w:rsidP="654BB498" w:rsidRDefault="654BB498" w14:paraId="5F807968" w14:textId="17E318DB">
          <w:pPr>
            <w:pStyle w:val="Header"/>
            <w:bidi w:val="0"/>
            <w:ind w:left="-115"/>
            <w:jc w:val="left"/>
          </w:pPr>
        </w:p>
      </w:tc>
      <w:tc>
        <w:tcPr>
          <w:tcW w:w="3120" w:type="dxa"/>
          <w:tcMar/>
        </w:tcPr>
        <w:p w:rsidR="654BB498" w:rsidP="654BB498" w:rsidRDefault="654BB498" w14:paraId="71F25718" w14:textId="40BEEDED">
          <w:pPr>
            <w:pStyle w:val="Header"/>
            <w:bidi w:val="0"/>
            <w:jc w:val="center"/>
          </w:pPr>
        </w:p>
      </w:tc>
      <w:tc>
        <w:tcPr>
          <w:tcW w:w="3120" w:type="dxa"/>
          <w:tcMar/>
        </w:tcPr>
        <w:p w:rsidR="654BB498" w:rsidP="654BB498" w:rsidRDefault="654BB498" w14:paraId="502855D1" w14:textId="6371F89E">
          <w:pPr>
            <w:pStyle w:val="Header"/>
            <w:bidi w:val="0"/>
            <w:ind w:right="-115"/>
            <w:jc w:val="right"/>
          </w:pPr>
        </w:p>
      </w:tc>
    </w:tr>
  </w:tbl>
  <w:p w:rsidR="654BB498" w:rsidP="654BB498" w:rsidRDefault="654BB498" w14:paraId="1F97B365" w14:textId="18CF69A0">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120"/>
      <w:gridCol w:w="3120"/>
      <w:gridCol w:w="3120"/>
    </w:tblGrid>
    <w:tr w:rsidR="654BB498" w:rsidTr="654BB498" w14:paraId="35B5301F">
      <w:tc>
        <w:tcPr>
          <w:tcW w:w="3120" w:type="dxa"/>
          <w:tcMar/>
        </w:tcPr>
        <w:p w:rsidR="654BB498" w:rsidP="654BB498" w:rsidRDefault="654BB498" w14:paraId="2162AA5C" w14:textId="6188CBA4">
          <w:pPr>
            <w:pStyle w:val="Header"/>
            <w:bidi w:val="0"/>
            <w:ind w:left="-115"/>
            <w:jc w:val="left"/>
          </w:pPr>
          <w:r w:rsidR="654BB498">
            <w:rPr/>
            <w:t>Rav Ari Yablok</w:t>
          </w:r>
        </w:p>
      </w:tc>
      <w:tc>
        <w:tcPr>
          <w:tcW w:w="3120" w:type="dxa"/>
          <w:tcMar/>
        </w:tcPr>
        <w:p w:rsidR="654BB498" w:rsidP="654BB498" w:rsidRDefault="654BB498" w14:paraId="6D283C5D" w14:textId="7AC31BC2">
          <w:pPr>
            <w:pStyle w:val="Header"/>
            <w:bidi w:val="0"/>
            <w:jc w:val="center"/>
          </w:pPr>
          <w:r w:rsidR="654BB498">
            <w:rPr/>
            <w:t>Parshas Vayera 5776</w:t>
          </w:r>
        </w:p>
      </w:tc>
      <w:tc>
        <w:tcPr>
          <w:tcW w:w="3120" w:type="dxa"/>
          <w:tcMar/>
        </w:tcPr>
        <w:p w:rsidR="654BB498" w:rsidP="654BB498" w:rsidRDefault="654BB498" w14:noSpellErr="1" w14:paraId="4A4B843A" w14:textId="3CDD1A60">
          <w:pPr>
            <w:pStyle w:val="Header"/>
            <w:bidi w:val="0"/>
            <w:ind w:right="-115"/>
            <w:jc w:val="right"/>
          </w:pPr>
          <w:r w:rsidR="654BB498">
            <w:rPr/>
            <w:t>BS"D</w:t>
          </w:r>
        </w:p>
      </w:tc>
    </w:tr>
  </w:tbl>
  <w:p w:rsidR="654BB498" w:rsidP="654BB498" w:rsidRDefault="654BB498" w14:paraId="333FECEB" w14:textId="6F48BCEE">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F0152"/>
    <w:multiLevelType w:val="hybridMultilevel"/>
    <w:tmpl w:val="9D2C386A"/>
    <w:lvl w:ilvl="0" w:tplc="CC708884">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lang="ar-SA" w:vendorID="64" w:dllVersion="131078" w:nlCheck="1" w:checkStyle="0" w:appName="MSWord"/>
  <w:activeWritingStyle w:lang="en-US" w:vendorID="64" w:dllVersion="131078" w:nlCheck="1" w:checkStyle="1" w:appName="MSWor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B7B484"/>
    <w:rsid w:val="000C6232"/>
    <w:rsid w:val="002A71FF"/>
    <w:rsid w:val="00423C87"/>
    <w:rsid w:val="00950840"/>
    <w:rsid w:val="00983200"/>
    <w:rsid w:val="00B8310A"/>
    <w:rsid w:val="00D0073B"/>
    <w:rsid w:val="00D96594"/>
    <w:rsid w:val="00DA1840"/>
    <w:rsid w:val="00EC482A"/>
    <w:rsid w:val="00EF37DB"/>
    <w:rsid w:val="00F20611"/>
    <w:rsid w:val="00F75B56"/>
    <w:rsid w:val="00FF5C85"/>
    <w:rsid w:val="08581CB4"/>
    <w:rsid w:val="0E639E1A"/>
    <w:rsid w:val="14B7B484"/>
    <w:rsid w:val="17F04AD1"/>
    <w:rsid w:val="2A10DFBF"/>
    <w:rsid w:val="2AA03CAA"/>
    <w:rsid w:val="406789FC"/>
    <w:rsid w:val="654BB4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006E"/>
  <w15:chartTrackingRefBased/>
  <w15:docId w15:val="{B35EEB83-456C-4B8D-82C7-DB0CAF7D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ListParagraph">
    <w:name w:val="List Paragraph"/>
    <w:basedOn w:val="Normal"/>
    <w:uiPriority w:val="34"/>
    <w:qFormat/>
    <w:rsid w:val="002A71FF"/>
    <w:pPr>
      <w:ind w:left="720"/>
      <w:contextualSpacing/>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table" w:styleId="PlainTable4" mc:Ignorable="w14">
    <w:name xmlns:w="http://schemas.openxmlformats.org/wordprocessingml/2006/main" w:val="Plain Table 4"/>
    <w:basedOn xmlns:w="http://schemas.openxmlformats.org/wordprocessingml/2006/main" w:val="TableNormal"/>
    <w:uiPriority xmlns:w="http://schemas.openxmlformats.org/wordprocessingml/2006/main" w:val="44"/>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CellMar>
        <w:top w:w="0" w:type="dxa"/>
        <w:left w:w="108" w:type="dxa"/>
        <w:bottom w:w="0" w:type="dxa"/>
        <w:right w:w="108" w:type="dxa"/>
      </w:tblCellMar>
    </w:tblPr>
    <w:tblStylePr xmlns:w="http://schemas.openxmlformats.org/wordprocessingml/2006/main" w:type="firstRow">
      <w:rPr>
        <w:b/>
        <w:bCs/>
      </w:rPr>
    </w:tblStylePr>
    <w:tblStylePr xmlns:w="http://schemas.openxmlformats.org/wordprocessingml/2006/main" w:type="lastRow">
      <w:rPr>
        <w:b/>
        <w:bCs/>
      </w:rPr>
    </w:tblStylePr>
    <w:tblStylePr xmlns:w="http://schemas.openxmlformats.org/wordprocessingml/2006/main" w:type="firstCol">
      <w:rPr>
        <w:b/>
        <w:bCs/>
      </w:rPr>
    </w:tblStylePr>
    <w:tblStylePr xmlns:w="http://schemas.openxmlformats.org/wordprocessingml/2006/main" w:type="lastCol">
      <w:rPr>
        <w:b/>
        <w:bCs/>
      </w:rPr>
    </w:tblStylePr>
    <w:tblStylePr xmlns:w="http://schemas.openxmlformats.org/wordprocessingml/2006/main" w:type="band1Vert">
      <w:tblPr/>
      <w:tcPr>
        <w:shd w:val="clear" w:color="auto" w:fill="F2F2F2" w:themeFill="background1" w:themeFillShade="F2"/>
      </w:tcPr>
    </w:tblStylePr>
    <w:tblStylePr xmlns:w="http://schemas.openxmlformats.org/wordprocessingml/2006/main"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emf" Id="rId8" /><Relationship Type="http://schemas.openxmlformats.org/officeDocument/2006/relationships/image" Target="media/image9.emf"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image" Target="media/image3.emf" Id="rId7" /><Relationship Type="http://schemas.openxmlformats.org/officeDocument/2006/relationships/image" Target="media/image8.emf" Id="rId12" /><Relationship Type="http://schemas.openxmlformats.org/officeDocument/2006/relationships/image" Target="media/image13.emf" Id="rId17" /><Relationship Type="http://schemas.openxmlformats.org/officeDocument/2006/relationships/styles" Target="styles.xml" Id="rId2" /><Relationship Type="http://schemas.openxmlformats.org/officeDocument/2006/relationships/image" Target="media/image12.emf" Id="rId16"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1.png" Id="rId5" /><Relationship Type="http://schemas.openxmlformats.org/officeDocument/2006/relationships/image" Target="media/image6.emf"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5.emf" Id="rId9" /><Relationship Type="http://schemas.openxmlformats.org/officeDocument/2006/relationships/header" Target="/word/header.xml" Id="R773aaec683e14711" /><Relationship Type="http://schemas.openxmlformats.org/officeDocument/2006/relationships/footer" Target="/word/footer.xml" Id="Rfd0d9d3c57e244b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Avraham Yablok</lastModifiedBy>
  <revision>11</revision>
  <dcterms:created xsi:type="dcterms:W3CDTF">2012-08-07T16:44:00.0000000Z</dcterms:created>
  <dcterms:modified xsi:type="dcterms:W3CDTF">2015-10-27T14:37:58.2727360Z</dcterms:modified>
</coreProperties>
</file>