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71C5" w14:textId="4FC28EA3" w:rsidR="00665A9A" w:rsidRPr="00665A9A" w:rsidRDefault="00665A9A" w:rsidP="00665A9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tka Small" w:hAnsi="Sitka Small" w:cs="Times New Roman"/>
          <w:b/>
          <w:bCs/>
          <w:color w:val="000000"/>
          <w:sz w:val="30"/>
          <w:szCs w:val="30"/>
          <w:u w:val="single"/>
        </w:rPr>
      </w:pPr>
      <w:r w:rsidRPr="00665A9A">
        <w:rPr>
          <w:rFonts w:ascii="Sitka Small" w:hAnsi="Sitka Small" w:cs="Times New Roman"/>
          <w:b/>
          <w:bCs/>
          <w:color w:val="000000"/>
          <w:sz w:val="30"/>
          <w:szCs w:val="30"/>
          <w:u w:val="single"/>
        </w:rPr>
        <w:t>“Say You Are My Sister”</w:t>
      </w:r>
    </w:p>
    <w:p w14:paraId="5903FD26" w14:textId="30729FA8" w:rsidR="009950CB" w:rsidRDefault="00665A9A" w:rsidP="00665A9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(1</w:t>
      </w:r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בראשית פרק </w:t>
      </w:r>
      <w:proofErr w:type="spellStart"/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יב</w:t>
      </w:r>
      <w:proofErr w:type="spellEnd"/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, י-</w:t>
      </w:r>
      <w:proofErr w:type="spellStart"/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יג</w:t>
      </w:r>
      <w:proofErr w:type="spellEnd"/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14:paraId="4B4645EA" w14:textId="4B63F41F" w:rsidR="009950CB" w:rsidRDefault="009950CB" w:rsidP="009950C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rtl/>
        </w:rPr>
      </w:pPr>
      <w:r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וַיְהִי רָעָב בָּאָרֶץ וַיֵּרֶד אַבְרָם מִצְרַיְמָה לָגוּר שָׁם כִּי כָבֵד הָרָעָב בָּאָרֶץ:  וַיְהִי כַּאֲשֶׁר הִקְרִיב לָבוֹא מִצְרָיְמָה וַיֹּאמֶר אֶל שָׂרַי אִשְׁתּוֹ הִנֵּה נָא יָדַעְתִּי כִּי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rtl/>
        </w:rPr>
        <w:t>אִשָּׁה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יְפַת מַרְאֶה אָתְּ:  וְהָיָה כִּי יִרְאוּ אֹתָךְ הַמִּצְרִים וְאָמְרוּ אִשְׁתּוֹ זֹאת וְהָרְגוּ אֹתִי וְאֹתָךְ יְחַיּוּ:  </w:t>
      </w:r>
      <w:r w:rsidRPr="007D5BDF">
        <w:rPr>
          <w:rFonts w:ascii="Times New Roman" w:hAnsi="Times New Roman" w:cs="Times New Roman"/>
          <w:b/>
          <w:bCs/>
          <w:color w:val="000000"/>
          <w:sz w:val="30"/>
          <w:szCs w:val="30"/>
          <w:rtl/>
        </w:rPr>
        <w:t xml:space="preserve">אִמְרִי נָא </w:t>
      </w:r>
      <w:proofErr w:type="spellStart"/>
      <w:r w:rsidRPr="007D5BDF">
        <w:rPr>
          <w:rFonts w:ascii="Times New Roman" w:hAnsi="Times New Roman" w:cs="Times New Roman"/>
          <w:b/>
          <w:bCs/>
          <w:color w:val="000000"/>
          <w:sz w:val="30"/>
          <w:szCs w:val="30"/>
          <w:rtl/>
        </w:rPr>
        <w:t>אֲחֹתִי</w:t>
      </w:r>
      <w:proofErr w:type="spellEnd"/>
      <w:r w:rsidRPr="007D5BDF">
        <w:rPr>
          <w:rFonts w:ascii="Times New Roman" w:hAnsi="Times New Roman" w:cs="Times New Roman"/>
          <w:b/>
          <w:bCs/>
          <w:color w:val="000000"/>
          <w:sz w:val="30"/>
          <w:szCs w:val="30"/>
          <w:rtl/>
        </w:rPr>
        <w:t xml:space="preserve"> אָתְּ</w:t>
      </w:r>
      <w:r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לְמַעַן יִיטַב לִי בַעֲבוּרֵךְ וְחָיְתָה נַפְשִׁי בִּגְלָלֵךְ: </w:t>
      </w:r>
    </w:p>
    <w:p w14:paraId="61F4F939" w14:textId="77777777" w:rsidR="009950CB" w:rsidRDefault="009950CB" w:rsidP="009950C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0E09EA09" w14:textId="6D02C7F4" w:rsidR="009950CB" w:rsidRDefault="00665A9A" w:rsidP="009950C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(2</w:t>
      </w:r>
      <w:r w:rsidR="00D756B9" w:rsidRPr="00665A9A">
        <w:rPr>
          <w:rFonts w:ascii="Times New Roman" w:hAnsi="Times New Roman" w:cs="Times New Roman" w:hint="cs"/>
          <w:b/>
          <w:bCs/>
          <w:color w:val="000000"/>
          <w:sz w:val="26"/>
          <w:szCs w:val="26"/>
          <w:u w:val="single"/>
          <w:rtl/>
        </w:rPr>
        <w:t>ספר</w:t>
      </w:r>
      <w:r w:rsidR="00D756B9">
        <w:rPr>
          <w:rFonts w:ascii="Times New Roman" w:hAnsi="Times New Roman" w:cs="Times New Roman" w:hint="cs"/>
          <w:b/>
          <w:bCs/>
          <w:color w:val="000000"/>
          <w:sz w:val="26"/>
          <w:szCs w:val="26"/>
          <w:u w:val="single"/>
          <w:rtl/>
        </w:rPr>
        <w:t xml:space="preserve"> זוהר הקדוש חלק א' פ"א ב</w:t>
      </w:r>
    </w:p>
    <w:p w14:paraId="462C6A76" w14:textId="7AC6D663" w:rsidR="00D756B9" w:rsidRDefault="00D756B9" w:rsidP="00D756B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ויהי כאשר הקריב לבוא מצרימה, אמר רבי אלעזר כאשר קרב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מיבעיא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ליה, אלא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כדכתיב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(שמות י"ד, י') ופרעה הקריב לישראל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בתיובתא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, אוף הכי הקריב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דאקריב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גרמיה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לקודשא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בריך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הוא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כדקא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יאות, לבוא מצרימה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לאשגחא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באינון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דרגין,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ולאתרחקא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מנהון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מעובדי מצרים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וכו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', אמרי אחותי את כמה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דאת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אמר (משלי ז', ד') אמור לחכמה אחותי</w:t>
      </w:r>
      <w:r w:rsidR="00597A95" w:rsidRPr="00597A95">
        <w:rPr>
          <w:rFonts w:hint="cs"/>
          <w:rtl/>
        </w:rPr>
        <w:t xml:space="preserve"> </w:t>
      </w:r>
      <w:r w:rsidR="00597A95" w:rsidRPr="00597A95">
        <w:rPr>
          <w:rFonts w:ascii="Times New Roman" w:hAnsi="Times New Roman" w:cs="Times New Roman" w:hint="cs"/>
          <w:color w:val="000000"/>
          <w:sz w:val="26"/>
          <w:szCs w:val="26"/>
          <w:rtl/>
        </w:rPr>
        <w:t>אָתְּ</w:t>
      </w:r>
    </w:p>
    <w:p w14:paraId="51FD115E" w14:textId="77777777" w:rsidR="00D756B9" w:rsidRDefault="00D756B9" w:rsidP="00D756B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2D640515" w14:textId="77BC0553" w:rsidR="009950CB" w:rsidRDefault="00665A9A" w:rsidP="009950C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(3</w:t>
      </w:r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בעל שם טוב בראשית פרשת לך </w:t>
      </w:r>
      <w:proofErr w:type="spellStart"/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לך</w:t>
      </w:r>
      <w:proofErr w:type="spellEnd"/>
      <w:r w:rsidR="009950C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14:paraId="024CC7F2" w14:textId="3D16B7C9" w:rsidR="009950CB" w:rsidRDefault="009950CB" w:rsidP="00597A9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800000"/>
          <w:sz w:val="26"/>
          <w:szCs w:val="26"/>
          <w:rtl/>
        </w:rPr>
        <w:t>יט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ויעל אברם ממצרים וגו'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.</w:t>
      </w:r>
      <w:r w:rsidR="007A056C">
        <w:rPr>
          <w:rFonts w:ascii="Times New Roman" w:hAnsi="Times New Roman" w:cs="Times New Roman" w:hint="cs"/>
          <w:color w:val="000000"/>
          <w:sz w:val="26"/>
          <w:szCs w:val="26"/>
          <w:rtl/>
        </w:rPr>
        <w:t>..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ולהבין זה נראה לומר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דקשה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דאם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נתירא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למה ירד למצרים בלא רשות כמבואר שם, </w:t>
      </w:r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ואומר שהוא עיקר שורש הדבר לעבודת ה'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, וסודו ידוע, כי הוא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דעייל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ונפיק, כי אדם מצד כללותו מטוב ורע אי אפשר שיהיה תמיד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במדריגה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אחת, אפילו הקדושים בארץ, כי לפעמים עולה ולפעמים יורד, גם מצד שנקרא עולם קטן, וכמו שלמעלה יש קטנות וגדלות כנודע, כך באדם צריך שיהיו בו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מדריגות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אלו, והחכם אשר עיניו בראשו, </w:t>
      </w:r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קודם שירד מצרימה, שהוא ירידה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ממדריגתו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שהיה בה תחילה, צריך לקשר את עצמו תחילה בדביקות ה' יתברך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, שגם אם ירד מטה לטעם הנ"ל, או להעלות גם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מדריגות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התחתונים אשר ירד להם, כדי להעלות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ניצוצין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, או להעלות בני אדם ובני איש שהם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במדריגה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תחתונה</w:t>
      </w:r>
      <w:r w:rsidR="00597A95">
        <w:rPr>
          <w:rFonts w:ascii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כך שורש ישראל הם יעקב חבל נחלתו, לאחוז בו בחבל זה הקשור בו יתברך ולעלות בו, וזהו סוד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rtl/>
        </w:rPr>
        <w:t>דעייל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ונפיק, וזהו כוונת אברהם אבינו ע"ה, </w:t>
      </w:r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וזהו שאמר כאשר הקריב לבוא מצרימה,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לאשגחא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באינון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דרגין ושלא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ישאר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חס ושלום, רק שיזכה לעלות משם,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ולאתרחקא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מעובדי מצרים, רצה לומר לברר הטוב מן הרע, לכך הקריב את עצמו להקב"ה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כדקא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יאות, ושוב לא יעלה מורא על ראשו, כי גם כשיורד מצרימה, יהיה דבוק ביראתו יתברך שמו, שהוא ראשית חכמה יראת ה', וזהו שאמר </w:t>
      </w:r>
      <w:r w:rsidRPr="007A056C">
        <w:rPr>
          <w:rFonts w:ascii="Times New Roman" w:hAnsi="Times New Roman" w:cs="Times New Roman"/>
          <w:sz w:val="26"/>
          <w:szCs w:val="26"/>
          <w:u w:val="single"/>
          <w:rtl/>
        </w:rPr>
        <w:t xml:space="preserve">אמרי נא אחותי את </w:t>
      </w:r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כמו אמור לחכמה אחותי את, בדביקה כמו אח ואחות כנודע בזוהר (ח"א קי"ב א)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דבין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איש ואשתו יכול </w:t>
      </w:r>
      <w:proofErr w:type="spellStart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>ליפרד</w:t>
      </w:r>
      <w:proofErr w:type="spellEnd"/>
      <w:r w:rsidRPr="007A056C">
        <w:rPr>
          <w:rFonts w:ascii="Times New Roman" w:hAnsi="Times New Roman" w:cs="Times New Roman"/>
          <w:color w:val="000000"/>
          <w:sz w:val="26"/>
          <w:szCs w:val="26"/>
          <w:u w:val="single"/>
          <w:rtl/>
        </w:rPr>
        <w:t xml:space="preserve"> על ידי גט, מה שאין כן באח ואחות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(תולדות יעקב יוסף ריש פרשת בהעלותך דף קל"ה ע"ד) </w:t>
      </w:r>
    </w:p>
    <w:p w14:paraId="105F8FA7" w14:textId="459608C5" w:rsidR="003B076C" w:rsidRDefault="003B076C" w:rsidP="003B076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bidiVisual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92"/>
      </w:tblGrid>
      <w:tr w:rsidR="006C56F3" w14:paraId="7F85FED3" w14:textId="77777777" w:rsidTr="00665A9A">
        <w:tc>
          <w:tcPr>
            <w:tcW w:w="10152" w:type="dxa"/>
            <w:gridSpan w:val="2"/>
          </w:tcPr>
          <w:p w14:paraId="7E1EE3F8" w14:textId="77777777" w:rsidR="00665A9A" w:rsidRDefault="00665A9A" w:rsidP="003B076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(4</w:t>
            </w:r>
            <w:r w:rsidR="003B076C" w:rsidRPr="00665A9A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ספר</w:t>
            </w:r>
            <w:r w:rsidR="003B076C" w:rsidRPr="00985962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 xml:space="preserve"> בית יעקב על התורה פ' לך </w:t>
            </w:r>
            <w:proofErr w:type="spellStart"/>
            <w:r w:rsidR="003B076C" w:rsidRPr="00985962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לך</w:t>
            </w:r>
            <w:proofErr w:type="spellEnd"/>
            <w:r w:rsidR="003B076C"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 113-116</w:t>
            </w:r>
          </w:p>
          <w:p w14:paraId="397CB058" w14:textId="021CAB1E" w:rsidR="003B076C" w:rsidRDefault="003B076C" w:rsidP="00665A9A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</w:tr>
      <w:tr w:rsidR="00665A9A" w14:paraId="758DB219" w14:textId="77777777" w:rsidTr="00665A9A">
        <w:tc>
          <w:tcPr>
            <w:tcW w:w="5142" w:type="dxa"/>
          </w:tcPr>
          <w:p w14:paraId="528DE335" w14:textId="406FC74F" w:rsidR="003B076C" w:rsidRDefault="003B076C" w:rsidP="003B076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>
              <w:rPr>
                <w:noProof/>
              </w:rPr>
              <w:drawing>
                <wp:inline distT="0" distB="0" distL="0" distR="0" wp14:anchorId="1797E74B" wp14:editId="3EFBC594">
                  <wp:extent cx="2884793" cy="2111060"/>
                  <wp:effectExtent l="0" t="0" r="0" b="3810"/>
                  <wp:docPr id="16" name="Picture 16" descr="C:\Users\Ari\Desktop\15786_161_34066947587-1910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ri\Desktop\15786_161_34066947587-191020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7" t="7416" r="-1" b="48511"/>
                          <a:stretch/>
                        </pic:blipFill>
                        <pic:spPr bwMode="auto">
                          <a:xfrm>
                            <a:off x="0" y="0"/>
                            <a:ext cx="2948226" cy="215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14:paraId="28523A27" w14:textId="5F4F5B55" w:rsidR="003B076C" w:rsidRDefault="003B076C" w:rsidP="00665A9A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D6B27A" wp14:editId="792DB5F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-50800</wp:posOffset>
                  </wp:positionV>
                  <wp:extent cx="2911288" cy="2147570"/>
                  <wp:effectExtent l="0" t="0" r="3810" b="5080"/>
                  <wp:wrapNone/>
                  <wp:docPr id="13" name="Picture 13" descr="C:\Users\Ari\Desktop\15786_161_34066947587-1910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ri\Desktop\15786_161_34066947587-191020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7" t="51775" r="-1" b="297"/>
                          <a:stretch/>
                        </pic:blipFill>
                        <pic:spPr bwMode="auto">
                          <a:xfrm>
                            <a:off x="0" y="0"/>
                            <a:ext cx="2920742" cy="215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5A9A" w14:paraId="13D3345B" w14:textId="77777777" w:rsidTr="00665A9A">
        <w:tc>
          <w:tcPr>
            <w:tcW w:w="5142" w:type="dxa"/>
          </w:tcPr>
          <w:p w14:paraId="16E53D70" w14:textId="77777777" w:rsidR="00665A9A" w:rsidRDefault="00665A9A" w:rsidP="003B076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4866" w:type="dxa"/>
          </w:tcPr>
          <w:p w14:paraId="7372BD40" w14:textId="77777777" w:rsidR="00665A9A" w:rsidRDefault="00665A9A" w:rsidP="00665A9A">
            <w:pPr>
              <w:autoSpaceDE w:val="0"/>
              <w:autoSpaceDN w:val="0"/>
              <w:bidi/>
              <w:adjustRightInd w:val="0"/>
              <w:rPr>
                <w:noProof/>
              </w:rPr>
            </w:pPr>
          </w:p>
        </w:tc>
      </w:tr>
      <w:tr w:rsidR="006C56F3" w14:paraId="2617E471" w14:textId="77777777" w:rsidTr="00665A9A">
        <w:tc>
          <w:tcPr>
            <w:tcW w:w="5142" w:type="dxa"/>
          </w:tcPr>
          <w:p w14:paraId="1340FA15" w14:textId="77777777" w:rsidR="003B076C" w:rsidRDefault="003B076C" w:rsidP="003B076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 wp14:anchorId="5762D026" wp14:editId="52F33AC2">
                  <wp:extent cx="3048787" cy="202202"/>
                  <wp:effectExtent l="0" t="0" r="0" b="7620"/>
                  <wp:docPr id="5" name="Picture 5" descr="C:\Users\Ari\Desktop\15786_162_8331877913-1910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ri\Desktop\15786_162_8331877913-191020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2" t="14800" r="7393" b="34781"/>
                          <a:stretch/>
                        </pic:blipFill>
                        <pic:spPr bwMode="auto">
                          <a:xfrm>
                            <a:off x="0" y="0"/>
                            <a:ext cx="3311376" cy="21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C8D6B5" w14:textId="77777777" w:rsidR="003B076C" w:rsidRDefault="003B076C" w:rsidP="003B076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 wp14:anchorId="6A3BBC30" wp14:editId="598B0BD0">
                  <wp:extent cx="3212699" cy="1508760"/>
                  <wp:effectExtent l="0" t="0" r="6985" b="0"/>
                  <wp:docPr id="6" name="Picture 6" descr="C:\Users\Ari\Desktop\get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ri\Desktop\geti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4" t="6838" r="4720" b="77475"/>
                          <a:stretch/>
                        </pic:blipFill>
                        <pic:spPr bwMode="auto">
                          <a:xfrm>
                            <a:off x="0" y="0"/>
                            <a:ext cx="3255666" cy="152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CB5B52" w14:textId="77777777" w:rsidR="00665A9A" w:rsidRDefault="00665A9A" w:rsidP="003B076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14:paraId="6F0264D4" w14:textId="26E1A829" w:rsidR="009C2E7E" w:rsidRDefault="003B076C" w:rsidP="00665A9A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C0E385" wp14:editId="09278511">
                  <wp:extent cx="3199029" cy="1324994"/>
                  <wp:effectExtent l="0" t="0" r="1905" b="8890"/>
                  <wp:docPr id="18" name="Picture 18" descr="C:\Users\Ari\Desktop\get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ri\Desktop\geti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54" t="72385" r="3498" b="14136"/>
                          <a:stretch/>
                        </pic:blipFill>
                        <pic:spPr bwMode="auto">
                          <a:xfrm>
                            <a:off x="0" y="0"/>
                            <a:ext cx="3265113" cy="135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5FF5A68" w14:textId="095A11EC" w:rsidR="009C2E7E" w:rsidRDefault="009C2E7E" w:rsidP="0098596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 wp14:anchorId="1F7EAE12" wp14:editId="20086152">
                  <wp:extent cx="2999105" cy="972650"/>
                  <wp:effectExtent l="0" t="0" r="0" b="0"/>
                  <wp:docPr id="10" name="Picture 10" descr="C:\Users\Ari\Desktop\get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ri\Desktop\geti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54" t="84622" r="3498" b="4463"/>
                          <a:stretch/>
                        </pic:blipFill>
                        <pic:spPr bwMode="auto">
                          <a:xfrm>
                            <a:off x="0" y="0"/>
                            <a:ext cx="3099263" cy="100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30A88" w14:textId="379764B6" w:rsidR="009C2E7E" w:rsidRDefault="009C2E7E" w:rsidP="009C2E7E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FA0FFC" wp14:editId="3EFAFA45">
                  <wp:extent cx="3032760" cy="2861945"/>
                  <wp:effectExtent l="0" t="0" r="0" b="0"/>
                  <wp:docPr id="9" name="Picture 9" descr="C:\Users\Ari\Desktop\get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ri\Desktop\geti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2" t="6748" r="50331" b="58017"/>
                          <a:stretch/>
                        </pic:blipFill>
                        <pic:spPr bwMode="auto">
                          <a:xfrm>
                            <a:off x="0" y="0"/>
                            <a:ext cx="3039045" cy="286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5876D" w14:textId="77777777" w:rsidR="00665A9A" w:rsidRDefault="00665A9A" w:rsidP="003B076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168BC0E4" w14:textId="61D5B356" w:rsidR="00597A95" w:rsidRPr="00597A95" w:rsidRDefault="00665A9A" w:rsidP="00665A9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(5</w:t>
      </w:r>
      <w:r w:rsidR="00597A9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שיר השירים פרק ה, א-</w:t>
      </w:r>
      <w:proofErr w:type="gramStart"/>
      <w:r w:rsidR="00597A9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ב </w:t>
      </w:r>
      <w:r w:rsidR="00597A95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proofErr w:type="gramEnd"/>
      <w:r w:rsidR="00597A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בָּאתִי לְגַנִּי </w:t>
      </w:r>
      <w:proofErr w:type="spellStart"/>
      <w:r w:rsidR="00597A95" w:rsidRPr="00985962">
        <w:rPr>
          <w:rFonts w:ascii="Times New Roman" w:hAnsi="Times New Roman" w:cs="Times New Roman"/>
          <w:b/>
          <w:bCs/>
          <w:sz w:val="30"/>
          <w:szCs w:val="30"/>
          <w:rtl/>
        </w:rPr>
        <w:t>אֲחֹתִי</w:t>
      </w:r>
      <w:proofErr w:type="spellEnd"/>
      <w:r w:rsidR="00597A95" w:rsidRPr="00985962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כַלָּה</w:t>
      </w:r>
      <w:r w:rsidR="00597A95" w:rsidRPr="00985962">
        <w:rPr>
          <w:rFonts w:ascii="Times New Roman" w:hAnsi="Times New Roman" w:cs="Times New Roman"/>
          <w:sz w:val="30"/>
          <w:szCs w:val="30"/>
          <w:rtl/>
        </w:rPr>
        <w:t xml:space="preserve"> </w:t>
      </w:r>
      <w:proofErr w:type="spellStart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>אָרִיתִי</w:t>
      </w:r>
      <w:proofErr w:type="spellEnd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מוֹרִי עִם בְּשָׂמִי אָכַלְתִּי יַעְרִי עִם דִּבְשִׁי שָׁתִיתִי יֵינִי עִם חֲלָבִי אִכְלוּ רֵעִים שְׁתוּ וְשִׁכְרוּ דּוֹדִים: </w:t>
      </w:r>
      <w:r w:rsidR="00597A95">
        <w:rPr>
          <w:rFonts w:ascii="Times New Roman" w:hAnsi="Times New Roman" w:cs="Times New Roman"/>
          <w:color w:val="800000"/>
          <w:sz w:val="30"/>
          <w:szCs w:val="30"/>
          <w:rtl/>
        </w:rPr>
        <w:t>ס</w:t>
      </w:r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אֲנִי יְשֵׁנָה וְלִבִּי עֵר קוֹל דּוֹדִי דוֹפֵק פִּתְחִי לִי </w:t>
      </w:r>
      <w:proofErr w:type="spellStart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>אֲחֹתִי</w:t>
      </w:r>
      <w:proofErr w:type="spellEnd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רַעְיָתִי יוֹנָתִי </w:t>
      </w:r>
      <w:proofErr w:type="spellStart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>תַמָּתִי</w:t>
      </w:r>
      <w:proofErr w:type="spellEnd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שֶׁרֹּאשִׁי נִמְלָא טָל </w:t>
      </w:r>
      <w:proofErr w:type="spellStart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>קְוֻצּוֹתַי</w:t>
      </w:r>
      <w:proofErr w:type="spellEnd"/>
      <w:r w:rsidR="00597A95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רְסִיסֵי לָיְלָה: </w:t>
      </w:r>
    </w:p>
    <w:p w14:paraId="774357F4" w14:textId="77777777" w:rsidR="00EA3F82" w:rsidRDefault="00EA3F82" w:rsidP="00EA3F8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rtl/>
        </w:rPr>
      </w:pPr>
    </w:p>
    <w:p w14:paraId="720DABB3" w14:textId="58EB80AB" w:rsidR="00231C4B" w:rsidRDefault="00665A9A" w:rsidP="00231C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665A9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(6</w:t>
      </w:r>
      <w:r w:rsidR="00231C4B" w:rsidRPr="00665A9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בראשית</w:t>
      </w:r>
      <w:r w:rsidR="00231C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 פרק כ, </w:t>
      </w:r>
      <w:proofErr w:type="spellStart"/>
      <w:proofErr w:type="gramStart"/>
      <w:r w:rsidR="00231C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>יג</w:t>
      </w:r>
      <w:proofErr w:type="spellEnd"/>
      <w:r w:rsidR="00231C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rtl/>
        </w:rPr>
        <w:t xml:space="preserve"> </w:t>
      </w:r>
      <w:r w:rsidR="00231C4B">
        <w:rPr>
          <w:rFonts w:ascii="Times New Roman" w:hAnsi="Times New Roman" w:cs="Times New Roman" w:hint="cs"/>
          <w:color w:val="000000"/>
          <w:sz w:val="26"/>
          <w:szCs w:val="26"/>
          <w:rtl/>
        </w:rPr>
        <w:t xml:space="preserve"> -</w:t>
      </w:r>
      <w:proofErr w:type="gramEnd"/>
      <w:r w:rsidR="00231C4B">
        <w:rPr>
          <w:rFonts w:ascii="Times New Roman" w:hAnsi="Times New Roman" w:cs="Times New Roman" w:hint="cs"/>
          <w:color w:val="000000"/>
          <w:sz w:val="26"/>
          <w:szCs w:val="26"/>
          <w:rtl/>
        </w:rPr>
        <w:t xml:space="preserve"> </w:t>
      </w:r>
      <w:r w:rsidR="00231C4B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וַיְהִי כַּאֲשֶׁר הִתְעוּ אֹתִי </w:t>
      </w:r>
      <w:proofErr w:type="spellStart"/>
      <w:r w:rsidR="00231C4B">
        <w:rPr>
          <w:rFonts w:ascii="Times New Roman" w:hAnsi="Times New Roman" w:cs="Times New Roman"/>
          <w:color w:val="000000"/>
          <w:sz w:val="30"/>
          <w:szCs w:val="30"/>
          <w:rtl/>
        </w:rPr>
        <w:t>אֱלֹהִים</w:t>
      </w:r>
      <w:proofErr w:type="spellEnd"/>
      <w:r w:rsidR="00231C4B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מִבֵּית אָבִי וָאֹמַר לָהּ זֶה חַסְדֵּךְ אֲשֶׁר תַּעֲשִׂי עִמָּדִי אֶל כָּל הַמָּקוֹם אֲשֶׁר נָבוֹא שָׁמָּה </w:t>
      </w:r>
      <w:r w:rsidR="00231C4B" w:rsidRPr="00231C4B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אִמְרִי לִי אָחִי </w:t>
      </w:r>
      <w:r w:rsidR="00231C4B" w:rsidRPr="00231C4B">
        <w:rPr>
          <w:rFonts w:ascii="Times New Roman" w:hAnsi="Times New Roman" w:cs="Times New Roman"/>
          <w:b/>
          <w:bCs/>
          <w:color w:val="000000"/>
          <w:sz w:val="30"/>
          <w:szCs w:val="30"/>
          <w:rtl/>
        </w:rPr>
        <w:t>הוּא</w:t>
      </w:r>
      <w:r w:rsidR="00231C4B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: </w:t>
      </w:r>
    </w:p>
    <w:p w14:paraId="21CF0B1F" w14:textId="77777777" w:rsidR="00231C4B" w:rsidRDefault="00231C4B" w:rsidP="00231C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rtl/>
        </w:rPr>
      </w:pPr>
    </w:p>
    <w:p w14:paraId="14838A38" w14:textId="5DB3FC6E" w:rsidR="00231C4B" w:rsidRPr="00231C4B" w:rsidRDefault="00665A9A" w:rsidP="00231C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(7</w:t>
      </w:r>
      <w:r w:rsidR="00231C4B" w:rsidRPr="00231C4B">
        <w:rPr>
          <w:rFonts w:ascii="Times New Roman" w:hAnsi="Times New Roman" w:cs="Times New Roman" w:hint="cs"/>
          <w:b/>
          <w:bCs/>
          <w:color w:val="000000"/>
          <w:sz w:val="30"/>
          <w:szCs w:val="30"/>
          <w:u w:val="single"/>
          <w:rtl/>
        </w:rPr>
        <w:t>ספר דברי בינה שם</w:t>
      </w:r>
    </w:p>
    <w:p w14:paraId="4CC8169A" w14:textId="178111EA" w:rsidR="004B1A60" w:rsidRDefault="00231C4B" w:rsidP="003B076C">
      <w:pPr>
        <w:autoSpaceDE w:val="0"/>
        <w:autoSpaceDN w:val="0"/>
        <w:bidi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5CB4480A" wp14:editId="681DB72A">
            <wp:extent cx="3048343" cy="2247900"/>
            <wp:effectExtent l="0" t="0" r="0" b="0"/>
            <wp:docPr id="11" name="Picture 11" descr="C:\Users\Ari\Desktop\178928_127_1353519798-1910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i\Desktop\178928_127_1353519798-191020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 r="4308"/>
                    <a:stretch/>
                  </pic:blipFill>
                  <pic:spPr bwMode="auto">
                    <a:xfrm>
                      <a:off x="0" y="0"/>
                      <a:ext cx="3154662" cy="23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1A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C194" w14:textId="77777777" w:rsidR="00D03A04" w:rsidRDefault="00D03A04" w:rsidP="00665A9A">
      <w:pPr>
        <w:spacing w:after="0" w:line="240" w:lineRule="auto"/>
      </w:pPr>
      <w:r>
        <w:separator/>
      </w:r>
    </w:p>
  </w:endnote>
  <w:endnote w:type="continuationSeparator" w:id="0">
    <w:p w14:paraId="40315E1D" w14:textId="77777777" w:rsidR="00D03A04" w:rsidRDefault="00D03A04" w:rsidP="0066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3DB3" w14:textId="6170A34F" w:rsidR="00665A9A" w:rsidRDefault="0021523A" w:rsidP="0021523A">
    <w:pPr>
      <w:pStyle w:val="Footer"/>
      <w:jc w:val="center"/>
    </w:pPr>
    <w:r>
      <w:t>This is shiur is dedicated to the</w:t>
    </w:r>
    <w:r w:rsidR="00665A9A">
      <w:t xml:space="preserve"> memory of my grandfather </w:t>
    </w:r>
    <w:proofErr w:type="spellStart"/>
    <w:r w:rsidR="00665A9A">
      <w:t>Gavriel</w:t>
    </w:r>
    <w:proofErr w:type="spellEnd"/>
    <w:r w:rsidR="00665A9A">
      <w:t xml:space="preserve"> Ben Ephraim</w:t>
    </w:r>
    <w:r w:rsidR="00665A9A" w:rsidRPr="00665A9A">
      <w:t xml:space="preserve"> </w:t>
    </w:r>
    <w:proofErr w:type="spellStart"/>
    <w:r>
      <w:t>tz”l</w:t>
    </w:r>
    <w:proofErr w:type="spellEnd"/>
    <w:r>
      <w:t xml:space="preserve">, the speedy recovery of Amir </w:t>
    </w:r>
    <w:proofErr w:type="spellStart"/>
    <w:r>
      <w:t>Eliyahu</w:t>
    </w:r>
    <w:proofErr w:type="spellEnd"/>
    <w:r>
      <w:t xml:space="preserve"> ben Rachel, and the speedy recovery of R’ Yaakov Yosef ben Chana </w:t>
    </w:r>
    <w:proofErr w:type="spellStart"/>
    <w:r>
      <w:t>Razel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DE74" w14:textId="77777777" w:rsidR="00D03A04" w:rsidRDefault="00D03A04" w:rsidP="00665A9A">
      <w:pPr>
        <w:spacing w:after="0" w:line="240" w:lineRule="auto"/>
      </w:pPr>
      <w:r>
        <w:separator/>
      </w:r>
    </w:p>
  </w:footnote>
  <w:footnote w:type="continuationSeparator" w:id="0">
    <w:p w14:paraId="5CD0BF0D" w14:textId="77777777" w:rsidR="00D03A04" w:rsidRDefault="00D03A04" w:rsidP="0066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718B" w14:textId="232B0632" w:rsidR="00665A9A" w:rsidRDefault="00665A9A" w:rsidP="00665A9A">
    <w:pPr>
      <w:pStyle w:val="Header"/>
    </w:pPr>
    <w:proofErr w:type="spellStart"/>
    <w:r>
      <w:t>Rav</w:t>
    </w:r>
    <w:proofErr w:type="spellEnd"/>
    <w:r>
      <w:t xml:space="preserve"> Ari Yablok</w:t>
    </w:r>
    <w:r>
      <w:ptab w:relativeTo="margin" w:alignment="center" w:leader="none"/>
    </w:r>
    <w:r>
      <w:t xml:space="preserve">Lech </w:t>
    </w:r>
    <w:proofErr w:type="spellStart"/>
    <w:r>
      <w:t>Lecha</w:t>
    </w:r>
    <w:proofErr w:type="spellEnd"/>
    <w:r>
      <w:t xml:space="preserve"> 5776</w:t>
    </w:r>
    <w:r>
      <w:ptab w:relativeTo="margin" w:alignment="right" w:leader="none"/>
    </w:r>
    <w:r>
      <w:t>BS”D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CB"/>
    <w:rsid w:val="00181974"/>
    <w:rsid w:val="0021523A"/>
    <w:rsid w:val="00231C4B"/>
    <w:rsid w:val="003B076C"/>
    <w:rsid w:val="00494D7A"/>
    <w:rsid w:val="004B1A60"/>
    <w:rsid w:val="004D030B"/>
    <w:rsid w:val="00597A95"/>
    <w:rsid w:val="00623BF7"/>
    <w:rsid w:val="0063254D"/>
    <w:rsid w:val="00665A9A"/>
    <w:rsid w:val="006C56F3"/>
    <w:rsid w:val="00766DB7"/>
    <w:rsid w:val="00781294"/>
    <w:rsid w:val="007A056C"/>
    <w:rsid w:val="007D5BDF"/>
    <w:rsid w:val="00985962"/>
    <w:rsid w:val="009950CB"/>
    <w:rsid w:val="009C2E7E"/>
    <w:rsid w:val="00A60814"/>
    <w:rsid w:val="00B72099"/>
    <w:rsid w:val="00C31A38"/>
    <w:rsid w:val="00C958FE"/>
    <w:rsid w:val="00CF01AA"/>
    <w:rsid w:val="00D03A04"/>
    <w:rsid w:val="00D756B9"/>
    <w:rsid w:val="00DD14D5"/>
    <w:rsid w:val="00EA3F82"/>
    <w:rsid w:val="00EC419A"/>
    <w:rsid w:val="00EC70E4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F4EB"/>
  <w15:chartTrackingRefBased/>
  <w15:docId w15:val="{6F7A6AC4-8F0E-44EF-9F3D-679B0C9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F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C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9A"/>
  </w:style>
  <w:style w:type="paragraph" w:styleId="Footer">
    <w:name w:val="footer"/>
    <w:basedOn w:val="Normal"/>
    <w:link w:val="FooterChar"/>
    <w:uiPriority w:val="99"/>
    <w:unhideWhenUsed/>
    <w:rsid w:val="0066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Yablok</dc:creator>
  <cp:keywords/>
  <dc:description/>
  <cp:lastModifiedBy>Avraham Yablok</cp:lastModifiedBy>
  <cp:revision>8</cp:revision>
  <dcterms:created xsi:type="dcterms:W3CDTF">2015-10-18T21:21:00Z</dcterms:created>
  <dcterms:modified xsi:type="dcterms:W3CDTF">2015-10-20T12:35:00Z</dcterms:modified>
</cp:coreProperties>
</file>