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7F" w:rsidRPr="00701856" w:rsidRDefault="00701856" w:rsidP="00701856">
      <w:pPr>
        <w:pStyle w:val="NormalWeb"/>
        <w:bidi/>
        <w:jc w:val="center"/>
        <w:rPr>
          <w:rFonts w:asciiTheme="minorBidi" w:hAnsiTheme="minorBidi" w:cstheme="minorBidi"/>
          <w:b/>
          <w:bCs/>
          <w:i/>
          <w:iCs/>
          <w:sz w:val="32"/>
          <w:szCs w:val="32"/>
          <w:u w:val="single"/>
          <w:rtl/>
        </w:rPr>
      </w:pPr>
      <w:r w:rsidRPr="00701856">
        <w:rPr>
          <w:rFonts w:asciiTheme="minorBidi" w:hAnsiTheme="minorBidi" w:cstheme="minorBidi"/>
          <w:b/>
          <w:bCs/>
          <w:i/>
          <w:iCs/>
          <w:sz w:val="32"/>
          <w:szCs w:val="32"/>
          <w:u w:val="single"/>
          <w:rtl/>
        </w:rPr>
        <w:t>חנוכה – ההתנגשות עם תרבות זרה</w:t>
      </w:r>
    </w:p>
    <w:p w:rsidR="0060787F" w:rsidRPr="000C63E7" w:rsidRDefault="0060787F" w:rsidP="000C63E7">
      <w:pPr>
        <w:pStyle w:val="NormalWeb"/>
        <w:bidi/>
        <w:rPr>
          <w:rFonts w:hint="cs"/>
          <w:b/>
          <w:bCs/>
          <w:i/>
          <w:iCs/>
          <w:u w:val="single"/>
          <w:rtl/>
        </w:rPr>
      </w:pPr>
      <w:r w:rsidRPr="000C63E7">
        <w:rPr>
          <w:rFonts w:hint="cs"/>
          <w:b/>
          <w:bCs/>
          <w:i/>
          <w:iCs/>
          <w:u w:val="single"/>
          <w:rtl/>
        </w:rPr>
        <w:t xml:space="preserve">1)עין איה שבת ב:ה </w:t>
      </w:r>
      <w:r w:rsidRPr="000C63E7">
        <w:rPr>
          <w:b/>
          <w:bCs/>
          <w:i/>
          <w:iCs/>
          <w:u w:val="single"/>
          <w:rtl/>
        </w:rPr>
        <w:t>–</w:t>
      </w:r>
      <w:r w:rsidRPr="000C63E7">
        <w:rPr>
          <w:rFonts w:hint="cs"/>
          <w:b/>
          <w:bCs/>
          <w:i/>
          <w:iCs/>
          <w:u w:val="single"/>
          <w:rtl/>
        </w:rPr>
        <w:t xml:space="preserve"> כבתה אין זקוק לה ואסור להשתמש לאורה</w:t>
      </w:r>
    </w:p>
    <w:p w:rsidR="003278A9" w:rsidRDefault="0077567D" w:rsidP="000C63E7">
      <w:pPr>
        <w:pStyle w:val="NormalWeb"/>
        <w:bidi/>
        <w:rPr>
          <w:rFonts w:hint="cs"/>
          <w:u w:val="single"/>
          <w:rtl/>
        </w:rPr>
      </w:pPr>
      <w:r w:rsidRPr="000C63E7">
        <w:rPr>
          <w:rFonts w:hint="cs"/>
          <w:rtl/>
        </w:rPr>
        <w:t>השמן הטהור, שמנה של תורה, והפתילות הטהורות המאחיזות בהן אורה של תורה יפה, המה נחלת ישראל באמת. אמנם יד ד' נטויה על עמו שלא לעזבנו גם בעבדותנוו, והוא שוכן אתנו בתוך טומאתנ</w:t>
      </w:r>
      <w:r w:rsidR="00EA118E" w:rsidRPr="000C63E7">
        <w:rPr>
          <w:rFonts w:hint="cs"/>
          <w:rtl/>
        </w:rPr>
        <w:t>ו</w:t>
      </w:r>
      <w:r w:rsidRPr="000C63E7">
        <w:rPr>
          <w:rFonts w:hint="cs"/>
          <w:rtl/>
        </w:rPr>
        <w:t xml:space="preserve">. ע"כ כדי לקיים את האומה בכל ימי נדודה בגלות החיל הזה, שאין אתנו נביא </w:t>
      </w:r>
      <w:r w:rsidR="0060787F" w:rsidRPr="000C63E7">
        <w:rPr>
          <w:rFonts w:hint="cs"/>
          <w:rtl/>
        </w:rPr>
        <w:t>...</w:t>
      </w:r>
      <w:r w:rsidRPr="000C63E7">
        <w:rPr>
          <w:rFonts w:hint="cs"/>
          <w:rtl/>
        </w:rPr>
        <w:t xml:space="preserve">ההתערבות בין הגוים נשמע בבית יעקב דעות רבות נשאבות מחכמת האומות, וכדי שאותן הדיעות לא ישכיחו אור תורה מישראל, כי מצד הגלות והשפלות הלאומית ימשך האדם אחרי הדיעות המפורסמות בין אומות העולם ששעתן מצלחת אעפ"י שאין להן בירורים, וכרוב הדיעות המופשטות הן רק נטיות ואומדנות בעלמא, </w:t>
      </w:r>
      <w:r w:rsidRPr="000C63E7">
        <w:rPr>
          <w:rFonts w:hint="cs"/>
          <w:u w:val="single"/>
          <w:rtl/>
        </w:rPr>
        <w:t>בכ"ז היתה יד ד' את עבדיו ובכל דור ודור קמו חכמי ישראל לחזק את אור התורה דוקא ע"פ אותן הדיעות הנכריות</w:t>
      </w:r>
      <w:r w:rsidRPr="000C63E7">
        <w:rPr>
          <w:rFonts w:hint="cs"/>
          <w:rtl/>
        </w:rPr>
        <w:t xml:space="preserve">, אע"פ שאין אחריותן עלינו, ואינן דומות כלל לאור ד' של תורת אמת שהיא אמת נצחית ואור קיים לעד. אמנם הדיעות המתחדשות לפי רוח בנ"א וחכמי הגויים, הן כאור הנר הדועך, שמאיר לזמן קט ועומד להכבות, כי בעבור דור או דורות והנה ההנחות של המושכלות הראשונים חלפו ועוד אינן, מ"מ כשהן שולטות בשעתן בני הדור נמשכין אחריהן. </w:t>
      </w:r>
      <w:r w:rsidRPr="000C63E7">
        <w:rPr>
          <w:rFonts w:hint="cs"/>
          <w:u w:val="single"/>
          <w:rtl/>
        </w:rPr>
        <w:t>ואם לא הי' כלולים באור התורה ג"כ אותם הפנים של אפשריות ההסכמה לכאלה, היו רבים מחלושי דיעות נסוגים מאחרי תורת ד' בשביל הבלי נכר. ע"כ יד ד' הכינה לשמור כללות האומה שיהי' פנים בחכמתה לתן מקום ג"כ לאותן הדיעות המפורסמות ומוצלחות בשעתן</w:t>
      </w:r>
      <w:r w:rsidRPr="000C63E7">
        <w:rPr>
          <w:rFonts w:hint="cs"/>
          <w:rtl/>
        </w:rPr>
        <w:t xml:space="preserve">. אע"פ שרק בכבידות יש לתן יחש לאלה הדיעות שמקורן ממעין זרים עם גופי תורה, עם המצות המעשיות ודיוק ההלכות בכל מרחב החיים הדתיים, ואינן נמשכות אחר הפתילה הגופנית שבתורה, מ"מ הן נאחזות בה במקצת בסמך ודוחק, וגם זה יפה להגן בעד זרם הזמן. </w:t>
      </w:r>
      <w:r w:rsidRPr="000C63E7">
        <w:rPr>
          <w:rFonts w:hint="cs"/>
          <w:u w:val="single"/>
          <w:rtl/>
        </w:rPr>
        <w:t>אמנם צריך לדעת כי דיעות כאלה לא ינחלו את הנצחיות, ואורן כאשר יכבה אין אנו זקוקים עוד לקיים דבריהן, כי עצת ד' בתורה נעלה ורוממה היא מכל דיעות מחודשות העולות על לב האדם ורוחו. גם חלילה לנו ע"פ הנטיות של אלה המושכלות לשלח יד במעשי התורה לשנותם לפי רוחם. כי אסור להשתמש לאורה</w:t>
      </w:r>
      <w:r w:rsidRPr="000C63E7">
        <w:rPr>
          <w:rFonts w:hint="cs"/>
          <w:rtl/>
        </w:rPr>
        <w:t xml:space="preserve">, רק בתור רעיון המעורר ומניח את הדעת לשעה, לבל תגדל סערת הלב החלש בראותו רוח חכמת הזמן עומד כצר ליסודי התורה, הונח בכח התורה ג"כ האפשריות להשוותם ולהתאימם, אבל לא בתור עמוד קיים ליסוד מעשי. זהו ערך נר חנוכה ונצחון החשמונאים על היונים, שרוח יון וחכמתה פעלה על בית </w:t>
      </w:r>
      <w:r w:rsidR="00EA118E" w:rsidRPr="000C63E7">
        <w:rPr>
          <w:rFonts w:hint="cs"/>
          <w:rtl/>
        </w:rPr>
        <w:t xml:space="preserve">יעקב באיזה דיעות ומחשבות חדשות ... </w:t>
      </w:r>
      <w:r w:rsidRPr="000C63E7">
        <w:rPr>
          <w:rFonts w:hint="cs"/>
          <w:rtl/>
        </w:rPr>
        <w:t xml:space="preserve">כי סוף כל סוף יש בתוכן הפנימי שבהם הפונה לדרכה של תורה גרעין חתום בחותמה של תורה, דכתיב בה אמת , </w:t>
      </w:r>
      <w:r w:rsidRPr="000C63E7">
        <w:rPr>
          <w:rFonts w:hint="cs"/>
          <w:u w:val="single"/>
          <w:rtl/>
        </w:rPr>
        <w:t>פך שמן חתום בחותמו של כה"ג, אבל המתפשט ומתרחב לאורות המתחדשים בגלות בהתערבות בין העמים. המה אף בהסכמתם אל התורה, אורות של שעה, שאם כנתה אינו זקוק לה. ואף אם הותאמו באיזה משך זמן אל התורה ומצותיה, לא נעשו מעולם מעיקריה, ואסור להשתמש לאורה, לדון בהם במעשה בתור חק ומשפט כתוב.</w:t>
      </w:r>
    </w:p>
    <w:p w:rsidR="00C20368" w:rsidRDefault="00C20368" w:rsidP="00C20368">
      <w:pPr>
        <w:pStyle w:val="NormalWeb"/>
        <w:bidi/>
        <w:rPr>
          <w:rFonts w:hint="cs"/>
          <w:u w:val="single"/>
          <w:rtl/>
        </w:rPr>
      </w:pPr>
    </w:p>
    <w:p w:rsidR="00C20368" w:rsidRPr="000C63E7" w:rsidRDefault="00C20368" w:rsidP="00C20368">
      <w:pPr>
        <w:pStyle w:val="NormalWeb"/>
        <w:bidi/>
        <w:rPr>
          <w:rFonts w:asciiTheme="majorBidi" w:hAnsiTheme="majorBidi" w:cstheme="majorBidi"/>
          <w:b/>
          <w:bCs/>
          <w:i/>
          <w:iCs/>
          <w:u w:val="single"/>
          <w:rtl/>
        </w:rPr>
      </w:pPr>
      <w:r>
        <w:rPr>
          <w:rFonts w:hint="cs"/>
          <w:b/>
          <w:bCs/>
          <w:i/>
          <w:iCs/>
          <w:u w:val="single"/>
          <w:rtl/>
        </w:rPr>
        <w:t>2</w:t>
      </w:r>
      <w:r>
        <w:rPr>
          <w:rFonts w:hint="cs"/>
          <w:b/>
          <w:bCs/>
          <w:i/>
          <w:iCs/>
          <w:u w:val="single"/>
          <w:rtl/>
        </w:rPr>
        <w:t>)</w:t>
      </w:r>
      <w:r w:rsidRPr="000C63E7">
        <w:rPr>
          <w:rFonts w:hint="cs"/>
          <w:b/>
          <w:bCs/>
          <w:i/>
          <w:iCs/>
          <w:u w:val="single"/>
          <w:rtl/>
        </w:rPr>
        <w:t>מאמרי הראיה עמוד 476-477</w:t>
      </w:r>
    </w:p>
    <w:p w:rsidR="00C20368" w:rsidRPr="000C63E7" w:rsidRDefault="00C20368" w:rsidP="00C20368">
      <w:pPr>
        <w:pStyle w:val="NormalWeb"/>
        <w:bidi/>
        <w:rPr>
          <w:rFonts w:asciiTheme="majorBidi" w:hAnsiTheme="majorBidi" w:cstheme="majorBidi"/>
          <w:rtl/>
        </w:rPr>
      </w:pPr>
      <w:r w:rsidRPr="000C63E7">
        <w:rPr>
          <w:rFonts w:asciiTheme="majorBidi" w:hAnsiTheme="majorBidi" w:cstheme="majorBidi"/>
          <w:rtl/>
        </w:rPr>
        <w:t>הגמרא (</w:t>
      </w:r>
      <w:hyperlink r:id="rId5" w:tgtFrame="_blank" w:history="1">
        <w:r w:rsidRPr="000C63E7">
          <w:rPr>
            <w:rFonts w:asciiTheme="majorBidi" w:hAnsiTheme="majorBidi" w:cstheme="majorBidi"/>
            <w:color w:val="003399"/>
            <w:rtl/>
          </w:rPr>
          <w:t>בבא קמא פב ע"ב</w:t>
        </w:r>
      </w:hyperlink>
      <w:r w:rsidRPr="000C63E7">
        <w:rPr>
          <w:rFonts w:asciiTheme="majorBidi" w:hAnsiTheme="majorBidi" w:cstheme="majorBidi"/>
          <w:rtl/>
        </w:rPr>
        <w:t>) אומרת שעל החכמה היונית נגזרה גזירה 'ארור אשר ילמד את בנו חכמה יונית'. אולם נאמר שם שעל חכמה יונית לבד נגזרה הגזירה אבל לא על לשון יונית. 'לשון יוני לחוד, חכמה יונית לחוד' (</w:t>
      </w:r>
      <w:hyperlink r:id="rId6" w:tgtFrame="_blank" w:history="1">
        <w:r w:rsidRPr="000C63E7">
          <w:rPr>
            <w:rFonts w:asciiTheme="majorBidi" w:hAnsiTheme="majorBidi" w:cstheme="majorBidi"/>
            <w:color w:val="003399"/>
            <w:rtl/>
          </w:rPr>
          <w:t>ב"ק פג ע"ב</w:t>
        </w:r>
      </w:hyperlink>
      <w:r w:rsidRPr="000C63E7">
        <w:rPr>
          <w:rFonts w:asciiTheme="majorBidi" w:hAnsiTheme="majorBidi" w:cstheme="majorBidi"/>
          <w:rtl/>
        </w:rPr>
        <w:t xml:space="preserve">). דברי חז"ל עמוקים ואין להבינם כפשוטם. הכוונה 'בלשון יונית' אינה אך ורק לפירושן של מלים יוניות, אלא בזה גם נכנס בתכונות של מדע. </w:t>
      </w:r>
      <w:r w:rsidRPr="000C63E7">
        <w:rPr>
          <w:rFonts w:asciiTheme="majorBidi" w:hAnsiTheme="majorBidi" w:cstheme="majorBidi"/>
          <w:u w:val="single"/>
          <w:rtl/>
        </w:rPr>
        <w:t>ההבדל בין 'לשון' ל'חכמה' הוא הבדל בין סגנון לתוכן. בשעה שחז"ל אומרים 'לשון יונית לחוד', הכוונה לסגנון. את התוכן, את החכמה, אין אנו צריכים לקבל אלא מתורתנו הקדושה.</w:t>
      </w:r>
      <w:r w:rsidRPr="000C63E7">
        <w:rPr>
          <w:rFonts w:asciiTheme="majorBidi" w:hAnsiTheme="majorBidi" w:cstheme="majorBidi"/>
          <w:rtl/>
        </w:rPr>
        <w:t xml:space="preserve"> התוכן שלנו הוא עשיר ורענן ומכניס חיים אציליים ליחיד ולרבים עד שאין אנו צריכים להשתמש בנידון זה בדברים שאולים. במה שנוגע לסגנונות, ליפוי הדברים, רואים אנו שגם אחרי כל המלחמות והניגודים הגדולים שבינינו ובין היונים, מצאו חכמים סמך בפסוק: 'יפת אלוהים ליפת וישכן באהלי שם' (</w:t>
      </w:r>
      <w:hyperlink r:id="rId7" w:tgtFrame="_blank" w:history="1">
        <w:r w:rsidRPr="000C63E7">
          <w:rPr>
            <w:rFonts w:asciiTheme="majorBidi" w:hAnsiTheme="majorBidi" w:cstheme="majorBidi"/>
            <w:color w:val="003399"/>
            <w:rtl/>
          </w:rPr>
          <w:t>בראשית ט, כז</w:t>
        </w:r>
      </w:hyperlink>
      <w:r w:rsidRPr="000C63E7">
        <w:rPr>
          <w:rFonts w:asciiTheme="majorBidi" w:hAnsiTheme="majorBidi" w:cstheme="majorBidi"/>
          <w:rtl/>
        </w:rPr>
        <w:t>) יפיותו של יפת יהא באהלי שם' (</w:t>
      </w:r>
      <w:hyperlink r:id="rId8" w:tgtFrame="_blank" w:history="1">
        <w:r w:rsidRPr="000C63E7">
          <w:rPr>
            <w:rFonts w:asciiTheme="majorBidi" w:hAnsiTheme="majorBidi" w:cstheme="majorBidi"/>
            <w:color w:val="003399"/>
            <w:rtl/>
          </w:rPr>
          <w:t>מגילה ט ע"ב</w:t>
        </w:r>
      </w:hyperlink>
      <w:r w:rsidRPr="000C63E7">
        <w:rPr>
          <w:rFonts w:asciiTheme="majorBidi" w:hAnsiTheme="majorBidi" w:cstheme="majorBidi"/>
          <w:rtl/>
        </w:rPr>
        <w:t>). מתוך כך מותר לתרגם את התורה ליונית</w:t>
      </w:r>
    </w:p>
    <w:p w:rsidR="00C20368" w:rsidRPr="000C63E7" w:rsidRDefault="00C20368" w:rsidP="00C20368">
      <w:pPr>
        <w:pStyle w:val="NormalWeb"/>
        <w:bidi/>
      </w:pPr>
    </w:p>
    <w:p w:rsidR="003278A9" w:rsidRPr="000C63E7" w:rsidRDefault="00C20368" w:rsidP="000C63E7">
      <w:pPr>
        <w:pStyle w:val="NormalWeb"/>
        <w:bidi/>
        <w:rPr>
          <w:b/>
          <w:bCs/>
          <w:i/>
          <w:iCs/>
          <w:u w:val="single"/>
          <w:rtl/>
        </w:rPr>
      </w:pPr>
      <w:r>
        <w:rPr>
          <w:rFonts w:hint="cs"/>
          <w:b/>
          <w:bCs/>
          <w:i/>
          <w:iCs/>
          <w:u w:val="single"/>
          <w:rtl/>
        </w:rPr>
        <w:t>3</w:t>
      </w:r>
      <w:r w:rsidR="0060787F" w:rsidRPr="000C63E7">
        <w:rPr>
          <w:rFonts w:hint="cs"/>
          <w:b/>
          <w:bCs/>
          <w:i/>
          <w:iCs/>
          <w:u w:val="single"/>
          <w:rtl/>
        </w:rPr>
        <w:t>)</w:t>
      </w:r>
      <w:r w:rsidR="0077567D" w:rsidRPr="000C63E7">
        <w:rPr>
          <w:rFonts w:hint="cs"/>
          <w:b/>
          <w:bCs/>
          <w:i/>
          <w:iCs/>
          <w:u w:val="single"/>
          <w:rtl/>
        </w:rPr>
        <w:t xml:space="preserve">עין איה שבת ב:יג </w:t>
      </w:r>
      <w:r w:rsidR="0077567D" w:rsidRPr="000C63E7">
        <w:rPr>
          <w:b/>
          <w:bCs/>
          <w:i/>
          <w:iCs/>
          <w:u w:val="single"/>
          <w:rtl/>
        </w:rPr>
        <w:t>–</w:t>
      </w:r>
      <w:r w:rsidR="0077567D" w:rsidRPr="000C63E7">
        <w:rPr>
          <w:rFonts w:hint="cs"/>
          <w:b/>
          <w:bCs/>
          <w:i/>
          <w:iCs/>
          <w:u w:val="single"/>
          <w:rtl/>
        </w:rPr>
        <w:t xml:space="preserve"> לשנה </w:t>
      </w:r>
      <w:r w:rsidR="0060787F" w:rsidRPr="000C63E7">
        <w:rPr>
          <w:rFonts w:hint="cs"/>
          <w:b/>
          <w:bCs/>
          <w:i/>
          <w:iCs/>
          <w:u w:val="single"/>
          <w:rtl/>
        </w:rPr>
        <w:t xml:space="preserve">אחרת קבעום ועשאום ימים טובים </w:t>
      </w:r>
    </w:p>
    <w:p w:rsidR="000C63E7" w:rsidRDefault="00FF2409" w:rsidP="000C63E7">
      <w:pPr>
        <w:pStyle w:val="NormalWeb"/>
        <w:bidi/>
        <w:rPr>
          <w:rFonts w:hint="cs"/>
          <w:u w:val="single"/>
          <w:rtl/>
        </w:rPr>
      </w:pPr>
      <w:r w:rsidRPr="000C63E7">
        <w:rPr>
          <w:rFonts w:hint="cs"/>
          <w:rtl/>
        </w:rPr>
        <w:lastRenderedPageBreak/>
        <w:t xml:space="preserve">זאת ההתפשטות הרוחנית שנמשכה מתוך ההתפשטות המדינית של יון, שהטילה ארס בדיעותיהם של הרבה נכשלים מישראל, היה מקום לדון אותה כמאורע של תקופה רחוקה ומקרית. אמנם באמת אותה הפעולה הרעה חדרה ללבבות רבים, ובחן החיצוני שלה משכה לבבות רבים, עד שהמצב הרוחני של ישראל הי' עלול ג"כ בתמידות להיות נפגע מכח היונות, שהתפשט על דיעות רבות שהן שרשים גדולים בתורה, ומסתעפות למעשים רבים בדרכי הדת והחיים. </w:t>
      </w:r>
      <w:r w:rsidRPr="000C63E7">
        <w:rPr>
          <w:rFonts w:hint="cs"/>
          <w:u w:val="single"/>
          <w:rtl/>
        </w:rPr>
        <w:t>אלא שאותו פך השמן החתום, שבמאורע הנס, שהוא רומז ג"כ על השורש היותר פנימי שבאמונה, החזק ואמוץ בעומק נפשותיהן של ישראל, שמ</w:t>
      </w:r>
      <w:r w:rsidR="00EA118E" w:rsidRPr="000C63E7">
        <w:rPr>
          <w:rFonts w:hint="cs"/>
          <w:u w:val="single"/>
          <w:rtl/>
        </w:rPr>
        <w:t>ים רבים לא יוכלו לכבות את האהבה</w:t>
      </w:r>
      <w:r w:rsidRPr="000C63E7">
        <w:rPr>
          <w:rFonts w:hint="cs"/>
          <w:u w:val="single"/>
          <w:rtl/>
        </w:rPr>
        <w:t>, והוא עתיד לשלח אורו על כל הכחות המתפשטים להחיותם, להחיות את המעשים בפועל ואת הדיעות התוריות המתיחסות להם, ע"כ בעבור שנה, ראו שהשמירה הזאת שמיד ד' היא על ישראל, מכח האוצר הפנימי של שמן משחת קדש של יסוד האמונה, דבר זה ראוי לקבע לדורות, כי עוד לא אפסה המלחמה של התנשאות התגברות הרוח היוני, ושלעולם צריך כח השמן הפנימי, שבו אין מגע זרים שולט, להיות מגין, ע"כ קבעום. אף גם זאת השקיפו, כי לא רק את הרע נקבל, מפגישה זו של רוח יון החודר במשכנות יעקב, עד שאין לנו כלל במה לשמח על מציאותו, כ"א כך היא מדתו של מקום ב"ה בהנהגת עולמו בכלל, והנהגתו עם ישראל בפרט, כי כל אותם הדברים המתנגדים ונראים רעים במציאותם, הם עצמם גורמים לפאר יותר את כח הטוב והאמת.</w:t>
      </w:r>
      <w:r w:rsidRPr="000C63E7">
        <w:rPr>
          <w:rFonts w:hint="cs"/>
          <w:rtl/>
        </w:rPr>
        <w:t xml:space="preserve"> ע"כ הפגישה היונית כשתגמור מהלכה להכנע כולה מפני הדר גאון ד' שהוא מעוזם של ישראל, עוד תשמש עם כל כחותיה להוסיף פאר ועצמה לתורת אמת ולגדל שם ד' אלהי ישראל בעולם, </w:t>
      </w:r>
      <w:r w:rsidRPr="000C63E7">
        <w:rPr>
          <w:rFonts w:hint="cs"/>
          <w:u w:val="single"/>
          <w:rtl/>
        </w:rPr>
        <w:t>יפיפותו של יפת תיקבע באהלי שם , להרחיב ולשכלל לפאר ולרומם עוזה של תורה ויראת ד' טהורה, השתולה על הרי ישראל.</w:t>
      </w:r>
      <w:r w:rsidRPr="000C63E7">
        <w:rPr>
          <w:rFonts w:hint="cs"/>
          <w:rtl/>
        </w:rPr>
        <w:t xml:space="preserve"> ע"כ ראויים הם הימים הללו לקבעם ימים טובים. כהלל והודאה. יש כאן שני חלקים שהם מתיחסים אל אלו הימים הטובים. הצד הטוב שישאר לעד לישראל דוקא ע"י פגישת זה המכשול העצום, החוזק הגדול של אמתת האמונה כשיוצאת אל הפועל דוקא במה שכל הדיעות הרעות יוצאות לאור והן מתפשטות מאד, עד שרבים יבהלו משאתן וידמו שהן בולעות את אמונת ישראל. </w:t>
      </w:r>
      <w:r w:rsidRPr="000C63E7">
        <w:rPr>
          <w:rFonts w:hint="cs"/>
          <w:u w:val="single"/>
          <w:rtl/>
        </w:rPr>
        <w:t>וכאשר למרות כל אלה קמנו ונתעודד, ודבר אלהינו יקום לעולם, הרי דגלם של ישראל וקרנם מתרומם, גם אותם הקנינים שהם טובים לשמש את האור האמיתי של התורה, שנלקחו מאוצר הפגישה היונית, מאותן הדיעות דקריבין לארחא דמהימנותא , שנצרפו ונטהרו באש דת של תורת אמת, להסיר מהן כל סיגיהן ובדיליהן, זאת היא טובה עליונה שמאת ד' היתה זאת להכין הכל להטיב באחרית, ע"ז ראו לקבע הלל</w:t>
      </w:r>
      <w:r w:rsidRPr="000C63E7">
        <w:rPr>
          <w:rFonts w:hint="cs"/>
          <w:rtl/>
        </w:rPr>
        <w:t>. והודאה היא על ההצלה הזמנית מהחרבן שהיה צפוי על ישראל מידי ר</w:t>
      </w:r>
      <w:r w:rsidR="00872AE3" w:rsidRPr="000C63E7">
        <w:rPr>
          <w:rFonts w:hint="cs"/>
          <w:rtl/>
        </w:rPr>
        <w:t xml:space="preserve">שע </w:t>
      </w:r>
      <w:r w:rsidR="000C63E7" w:rsidRPr="000C63E7">
        <w:rPr>
          <w:rFonts w:hint="cs"/>
          <w:rtl/>
        </w:rPr>
        <w:t xml:space="preserve">של היונים, לולא ד' שהיה לנו... </w:t>
      </w:r>
      <w:r w:rsidRPr="000C63E7">
        <w:rPr>
          <w:rFonts w:hint="cs"/>
          <w:u w:val="single"/>
          <w:rtl/>
        </w:rPr>
        <w:t>אין נאה לערב עמו משתה גשמי וחומרי. כי הסניגוריא וההיפוך לטובה של פגישה זו, אין מוצאה בארחות החיים ההוללים של היונים, שמהם הרחיקונו חכמינו ז"ל רועי האמת בכל מיני הרחקה, כ"א יש יחש לדברים רוחניים של הרגשות שבלב, שיש בהם כבוד ותועלת</w:t>
      </w:r>
    </w:p>
    <w:p w:rsidR="00C20368" w:rsidRPr="000C63E7" w:rsidRDefault="00C20368" w:rsidP="00C20368">
      <w:pPr>
        <w:pStyle w:val="NormalWeb"/>
        <w:bidi/>
        <w:rPr>
          <w:rFonts w:hint="cs"/>
          <w:rtl/>
        </w:rPr>
      </w:pPr>
    </w:p>
    <w:p w:rsidR="00701788" w:rsidRPr="0077567D" w:rsidRDefault="002C434A" w:rsidP="000C63E7">
      <w:pPr>
        <w:pStyle w:val="NormalWeb"/>
        <w:bidi/>
      </w:pPr>
      <w:r>
        <w:rPr>
          <w:rFonts w:hint="cs"/>
          <w:b/>
          <w:bCs/>
          <w:i/>
          <w:iCs/>
          <w:u w:val="single"/>
          <w:rtl/>
        </w:rPr>
        <w:t>4)</w:t>
      </w:r>
      <w:r w:rsidR="00872AE3" w:rsidRPr="000C63E7">
        <w:rPr>
          <w:rFonts w:hint="cs"/>
          <w:b/>
          <w:bCs/>
          <w:i/>
          <w:iCs/>
          <w:u w:val="single"/>
          <w:rtl/>
        </w:rPr>
        <w:t xml:space="preserve">מאמרי הראיה </w:t>
      </w:r>
      <w:r w:rsidR="0060787F" w:rsidRPr="000C63E7">
        <w:rPr>
          <w:rFonts w:hint="cs"/>
          <w:b/>
          <w:bCs/>
          <w:i/>
          <w:iCs/>
          <w:u w:val="single"/>
          <w:rtl/>
        </w:rPr>
        <w:t>ע</w:t>
      </w:r>
      <w:r w:rsidR="00872AE3" w:rsidRPr="000C63E7">
        <w:rPr>
          <w:rFonts w:hint="cs"/>
          <w:b/>
          <w:bCs/>
          <w:i/>
          <w:iCs/>
          <w:u w:val="single"/>
          <w:rtl/>
        </w:rPr>
        <w:t>מוד 150</w:t>
      </w:r>
      <w:r w:rsidR="00701788" w:rsidRPr="0060787F">
        <w:rPr>
          <w:b/>
          <w:bCs/>
          <w:u w:val="single"/>
        </w:rPr>
        <w:br/>
      </w:r>
      <w:r w:rsidR="00701788">
        <w:rPr>
          <w:rtl/>
        </w:rPr>
        <w:t>בעתים נורמליות הננו מרגישים בקרבנו אומץ של הכרזה פומבית, ידעו כל באי עולם המתהלכים בארצות החיים כי אור עולם לנו</w:t>
      </w:r>
      <w:r w:rsidR="00872AE3">
        <w:rPr>
          <w:rFonts w:hint="cs"/>
          <w:rtl/>
        </w:rPr>
        <w:t xml:space="preserve"> ומאתנו קרנים להנהיר בהם ועל ידם ארץ וחוצות, ומצות נר חנוכהף הסמל הקדוש הזה, היא להניחה כל פתח ביתו מבחוץ</w:t>
      </w:r>
      <w:r w:rsidR="00701788">
        <w:rPr>
          <w:rtl/>
        </w:rPr>
        <w:t>.</w:t>
      </w:r>
      <w:r w:rsidR="00872AE3">
        <w:rPr>
          <w:rFonts w:hint="cs"/>
          <w:rtl/>
        </w:rPr>
        <w:t xml:space="preserve">  בעת אשר הנהרה המקודשת מופיעה היא גם מבחוץ אין אנו צריכים לדאוג, כבר יודעים אנו ובטוחים אז שהפנים הוא מלא אורה "טעמה </w:t>
      </w:r>
      <w:r w:rsidR="000C63E7">
        <w:rPr>
          <w:rFonts w:hint="cs"/>
          <w:rtl/>
        </w:rPr>
        <w:t>כי טוב סחרה לא יכבה בלילה נרה".</w:t>
      </w:r>
      <w:r w:rsidR="00701788">
        <w:rPr>
          <w:rtl/>
        </w:rPr>
        <w:t xml:space="preserve"> אמנם בשעת הסכנה, בזמן שרוחות רעות מנשבות בעולם, שנאה פר</w:t>
      </w:r>
      <w:r w:rsidR="00872AE3">
        <w:rPr>
          <w:rtl/>
        </w:rPr>
        <w:t>אית על ישראל וגזעו המקודש,</w:t>
      </w:r>
      <w:r w:rsidR="00701788">
        <w:rPr>
          <w:rtl/>
        </w:rPr>
        <w:t xml:space="preserve"> בוז ומשטמה על כל קניני קדשו, עמדת תוללים</w:t>
      </w:r>
      <w:r w:rsidR="00701788">
        <w:t xml:space="preserve"> </w:t>
      </w:r>
      <w:r w:rsidR="00701788">
        <w:rPr>
          <w:rtl/>
        </w:rPr>
        <w:t>ריקי לב ומוח המחללים את גאון עוזו, אז הנהרה שמבחוץ לא תוכל להגיה את המחשכים העבים שהם שולטים שם. אז יפנה ישראל אל ביתו ואל שולחנו, אל קניני תרבותו הפנימיים, אל טהרת רוחו ונקיון כפיו</w:t>
      </w:r>
      <w:r w:rsidR="00872AE3">
        <w:rPr>
          <w:rFonts w:hint="cs"/>
          <w:rtl/>
        </w:rPr>
        <w:t>..</w:t>
      </w:r>
      <w:r w:rsidR="00701788">
        <w:rPr>
          <w:rtl/>
        </w:rPr>
        <w:t xml:space="preserve">. והנר הזה סמל נצחונו מניחו על שולחנו, להאיר על ידו את אורח חייו והארת נשמתו </w:t>
      </w:r>
      <w:r w:rsidR="00872AE3">
        <w:rPr>
          <w:rFonts w:hint="cs"/>
          <w:rtl/>
        </w:rPr>
        <w:t xml:space="preserve">... </w:t>
      </w:r>
      <w:r w:rsidR="00701788">
        <w:rPr>
          <w:rtl/>
        </w:rPr>
        <w:t>וסוף כל סוף יבואו רחוקים ויכירו כי נחלת עולמים לתבל כולה, לנצחון הצדק והאמת</w:t>
      </w:r>
      <w:r w:rsidR="00872AE3">
        <w:rPr>
          <w:rFonts w:hint="cs"/>
          <w:rtl/>
        </w:rPr>
        <w:t xml:space="preserve">... </w:t>
      </w:r>
      <w:r w:rsidR="00701788">
        <w:rPr>
          <w:rtl/>
        </w:rPr>
        <w:t>באחרית הימים לא ממקום אחר תבוא כי אם מבית ישראל ומשולחנו הגבוה</w:t>
      </w:r>
      <w:r w:rsidR="00872AE3">
        <w:rPr>
          <w:rFonts w:hint="cs"/>
          <w:rtl/>
        </w:rPr>
        <w:t xml:space="preserve"> </w:t>
      </w:r>
      <w:r w:rsidR="00701788">
        <w:rPr>
          <w:rtl/>
        </w:rPr>
        <w:t>"</w:t>
      </w:r>
      <w:r w:rsidR="00872AE3">
        <w:rPr>
          <w:rFonts w:hint="cs"/>
          <w:rtl/>
        </w:rPr>
        <w:t xml:space="preserve">תערוך לפני </w:t>
      </w:r>
      <w:bookmarkStart w:id="0" w:name="_GoBack"/>
      <w:bookmarkEnd w:id="0"/>
      <w:r w:rsidR="00872AE3">
        <w:rPr>
          <w:rFonts w:hint="cs"/>
          <w:rtl/>
        </w:rPr>
        <w:t>שולחן נגד צוררי דשנת בשמן ראשי כוסי רויה"</w:t>
      </w:r>
    </w:p>
    <w:sectPr w:rsidR="00701788" w:rsidRPr="0077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9"/>
    <w:rsid w:val="000C63E7"/>
    <w:rsid w:val="002C434A"/>
    <w:rsid w:val="003278A9"/>
    <w:rsid w:val="004B21F7"/>
    <w:rsid w:val="0060787F"/>
    <w:rsid w:val="00701788"/>
    <w:rsid w:val="00701856"/>
    <w:rsid w:val="0077567D"/>
    <w:rsid w:val="00872AE3"/>
    <w:rsid w:val="00B20D3C"/>
    <w:rsid w:val="00C20368"/>
    <w:rsid w:val="00D00F1D"/>
    <w:rsid w:val="00EA118E"/>
    <w:rsid w:val="00FF24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8A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775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8A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775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771">
      <w:bodyDiv w:val="1"/>
      <w:marLeft w:val="0"/>
      <w:marRight w:val="0"/>
      <w:marTop w:val="0"/>
      <w:marBottom w:val="0"/>
      <w:divBdr>
        <w:top w:val="none" w:sz="0" w:space="0" w:color="auto"/>
        <w:left w:val="none" w:sz="0" w:space="0" w:color="auto"/>
        <w:bottom w:val="none" w:sz="0" w:space="0" w:color="auto"/>
        <w:right w:val="none" w:sz="0" w:space="0" w:color="auto"/>
      </w:divBdr>
      <w:divsChild>
        <w:div w:id="1366978594">
          <w:marLeft w:val="0"/>
          <w:marRight w:val="0"/>
          <w:marTop w:val="0"/>
          <w:marBottom w:val="0"/>
          <w:divBdr>
            <w:top w:val="none" w:sz="0" w:space="0" w:color="auto"/>
            <w:left w:val="none" w:sz="0" w:space="0" w:color="auto"/>
            <w:bottom w:val="none" w:sz="0" w:space="0" w:color="auto"/>
            <w:right w:val="none" w:sz="0" w:space="0" w:color="auto"/>
          </w:divBdr>
          <w:divsChild>
            <w:div w:id="1906142818">
              <w:marLeft w:val="0"/>
              <w:marRight w:val="0"/>
              <w:marTop w:val="0"/>
              <w:marBottom w:val="0"/>
              <w:divBdr>
                <w:top w:val="none" w:sz="0" w:space="0" w:color="auto"/>
                <w:left w:val="none" w:sz="0" w:space="0" w:color="auto"/>
                <w:bottom w:val="none" w:sz="0" w:space="0" w:color="auto"/>
                <w:right w:val="none" w:sz="0" w:space="0" w:color="auto"/>
              </w:divBdr>
              <w:divsChild>
                <w:div w:id="8862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414">
      <w:bodyDiv w:val="1"/>
      <w:marLeft w:val="0"/>
      <w:marRight w:val="0"/>
      <w:marTop w:val="0"/>
      <w:marBottom w:val="0"/>
      <w:divBdr>
        <w:top w:val="none" w:sz="0" w:space="0" w:color="auto"/>
        <w:left w:val="none" w:sz="0" w:space="0" w:color="auto"/>
        <w:bottom w:val="none" w:sz="0" w:space="0" w:color="auto"/>
        <w:right w:val="none" w:sz="0" w:space="0" w:color="auto"/>
      </w:divBdr>
      <w:divsChild>
        <w:div w:id="838429043">
          <w:marLeft w:val="0"/>
          <w:marRight w:val="0"/>
          <w:marTop w:val="0"/>
          <w:marBottom w:val="0"/>
          <w:divBdr>
            <w:top w:val="none" w:sz="0" w:space="0" w:color="auto"/>
            <w:left w:val="none" w:sz="0" w:space="0" w:color="auto"/>
            <w:bottom w:val="none" w:sz="0" w:space="0" w:color="auto"/>
            <w:right w:val="none" w:sz="0" w:space="0" w:color="auto"/>
          </w:divBdr>
          <w:divsChild>
            <w:div w:id="1212427225">
              <w:marLeft w:val="0"/>
              <w:marRight w:val="0"/>
              <w:marTop w:val="0"/>
              <w:marBottom w:val="0"/>
              <w:divBdr>
                <w:top w:val="none" w:sz="0" w:space="0" w:color="auto"/>
                <w:left w:val="none" w:sz="0" w:space="0" w:color="auto"/>
                <w:bottom w:val="none" w:sz="0" w:space="0" w:color="auto"/>
                <w:right w:val="none" w:sz="0" w:space="0" w:color="auto"/>
              </w:divBdr>
              <w:divsChild>
                <w:div w:id="9236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0705">
      <w:bodyDiv w:val="1"/>
      <w:marLeft w:val="0"/>
      <w:marRight w:val="0"/>
      <w:marTop w:val="0"/>
      <w:marBottom w:val="0"/>
      <w:divBdr>
        <w:top w:val="none" w:sz="0" w:space="0" w:color="auto"/>
        <w:left w:val="none" w:sz="0" w:space="0" w:color="auto"/>
        <w:bottom w:val="none" w:sz="0" w:space="0" w:color="auto"/>
        <w:right w:val="none" w:sz="0" w:space="0" w:color="auto"/>
      </w:divBdr>
      <w:divsChild>
        <w:div w:id="656878536">
          <w:marLeft w:val="0"/>
          <w:marRight w:val="0"/>
          <w:marTop w:val="0"/>
          <w:marBottom w:val="0"/>
          <w:divBdr>
            <w:top w:val="none" w:sz="0" w:space="0" w:color="auto"/>
            <w:left w:val="none" w:sz="0" w:space="0" w:color="auto"/>
            <w:bottom w:val="none" w:sz="0" w:space="0" w:color="auto"/>
            <w:right w:val="none" w:sz="0" w:space="0" w:color="auto"/>
          </w:divBdr>
          <w:divsChild>
            <w:div w:id="1158694371">
              <w:marLeft w:val="0"/>
              <w:marRight w:val="0"/>
              <w:marTop w:val="0"/>
              <w:marBottom w:val="0"/>
              <w:divBdr>
                <w:top w:val="none" w:sz="0" w:space="0" w:color="auto"/>
                <w:left w:val="none" w:sz="0" w:space="0" w:color="auto"/>
                <w:bottom w:val="none" w:sz="0" w:space="0" w:color="auto"/>
                <w:right w:val="none" w:sz="0" w:space="0" w:color="auto"/>
              </w:divBdr>
              <w:divsChild>
                <w:div w:id="8910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0653">
      <w:bodyDiv w:val="1"/>
      <w:marLeft w:val="0"/>
      <w:marRight w:val="0"/>
      <w:marTop w:val="0"/>
      <w:marBottom w:val="0"/>
      <w:divBdr>
        <w:top w:val="none" w:sz="0" w:space="0" w:color="auto"/>
        <w:left w:val="none" w:sz="0" w:space="0" w:color="auto"/>
        <w:bottom w:val="none" w:sz="0" w:space="0" w:color="auto"/>
        <w:right w:val="none" w:sz="0" w:space="0" w:color="auto"/>
      </w:divBdr>
      <w:divsChild>
        <w:div w:id="1552111857">
          <w:marLeft w:val="0"/>
          <w:marRight w:val="0"/>
          <w:marTop w:val="0"/>
          <w:marBottom w:val="0"/>
          <w:divBdr>
            <w:top w:val="none" w:sz="0" w:space="0" w:color="auto"/>
            <w:left w:val="none" w:sz="0" w:space="0" w:color="auto"/>
            <w:bottom w:val="none" w:sz="0" w:space="0" w:color="auto"/>
            <w:right w:val="none" w:sz="0" w:space="0" w:color="auto"/>
          </w:divBdr>
          <w:divsChild>
            <w:div w:id="152140377">
              <w:marLeft w:val="0"/>
              <w:marRight w:val="0"/>
              <w:marTop w:val="0"/>
              <w:marBottom w:val="0"/>
              <w:divBdr>
                <w:top w:val="none" w:sz="0" w:space="0" w:color="auto"/>
                <w:left w:val="none" w:sz="0" w:space="0" w:color="auto"/>
                <w:bottom w:val="none" w:sz="0" w:space="0" w:color="auto"/>
                <w:right w:val="none" w:sz="0" w:space="0" w:color="auto"/>
              </w:divBdr>
              <w:divsChild>
                <w:div w:id="3878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7022">
      <w:bodyDiv w:val="1"/>
      <w:marLeft w:val="0"/>
      <w:marRight w:val="0"/>
      <w:marTop w:val="0"/>
      <w:marBottom w:val="0"/>
      <w:divBdr>
        <w:top w:val="none" w:sz="0" w:space="0" w:color="auto"/>
        <w:left w:val="none" w:sz="0" w:space="0" w:color="auto"/>
        <w:bottom w:val="none" w:sz="0" w:space="0" w:color="auto"/>
        <w:right w:val="none" w:sz="0" w:space="0" w:color="auto"/>
      </w:divBdr>
      <w:divsChild>
        <w:div w:id="1688558321">
          <w:marLeft w:val="0"/>
          <w:marRight w:val="0"/>
          <w:marTop w:val="0"/>
          <w:marBottom w:val="0"/>
          <w:divBdr>
            <w:top w:val="none" w:sz="0" w:space="0" w:color="auto"/>
            <w:left w:val="none" w:sz="0" w:space="0" w:color="auto"/>
            <w:bottom w:val="none" w:sz="0" w:space="0" w:color="auto"/>
            <w:right w:val="none" w:sz="0" w:space="0" w:color="auto"/>
          </w:divBdr>
          <w:divsChild>
            <w:div w:id="585725125">
              <w:marLeft w:val="0"/>
              <w:marRight w:val="0"/>
              <w:marTop w:val="0"/>
              <w:marBottom w:val="0"/>
              <w:divBdr>
                <w:top w:val="none" w:sz="0" w:space="0" w:color="auto"/>
                <w:left w:val="none" w:sz="0" w:space="0" w:color="auto"/>
                <w:bottom w:val="none" w:sz="0" w:space="0" w:color="auto"/>
                <w:right w:val="none" w:sz="0" w:space="0" w:color="auto"/>
              </w:divBdr>
              <w:divsChild>
                <w:div w:id="1430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2066">
      <w:bodyDiv w:val="1"/>
      <w:marLeft w:val="0"/>
      <w:marRight w:val="0"/>
      <w:marTop w:val="0"/>
      <w:marBottom w:val="0"/>
      <w:divBdr>
        <w:top w:val="none" w:sz="0" w:space="0" w:color="auto"/>
        <w:left w:val="none" w:sz="0" w:space="0" w:color="auto"/>
        <w:bottom w:val="none" w:sz="0" w:space="0" w:color="auto"/>
        <w:right w:val="none" w:sz="0" w:space="0" w:color="auto"/>
      </w:divBdr>
      <w:divsChild>
        <w:div w:id="599069614">
          <w:marLeft w:val="0"/>
          <w:marRight w:val="0"/>
          <w:marTop w:val="0"/>
          <w:marBottom w:val="0"/>
          <w:divBdr>
            <w:top w:val="none" w:sz="0" w:space="0" w:color="auto"/>
            <w:left w:val="none" w:sz="0" w:space="0" w:color="auto"/>
            <w:bottom w:val="none" w:sz="0" w:space="0" w:color="auto"/>
            <w:right w:val="none" w:sz="0" w:space="0" w:color="auto"/>
          </w:divBdr>
          <w:divsChild>
            <w:div w:id="310411024">
              <w:marLeft w:val="0"/>
              <w:marRight w:val="0"/>
              <w:marTop w:val="0"/>
              <w:marBottom w:val="0"/>
              <w:divBdr>
                <w:top w:val="none" w:sz="0" w:space="0" w:color="auto"/>
                <w:left w:val="none" w:sz="0" w:space="0" w:color="auto"/>
                <w:bottom w:val="none" w:sz="0" w:space="0" w:color="auto"/>
                <w:right w:val="none" w:sz="0" w:space="0" w:color="auto"/>
              </w:divBdr>
              <w:divsChild>
                <w:div w:id="13285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4914">
      <w:bodyDiv w:val="1"/>
      <w:marLeft w:val="0"/>
      <w:marRight w:val="0"/>
      <w:marTop w:val="0"/>
      <w:marBottom w:val="0"/>
      <w:divBdr>
        <w:top w:val="none" w:sz="0" w:space="0" w:color="auto"/>
        <w:left w:val="none" w:sz="0" w:space="0" w:color="auto"/>
        <w:bottom w:val="none" w:sz="0" w:space="0" w:color="auto"/>
        <w:right w:val="none" w:sz="0" w:space="0" w:color="auto"/>
      </w:divBdr>
      <w:divsChild>
        <w:div w:id="663320838">
          <w:marLeft w:val="0"/>
          <w:marRight w:val="0"/>
          <w:marTop w:val="0"/>
          <w:marBottom w:val="0"/>
          <w:divBdr>
            <w:top w:val="none" w:sz="0" w:space="0" w:color="auto"/>
            <w:left w:val="none" w:sz="0" w:space="0" w:color="auto"/>
            <w:bottom w:val="none" w:sz="0" w:space="0" w:color="auto"/>
            <w:right w:val="none" w:sz="0" w:space="0" w:color="auto"/>
          </w:divBdr>
          <w:divsChild>
            <w:div w:id="1245381540">
              <w:marLeft w:val="0"/>
              <w:marRight w:val="0"/>
              <w:marTop w:val="0"/>
              <w:marBottom w:val="0"/>
              <w:divBdr>
                <w:top w:val="none" w:sz="0" w:space="0" w:color="auto"/>
                <w:left w:val="none" w:sz="0" w:space="0" w:color="auto"/>
                <w:bottom w:val="none" w:sz="0" w:space="0" w:color="auto"/>
                <w:right w:val="none" w:sz="0" w:space="0" w:color="auto"/>
              </w:divBdr>
              <w:divsChild>
                <w:div w:id="18475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556">
      <w:bodyDiv w:val="1"/>
      <w:marLeft w:val="0"/>
      <w:marRight w:val="0"/>
      <w:marTop w:val="0"/>
      <w:marBottom w:val="0"/>
      <w:divBdr>
        <w:top w:val="none" w:sz="0" w:space="0" w:color="auto"/>
        <w:left w:val="none" w:sz="0" w:space="0" w:color="auto"/>
        <w:bottom w:val="none" w:sz="0" w:space="0" w:color="auto"/>
        <w:right w:val="none" w:sz="0" w:space="0" w:color="auto"/>
      </w:divBdr>
      <w:divsChild>
        <w:div w:id="898325003">
          <w:marLeft w:val="0"/>
          <w:marRight w:val="0"/>
          <w:marTop w:val="0"/>
          <w:marBottom w:val="0"/>
          <w:divBdr>
            <w:top w:val="none" w:sz="0" w:space="0" w:color="auto"/>
            <w:left w:val="none" w:sz="0" w:space="0" w:color="auto"/>
            <w:bottom w:val="none" w:sz="0" w:space="0" w:color="auto"/>
            <w:right w:val="none" w:sz="0" w:space="0" w:color="auto"/>
          </w:divBdr>
          <w:divsChild>
            <w:div w:id="1005667447">
              <w:marLeft w:val="0"/>
              <w:marRight w:val="0"/>
              <w:marTop w:val="0"/>
              <w:marBottom w:val="0"/>
              <w:divBdr>
                <w:top w:val="none" w:sz="0" w:space="0" w:color="auto"/>
                <w:left w:val="none" w:sz="0" w:space="0" w:color="auto"/>
                <w:bottom w:val="none" w:sz="0" w:space="0" w:color="auto"/>
                <w:right w:val="none" w:sz="0" w:space="0" w:color="auto"/>
              </w:divBdr>
              <w:divsChild>
                <w:div w:id="13982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hiva.org.il/responsa/Responsa.aspx?sefer=&#1489;&#1489;&#1500;&#1497;-&#1502;&#1490;&#1497;&#1500;&#1492;&amp;perek=&#1496;&amp;pasuk=&#1489;" TargetMode="External"/><Relationship Id="rId3" Type="http://schemas.openxmlformats.org/officeDocument/2006/relationships/settings" Target="settings.xml"/><Relationship Id="rId7" Type="http://schemas.openxmlformats.org/officeDocument/2006/relationships/hyperlink" Target="http://www.yeshiva.org.il/responsa/Responsa.aspx?sefer=&#1514;&#1504;%22&#1498;-&#1489;&#1512;&#1488;&#1513;&#1497;&#1514;&amp;perek=&#1496;&amp;pasuk=&#1499;&#14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eshiva.org.il/responsa/Responsa.aspx?sefer=&#1489;&#1489;&#1500;&#1497;-&#1489;&#1489;&#1488;-&#1511;&#1502;&#1488;&amp;perek=&#1508;&#1490;&amp;pasuk=&#1489;" TargetMode="External"/><Relationship Id="rId5" Type="http://schemas.openxmlformats.org/officeDocument/2006/relationships/hyperlink" Target="http://www.yeshiva.org.il/responsa/Responsa.aspx?sefer=&#1489;&#1489;&#1500;&#1497;-&#1489;&#1489;&#1488;-&#1511;&#1502;&#1488;&amp;perek=&#1508;&#1489;&amp;pasuk=&#14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6</cp:revision>
  <dcterms:created xsi:type="dcterms:W3CDTF">2011-12-18T03:58:00Z</dcterms:created>
  <dcterms:modified xsi:type="dcterms:W3CDTF">2011-12-21T03:46:00Z</dcterms:modified>
</cp:coreProperties>
</file>