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59" w:rsidRPr="00F304D6" w:rsidRDefault="00854059" w:rsidP="006C6E66">
      <w:pPr>
        <w:pStyle w:val="NoSpacing"/>
        <w:bidi/>
        <w:rPr>
          <w:sz w:val="20"/>
          <w:szCs w:val="20"/>
        </w:rPr>
      </w:pPr>
    </w:p>
    <w:p w:rsidR="000D4945" w:rsidRDefault="000D4945" w:rsidP="006C6E66">
      <w:pPr>
        <w:pStyle w:val="NoSpacing"/>
        <w:bidi/>
        <w:rPr>
          <w:sz w:val="20"/>
          <w:szCs w:val="20"/>
          <w:rtl/>
        </w:rPr>
      </w:pPr>
    </w:p>
    <w:p w:rsidR="006C6E66" w:rsidRPr="006C6E66" w:rsidRDefault="006C6E66" w:rsidP="00A125DB">
      <w:pPr>
        <w:pStyle w:val="NoSpacing"/>
        <w:bidi/>
        <w:jc w:val="center"/>
        <w:rPr>
          <w:b/>
          <w:bCs/>
          <w:sz w:val="24"/>
          <w:szCs w:val="24"/>
          <w:u w:val="single"/>
        </w:rPr>
      </w:pPr>
      <w:r w:rsidRPr="006C6E66">
        <w:rPr>
          <w:b/>
          <w:bCs/>
          <w:sz w:val="24"/>
          <w:szCs w:val="24"/>
          <w:u w:val="single"/>
        </w:rPr>
        <w:t xml:space="preserve">What the </w:t>
      </w:r>
      <w:proofErr w:type="spellStart"/>
      <w:r w:rsidRPr="006C6E66">
        <w:rPr>
          <w:b/>
          <w:bCs/>
          <w:sz w:val="24"/>
          <w:szCs w:val="24"/>
          <w:u w:val="single"/>
        </w:rPr>
        <w:t>Hasm</w:t>
      </w:r>
      <w:r w:rsidR="00A125DB">
        <w:rPr>
          <w:b/>
          <w:bCs/>
          <w:sz w:val="24"/>
          <w:szCs w:val="24"/>
          <w:u w:val="single"/>
        </w:rPr>
        <w:t>o</w:t>
      </w:r>
      <w:r w:rsidRPr="006C6E66">
        <w:rPr>
          <w:b/>
          <w:bCs/>
          <w:sz w:val="24"/>
          <w:szCs w:val="24"/>
          <w:u w:val="single"/>
        </w:rPr>
        <w:t>nean</w:t>
      </w:r>
      <w:proofErr w:type="spellEnd"/>
      <w:r w:rsidRPr="006C6E66">
        <w:rPr>
          <w:b/>
          <w:bCs/>
          <w:sz w:val="24"/>
          <w:szCs w:val="24"/>
          <w:u w:val="single"/>
        </w:rPr>
        <w:t xml:space="preserve"> kingdom accomplished and what they should have accomplished</w:t>
      </w:r>
    </w:p>
    <w:p w:rsidR="000D4945" w:rsidRPr="006C6E66" w:rsidRDefault="000D4945" w:rsidP="006C6E66">
      <w:pPr>
        <w:pStyle w:val="NoSpacing"/>
        <w:numPr>
          <w:ilvl w:val="0"/>
          <w:numId w:val="1"/>
        </w:numPr>
        <w:bidi/>
        <w:rPr>
          <w:b/>
          <w:bCs/>
          <w:sz w:val="20"/>
          <w:szCs w:val="20"/>
          <w:u w:val="single"/>
        </w:rPr>
      </w:pPr>
      <w:r w:rsidRPr="006C6E66">
        <w:rPr>
          <w:rFonts w:cs="Arial"/>
          <w:b/>
          <w:bCs/>
          <w:sz w:val="20"/>
          <w:szCs w:val="20"/>
          <w:u w:val="single"/>
          <w:rtl/>
        </w:rPr>
        <w:t>רמב"ם הלכות מגילה וחנוכה פרק ג</w:t>
      </w:r>
      <w:r w:rsidR="006C6E66" w:rsidRPr="006C6E66">
        <w:rPr>
          <w:rFonts w:cs="Arial"/>
          <w:b/>
          <w:bCs/>
          <w:sz w:val="20"/>
          <w:szCs w:val="20"/>
          <w:u w:val="single"/>
        </w:rPr>
        <w:t xml:space="preserve"> </w:t>
      </w:r>
      <w:r w:rsidR="006C6E66" w:rsidRPr="006C6E66">
        <w:rPr>
          <w:rFonts w:cs="Arial" w:hint="cs"/>
          <w:b/>
          <w:bCs/>
          <w:sz w:val="20"/>
          <w:szCs w:val="20"/>
          <w:u w:val="single"/>
          <w:rtl/>
        </w:rPr>
        <w:t xml:space="preserve"> </w:t>
      </w:r>
      <w:r w:rsidRPr="006C6E66">
        <w:rPr>
          <w:rFonts w:cs="Arial"/>
          <w:b/>
          <w:bCs/>
          <w:sz w:val="20"/>
          <w:szCs w:val="20"/>
          <w:u w:val="single"/>
          <w:rtl/>
        </w:rPr>
        <w:t>הלכה א</w:t>
      </w:r>
    </w:p>
    <w:p w:rsidR="000D4945" w:rsidRPr="00F304D6" w:rsidRDefault="000D4945" w:rsidP="006C6E66">
      <w:pPr>
        <w:pStyle w:val="NoSpacing"/>
        <w:bidi/>
        <w:rPr>
          <w:sz w:val="20"/>
          <w:szCs w:val="20"/>
        </w:rPr>
      </w:pPr>
      <w:bookmarkStart w:id="0" w:name="_GoBack"/>
      <w:bookmarkEnd w:id="0"/>
      <w:r w:rsidRPr="00F304D6">
        <w:rPr>
          <w:rFonts w:cs="Arial"/>
          <w:sz w:val="20"/>
          <w:szCs w:val="20"/>
          <w:rtl/>
        </w:rPr>
        <w:t>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w:t>
      </w:r>
      <w:r w:rsidRPr="00F304D6">
        <w:rPr>
          <w:sz w:val="20"/>
          <w:szCs w:val="20"/>
        </w:rPr>
        <w:t xml:space="preserve">. </w:t>
      </w:r>
    </w:p>
    <w:p w:rsidR="00720A80" w:rsidRPr="00F304D6" w:rsidRDefault="00720A80" w:rsidP="006C6E66">
      <w:pPr>
        <w:pStyle w:val="NoSpacing"/>
        <w:numPr>
          <w:ilvl w:val="0"/>
          <w:numId w:val="1"/>
        </w:numPr>
        <w:bidi/>
        <w:rPr>
          <w:b/>
          <w:bCs/>
          <w:sz w:val="20"/>
          <w:szCs w:val="20"/>
          <w:u w:val="single"/>
        </w:rPr>
      </w:pPr>
      <w:r w:rsidRPr="00F304D6">
        <w:rPr>
          <w:rFonts w:cs="Arial"/>
          <w:b/>
          <w:bCs/>
          <w:sz w:val="20"/>
          <w:szCs w:val="20"/>
          <w:u w:val="single"/>
          <w:rtl/>
        </w:rPr>
        <w:t>ספר המצוות לרמב"ם מצות לא תעשה שסב</w:t>
      </w:r>
    </w:p>
    <w:p w:rsidR="00720A80" w:rsidRPr="00F304D6" w:rsidRDefault="00720A80" w:rsidP="006C6E66">
      <w:pPr>
        <w:pStyle w:val="NoSpacing"/>
        <w:bidi/>
        <w:rPr>
          <w:sz w:val="20"/>
          <w:szCs w:val="20"/>
        </w:rPr>
      </w:pPr>
      <w:r w:rsidRPr="00F304D6">
        <w:rPr>
          <w:rFonts w:cs="Arial"/>
          <w:sz w:val="20"/>
          <w:szCs w:val="20"/>
          <w:rtl/>
        </w:rPr>
        <w:t>והמצוה השס"ב היא שהזהירנו שלא למנות מלך עלינו איש שלא יהיה מזרע ישראל אף על פי שהיה גר צדק. והוא אמרו (שופטי' יז) לא תוכל לתת עליך איש נכרי אשר לא אחיך הוא. ולשון סיפרי לא תוכל לתת עליך איש נכרי זו מצות לא תעשה. וכן שאר המנויים אינו מותר שנמנה עלינו בעניין מן העניינים לא מנוי תורה ולא מנוי מלכות איש שיהיה מקהל גרים עד שתהיה אמו מישראל, לאמרו (שם, מ"ע קעג) שום תשים עליך מלך מקרב אחיך. אמרו (יבמו' מה: וש"נ) כל משימות שאתה משים עליך לא יהו אלא מקרב אחיך</w:t>
      </w:r>
      <w:r w:rsidRPr="00F304D6">
        <w:rPr>
          <w:sz w:val="20"/>
          <w:szCs w:val="20"/>
        </w:rPr>
        <w:t>.</w:t>
      </w:r>
    </w:p>
    <w:p w:rsidR="000D4945" w:rsidRPr="00F304D6" w:rsidRDefault="00720A80" w:rsidP="006C6E66">
      <w:pPr>
        <w:pStyle w:val="NoSpacing"/>
        <w:bidi/>
        <w:rPr>
          <w:sz w:val="20"/>
          <w:szCs w:val="20"/>
        </w:rPr>
      </w:pPr>
      <w:r w:rsidRPr="00F304D6">
        <w:rPr>
          <w:rFonts w:cs="Arial"/>
          <w:sz w:val="20"/>
          <w:szCs w:val="20"/>
          <w:rtl/>
        </w:rPr>
        <w:t>אמנם המלכות לבד כבר ידעת מכתובי ספרי הנבואה שזכה בה דוד. ובביאור אמרו (קה"ר רפ"ז וכעי"ז יומא עב ב) כתר מלכות זכה בו דוד. וכן זרעו אחריו עד סוף כל הדורות. אין מלך למי שיאמין תורת משה רבינו ע"ה אדון כל הנביאים אלא מזרע דוד ומזרע שלמה לבד. וכל מי שהוא מזולת זה הזרע הנכבד לעניין מלכות נכרי קרינן ביה כמו שכל מי שהוא מזולת זרע אהרן לענין עבודה זר קרינן ביה. וזה מבואר אין ספק בו. וכבר התבארו משפטי מצוה זו במקומות מיבמות (מה ב, קא ב, קב א) וסנהדרין (לב א, לו ב, קי א) ושוטה (מא א) ונדה</w:t>
      </w:r>
      <w:r w:rsidRPr="00F304D6">
        <w:rPr>
          <w:sz w:val="20"/>
          <w:szCs w:val="20"/>
        </w:rPr>
        <w:t>:</w:t>
      </w:r>
    </w:p>
    <w:p w:rsidR="00720A80" w:rsidRPr="00F304D6" w:rsidRDefault="00720A80" w:rsidP="006C6E66">
      <w:pPr>
        <w:pStyle w:val="NoSpacing"/>
        <w:numPr>
          <w:ilvl w:val="0"/>
          <w:numId w:val="1"/>
        </w:numPr>
        <w:bidi/>
        <w:rPr>
          <w:b/>
          <w:bCs/>
          <w:sz w:val="20"/>
          <w:szCs w:val="20"/>
          <w:u w:val="single"/>
        </w:rPr>
      </w:pPr>
      <w:r w:rsidRPr="00F304D6">
        <w:rPr>
          <w:rFonts w:cs="Arial"/>
          <w:b/>
          <w:bCs/>
          <w:sz w:val="20"/>
          <w:szCs w:val="20"/>
          <w:u w:val="single"/>
          <w:rtl/>
        </w:rPr>
        <w:t>רמב"ם הלכות מלכים פרק א הלכה ח</w:t>
      </w:r>
    </w:p>
    <w:p w:rsidR="00720A80" w:rsidRPr="00F304D6" w:rsidRDefault="00720A80" w:rsidP="006C6E66">
      <w:pPr>
        <w:pStyle w:val="NoSpacing"/>
        <w:bidi/>
        <w:rPr>
          <w:sz w:val="20"/>
          <w:szCs w:val="20"/>
        </w:rPr>
      </w:pPr>
      <w:r w:rsidRPr="00F304D6">
        <w:rPr>
          <w:rFonts w:cs="Arial"/>
          <w:sz w:val="20"/>
          <w:szCs w:val="20"/>
          <w:rtl/>
        </w:rPr>
        <w:t>נביא שהעמיד מלך משאר שבטי ישראל, והיה אותו המלך הולך בדרך התורה והמצוה ונלחם מלחמות ה', הרי זה מלך וכל מצות המלכות נוהגות בו, אף על פי שעיקר המלכות לדוד ויהיה מבניו מלך, שהרי אחיה השילוני העמיד ירבעם ואמר לו והיה אם שמוע תשמע את כל אשר אצוך ובניתי לך בית נאמן כאשר בניתי לדוד וגו', ואמר לו אחיה ולבנו אתן שבט אחד למען היות ניר לדוד עבדי כל הימים לפני בירושלים</w:t>
      </w:r>
      <w:r w:rsidRPr="00F304D6">
        <w:rPr>
          <w:sz w:val="20"/>
          <w:szCs w:val="20"/>
        </w:rPr>
        <w:t>.</w:t>
      </w:r>
    </w:p>
    <w:p w:rsidR="00720A80" w:rsidRPr="00F304D6" w:rsidRDefault="00720A80" w:rsidP="006C6E66">
      <w:pPr>
        <w:pStyle w:val="NoSpacing"/>
        <w:numPr>
          <w:ilvl w:val="0"/>
          <w:numId w:val="1"/>
        </w:numPr>
        <w:bidi/>
        <w:rPr>
          <w:b/>
          <w:bCs/>
          <w:sz w:val="20"/>
          <w:szCs w:val="20"/>
          <w:u w:val="single"/>
        </w:rPr>
      </w:pPr>
      <w:r w:rsidRPr="00F304D6">
        <w:rPr>
          <w:rFonts w:cs="Arial"/>
          <w:b/>
          <w:bCs/>
          <w:sz w:val="20"/>
          <w:szCs w:val="20"/>
          <w:u w:val="single"/>
          <w:rtl/>
        </w:rPr>
        <w:t>פרק א הלכה ט</w:t>
      </w:r>
    </w:p>
    <w:p w:rsidR="00AE0A50" w:rsidRPr="00F304D6" w:rsidRDefault="00720A80" w:rsidP="006C6E66">
      <w:pPr>
        <w:pStyle w:val="NoSpacing"/>
        <w:bidi/>
        <w:rPr>
          <w:sz w:val="20"/>
          <w:szCs w:val="20"/>
        </w:rPr>
      </w:pPr>
      <w:r w:rsidRPr="00F304D6">
        <w:rPr>
          <w:rFonts w:cs="Arial"/>
          <w:sz w:val="20"/>
          <w:szCs w:val="20"/>
          <w:rtl/>
        </w:rPr>
        <w:t>מלכי בית דוד הם העומדים לעולם שנאמר כסאך יהיה נכון עד עולם, אבל אם יעמוד מלך משאר ישראל תפסק המלכות מביתו, שהרי נאמר לירבעם אך לא כל הימים. +/השגת הראב"ד/ אבל אם יעמוד מלך משאר ישראל תפסק המלכות וכו'. א"א זה סותר מה שאמר למעלה ולא המלכות בלבד וכו', א"ו כן הוא אילו היה ירבעם מלך כשר ובניו כשרים לא היתה מלכות פוסקת מזרעו אבל היתה שניה למלכות בית דוד כגון, קיסר ופלג קיסר</w:t>
      </w:r>
      <w:r w:rsidRPr="00F304D6">
        <w:rPr>
          <w:sz w:val="20"/>
          <w:szCs w:val="20"/>
        </w:rPr>
        <w:t>.</w:t>
      </w:r>
    </w:p>
    <w:p w:rsidR="00AE0A50" w:rsidRPr="00F304D6" w:rsidRDefault="00AE0A50" w:rsidP="006C6E66">
      <w:pPr>
        <w:pStyle w:val="NoSpacing"/>
        <w:numPr>
          <w:ilvl w:val="0"/>
          <w:numId w:val="1"/>
        </w:numPr>
        <w:bidi/>
        <w:rPr>
          <w:b/>
          <w:bCs/>
          <w:sz w:val="20"/>
          <w:szCs w:val="20"/>
          <w:u w:val="single"/>
        </w:rPr>
      </w:pPr>
      <w:r w:rsidRPr="00F304D6">
        <w:rPr>
          <w:rFonts w:cs="Arial"/>
          <w:b/>
          <w:bCs/>
          <w:sz w:val="20"/>
          <w:szCs w:val="20"/>
          <w:u w:val="single"/>
          <w:rtl/>
        </w:rPr>
        <w:t>רדב"ז הלכות מלכים פרק א הלכה ט</w:t>
      </w:r>
    </w:p>
    <w:p w:rsidR="00720A80" w:rsidRPr="00F304D6" w:rsidRDefault="00AE0A50" w:rsidP="006C6E66">
      <w:pPr>
        <w:pStyle w:val="NoSpacing"/>
        <w:bidi/>
        <w:rPr>
          <w:rFonts w:cs="Arial"/>
          <w:sz w:val="20"/>
          <w:szCs w:val="20"/>
        </w:rPr>
      </w:pPr>
      <w:r w:rsidRPr="00F304D6">
        <w:rPr>
          <w:rFonts w:cs="Arial"/>
          <w:sz w:val="20"/>
          <w:szCs w:val="20"/>
          <w:rtl/>
        </w:rPr>
        <w:t>אבל אם עמד מלך וכו'. השיג הראב"ד ז"ל זה סותר למה שאמר למעלה עכ"ל. כוונת השגתו שאמר למעלה בענין ירבעם ובניתי לך בית כאשר בניתי לדוד וגו' ומשמע שאם ילכו בניו בתורתו כאשר הלך דוד שיבנה לו בית כאשר בנה לדוד, ומה שאמר הכתוב אך לא כל הימים היינו אם לא ילכו בתורתו יפסק מהם המלכות ולא כמלכות בית דוד שנשאר לבניו שבט אחד. ורבינו סובר דסתם אמר קרא אך לא כל הימים אפילו צדיקים שהרי המלכות ירושה לבית דוד</w:t>
      </w:r>
    </w:p>
    <w:p w:rsidR="00AE0A50" w:rsidRPr="00F304D6" w:rsidRDefault="00AE0A50" w:rsidP="006C6E66">
      <w:pPr>
        <w:pStyle w:val="NoSpacing"/>
        <w:numPr>
          <w:ilvl w:val="0"/>
          <w:numId w:val="1"/>
        </w:numPr>
        <w:bidi/>
        <w:rPr>
          <w:b/>
          <w:bCs/>
          <w:sz w:val="20"/>
          <w:szCs w:val="20"/>
          <w:u w:val="single"/>
        </w:rPr>
      </w:pPr>
      <w:r w:rsidRPr="00F304D6">
        <w:rPr>
          <w:rFonts w:cs="Arial"/>
          <w:b/>
          <w:bCs/>
          <w:sz w:val="20"/>
          <w:szCs w:val="20"/>
          <w:u w:val="single"/>
          <w:rtl/>
        </w:rPr>
        <w:t>תבואת יקב הלכות מלכים פרק א הלכה ט</w:t>
      </w:r>
    </w:p>
    <w:p w:rsidR="00AE0A50" w:rsidRPr="00F304D6" w:rsidRDefault="00AE0A50" w:rsidP="006C6E66">
      <w:pPr>
        <w:pStyle w:val="NoSpacing"/>
        <w:bidi/>
        <w:rPr>
          <w:sz w:val="20"/>
          <w:szCs w:val="20"/>
        </w:rPr>
      </w:pPr>
      <w:r w:rsidRPr="00F304D6">
        <w:rPr>
          <w:rFonts w:cs="Arial"/>
          <w:sz w:val="20"/>
          <w:szCs w:val="20"/>
          <w:rtl/>
        </w:rPr>
        <w:t>אבל יש לתמוה על רבינו שהביא ראיות על מלכות בית דוד שלא תפסק הכל מהכתובים ומהנביאים ולמה לא הביא מהתורה שאמר הכתוב לא יסור שבט מיהודה ומחוקק מבין רגליו עד כי יבא שילה הרי הבטיח הקדוש ברוך הוא לשבט יהודה שלא תפסק המלכות והממשלה מידם לעולם ודוד מיהודה קאתי. ונראה לי דאם מזה הכתוב הוה אמינא דאפשר שיהיה מיהודה נשיא או מחוקק מזרעו ולא על המלכות מדבר אלא איזה ממשלה ושררה בישראל תהיה להם וג"כ אפשר מזרע יהודה האחרים ולא על דוד אדוננו מדבר הכתוב אבל הכתובים שהביא הרמב"ם ז"ל הם מדברים על המלכות שלא תפסק ועל דוד עצמו ודו"ק</w:t>
      </w:r>
      <w:r w:rsidRPr="00F304D6">
        <w:rPr>
          <w:sz w:val="20"/>
          <w:szCs w:val="20"/>
        </w:rPr>
        <w:t>.</w:t>
      </w:r>
    </w:p>
    <w:p w:rsidR="008839A6" w:rsidRPr="00F304D6" w:rsidRDefault="008839A6" w:rsidP="006C6E66">
      <w:pPr>
        <w:pStyle w:val="NoSpacing"/>
        <w:numPr>
          <w:ilvl w:val="0"/>
          <w:numId w:val="1"/>
        </w:numPr>
        <w:bidi/>
        <w:rPr>
          <w:b/>
          <w:bCs/>
          <w:sz w:val="20"/>
          <w:szCs w:val="20"/>
          <w:u w:val="single"/>
        </w:rPr>
      </w:pPr>
      <w:r w:rsidRPr="00F304D6">
        <w:rPr>
          <w:rFonts w:cs="Arial"/>
          <w:b/>
          <w:bCs/>
          <w:sz w:val="20"/>
          <w:szCs w:val="20"/>
          <w:u w:val="single"/>
          <w:rtl/>
        </w:rPr>
        <w:t>פרשת ויחי</w:t>
      </w:r>
    </w:p>
    <w:p w:rsidR="008839A6" w:rsidRPr="00F304D6" w:rsidRDefault="008839A6" w:rsidP="006C6E66">
      <w:pPr>
        <w:pStyle w:val="NoSpacing"/>
        <w:bidi/>
        <w:rPr>
          <w:sz w:val="20"/>
          <w:szCs w:val="20"/>
        </w:rPr>
      </w:pPr>
      <w:r w:rsidRPr="00F304D6">
        <w:rPr>
          <w:rFonts w:cs="Arial"/>
          <w:sz w:val="20"/>
          <w:szCs w:val="20"/>
          <w:rtl/>
        </w:rPr>
        <w:t>י) לֹֽא־יָס֥וּר שֵׁ֙בֶט֙ מִֽיהוּדָ֔ה וּמְחֹקֵ֖ק מִבֵּ֣ין רַגְלָ֑יו עַ֚ד כִּֽי־יָבֹ֣א שילה שִׁיל֔וֹ וְל֖וֹ יִקְּהַ֥ת עַמִּֽים</w:t>
      </w:r>
      <w:r w:rsidRPr="00F304D6">
        <w:rPr>
          <w:sz w:val="20"/>
          <w:szCs w:val="20"/>
        </w:rPr>
        <w:t>:</w:t>
      </w:r>
    </w:p>
    <w:p w:rsidR="008839A6" w:rsidRPr="00F304D6" w:rsidRDefault="008839A6" w:rsidP="006C6E66">
      <w:pPr>
        <w:pStyle w:val="NoSpacing"/>
        <w:numPr>
          <w:ilvl w:val="0"/>
          <w:numId w:val="1"/>
        </w:numPr>
        <w:bidi/>
        <w:rPr>
          <w:b/>
          <w:bCs/>
          <w:sz w:val="20"/>
          <w:szCs w:val="20"/>
          <w:u w:val="single"/>
        </w:rPr>
      </w:pPr>
      <w:r w:rsidRPr="00F304D6">
        <w:rPr>
          <w:rFonts w:cs="Arial"/>
          <w:b/>
          <w:bCs/>
          <w:sz w:val="20"/>
          <w:szCs w:val="20"/>
          <w:u w:val="single"/>
          <w:rtl/>
        </w:rPr>
        <w:t>רמב"ן בראשית פרק מט פסוק י</w:t>
      </w:r>
    </w:p>
    <w:p w:rsidR="008839A6" w:rsidRPr="00F304D6" w:rsidRDefault="008839A6" w:rsidP="006C6E66">
      <w:pPr>
        <w:pStyle w:val="NoSpacing"/>
        <w:bidi/>
        <w:rPr>
          <w:sz w:val="20"/>
          <w:szCs w:val="20"/>
        </w:rPr>
      </w:pPr>
      <w:r w:rsidRPr="00F304D6">
        <w:rPr>
          <w:rFonts w:cs="Arial"/>
          <w:sz w:val="20"/>
          <w:szCs w:val="20"/>
          <w:rtl/>
        </w:rPr>
        <w:t>וזה היה עונש החשמונאים שמלכו בבית שני, כי היו חסידי עליון, ואלמלא הם נשתכחו התורה והמצות מישראל, ואף על פי כן נענשו עונש גדול, כי ארבעת בני חשמונאי הזקן החסידים המולכים זה אחר זה עם כל גבורתם והצלחתם נפלו ביד אויביהם בחרב. והגיע העונש בסוף למה שאמרו רז"ל (ב"ב ג ב) כל מאן דאמר מבית חשמונאי קאתינא עבדא הוא, שנכרתו כלם בעון הזה. ואף על פי שהיה בזרע שמעון עונש מן הצדוקים, אבל כל זרע מתתיה חשמונאי הצדיק לא עברו אלא בעבור זה שמלכו ולא היו מזרע יהודה ומבית דוד, והסירו השבט והמחוקק לגמרי, והיה עונשם מדה כנגד מדה, שהמשיל הקדוש ברוך הוא עליהם את עבדיהם והם הכריתום</w:t>
      </w:r>
      <w:r w:rsidRPr="00F304D6">
        <w:rPr>
          <w:sz w:val="20"/>
          <w:szCs w:val="20"/>
        </w:rPr>
        <w:t>:</w:t>
      </w:r>
    </w:p>
    <w:p w:rsidR="008839A6" w:rsidRPr="00F304D6" w:rsidRDefault="008839A6" w:rsidP="006C6E66">
      <w:pPr>
        <w:pStyle w:val="NoSpacing"/>
        <w:bidi/>
        <w:rPr>
          <w:sz w:val="20"/>
          <w:szCs w:val="20"/>
        </w:rPr>
      </w:pPr>
      <w:r w:rsidRPr="00F304D6">
        <w:rPr>
          <w:rFonts w:cs="Arial"/>
          <w:sz w:val="20"/>
          <w:szCs w:val="20"/>
          <w:rtl/>
        </w:rPr>
        <w:t>ואפשר גם כן שהיה עליהם חטא במלכותם מפני שהיו כהנים ונצטוו (במדבר יח ז) תשמרו את כהונתכם לכל דבר המזבח ולמבית לפרכת ועבדתם עבודת מתנה אתן את כהונתכם, ולא היה להם למלוך רק לעבוד את עבודת ה</w:t>
      </w:r>
      <w:r w:rsidRPr="00F304D6">
        <w:rPr>
          <w:sz w:val="20"/>
          <w:szCs w:val="20"/>
        </w:rPr>
        <w:t>':</w:t>
      </w:r>
    </w:p>
    <w:p w:rsidR="007911D9" w:rsidRPr="00F304D6" w:rsidRDefault="008839A6" w:rsidP="006C6E66">
      <w:pPr>
        <w:pStyle w:val="NoSpacing"/>
        <w:bidi/>
        <w:rPr>
          <w:rFonts w:cs="Arial"/>
          <w:sz w:val="20"/>
          <w:szCs w:val="20"/>
        </w:rPr>
      </w:pPr>
      <w:r w:rsidRPr="00F304D6">
        <w:rPr>
          <w:rFonts w:cs="Arial"/>
          <w:sz w:val="20"/>
          <w:szCs w:val="20"/>
          <w:rtl/>
        </w:rPr>
        <w:t xml:space="preserve">וראיתי בירושלמי במסכת הוריות (פ"ג ה"ב) אין מושחין מלכים כהנים, אמר רבי יהודה ענתוריא על שם לא יסור שבט מיהודה, אמר רבי חייא בר' אבא למען יאריך ימים על ממלכתו הוא ובניו בקרב ישראל (דברים יז כ), מה כתיב בתריה לא יהיה לכהנים הלוים (שם יח א). הנה שנו בכאן שאין מושחין מלכים מן הכהנים בני אהרן, ופירש תחלה שהוא לכבוד יהודה, שאין השררה </w:t>
      </w:r>
      <w:r w:rsidRPr="00F304D6">
        <w:rPr>
          <w:rFonts w:cs="Arial"/>
          <w:sz w:val="20"/>
          <w:szCs w:val="20"/>
          <w:rtl/>
        </w:rPr>
        <w:lastRenderedPageBreak/>
        <w:t>סרה מן השבט ההוא, ולפיכך אף על פי שישראל מקימים עליהם מלך משאר השבטים כפי צורך השעה אין מושחים אותן שלא יהיה עליהם הוד מלכות, אלא כמו שופטים ושוטרים יהיו. והזכירו הכהנים שאף על פי שהן בעצמן ראויים למשיחה, אין מושחין אותן לשם מלכות, וכל שכן שאר השבטים, וכמו שאמרו בגמרא (הוריות יא ב) שאין מושחין אלא מלכי בית דוד. ורבי חייא בר אבא פירש שהוא מנוע מן התורה שלא יהיה לכהנים הלוים כל שבט לוי חלק ונחלה במלכות. והוא דבר ראוי והגון</w:t>
      </w:r>
    </w:p>
    <w:p w:rsidR="007911D9" w:rsidRPr="00F304D6" w:rsidRDefault="007911D9" w:rsidP="006C6E66">
      <w:pPr>
        <w:pStyle w:val="NoSpacing"/>
        <w:numPr>
          <w:ilvl w:val="0"/>
          <w:numId w:val="1"/>
        </w:numPr>
        <w:bidi/>
        <w:rPr>
          <w:b/>
          <w:bCs/>
          <w:sz w:val="20"/>
          <w:szCs w:val="20"/>
          <w:u w:val="single"/>
        </w:rPr>
      </w:pPr>
      <w:r w:rsidRPr="00F304D6">
        <w:rPr>
          <w:rFonts w:cs="Arial"/>
          <w:b/>
          <w:bCs/>
          <w:sz w:val="20"/>
          <w:szCs w:val="20"/>
          <w:u w:val="single"/>
          <w:rtl/>
        </w:rPr>
        <w:t>רדב"ז הלכות מלכים פרק א הלכה ט</w:t>
      </w:r>
    </w:p>
    <w:p w:rsidR="007911D9" w:rsidRPr="00F304D6" w:rsidRDefault="007911D9" w:rsidP="006C6E66">
      <w:pPr>
        <w:pStyle w:val="NoSpacing"/>
        <w:bidi/>
        <w:rPr>
          <w:rFonts w:cs="Arial"/>
          <w:sz w:val="20"/>
          <w:szCs w:val="20"/>
        </w:rPr>
      </w:pPr>
      <w:r w:rsidRPr="00F304D6">
        <w:rPr>
          <w:rFonts w:cs="Arial"/>
          <w:sz w:val="20"/>
          <w:szCs w:val="20"/>
          <w:rtl/>
        </w:rPr>
        <w:t>אבל אם עמד מלך וכו'. השיג הראב"ד ז"ל זה סותר למה שאמר למעלה עכ"ל. כוונת השגתו שאמר למעלה בענין ירבעם ובניתי לך בית כאשר בניתי לדוד וגו' ומשמע שאם ילכו בניו בתורתו כאשר הלך דוד שיבנה לו בית כאשר בנה לדוד, ומה שאמר הכתוב אך לא כל הימים היינו אם לא ילכו בתורתו יפסק מהם המלכות ולא כמלכות בית דוד שנשאר לבניו שבט אחד. ורבינו סובר דסתם אמר קרא אך לא כל הימים אפילו צדיקים שהרי המלכות ירושה לבית דוד</w:t>
      </w:r>
    </w:p>
    <w:p w:rsidR="007911D9" w:rsidRPr="00F304D6" w:rsidRDefault="007911D9" w:rsidP="006C6E66">
      <w:pPr>
        <w:pStyle w:val="NoSpacing"/>
        <w:numPr>
          <w:ilvl w:val="0"/>
          <w:numId w:val="1"/>
        </w:numPr>
        <w:bidi/>
        <w:rPr>
          <w:b/>
          <w:bCs/>
          <w:sz w:val="20"/>
          <w:szCs w:val="20"/>
          <w:u w:val="single"/>
        </w:rPr>
      </w:pPr>
      <w:r w:rsidRPr="00F304D6">
        <w:rPr>
          <w:rFonts w:cs="Arial"/>
          <w:b/>
          <w:bCs/>
          <w:sz w:val="20"/>
          <w:szCs w:val="20"/>
          <w:u w:val="single"/>
          <w:rtl/>
        </w:rPr>
        <w:t>אבן האזל הלכות מלכים פרק א הלכה ט</w:t>
      </w:r>
    </w:p>
    <w:p w:rsidR="007911D9" w:rsidRPr="00F304D6" w:rsidRDefault="007911D9" w:rsidP="006C6E66">
      <w:pPr>
        <w:pStyle w:val="NoSpacing"/>
        <w:bidi/>
        <w:rPr>
          <w:rFonts w:cs="Arial"/>
          <w:sz w:val="20"/>
          <w:szCs w:val="20"/>
        </w:rPr>
      </w:pPr>
      <w:r w:rsidRPr="00F304D6">
        <w:rPr>
          <w:rFonts w:cs="Arial"/>
          <w:sz w:val="20"/>
          <w:szCs w:val="20"/>
          <w:rtl/>
        </w:rPr>
        <w:t>בל באמת לא קשה שהרמב"ם כתב מקודם שכבר זכה דוד משנמשח בכתר מלכות והרי המלכות לו ולבניו הזכרים עד עולם ולכן אם יהיה הפסק בבית דוד ולא יהיו מביתו מלכים אבל כשימצאו ויהיו ראויים למלכים תשוב להם מלכותם</w:t>
      </w:r>
    </w:p>
    <w:p w:rsidR="009701A6" w:rsidRPr="00F304D6" w:rsidRDefault="005A7603" w:rsidP="006C6E66">
      <w:pPr>
        <w:pStyle w:val="NoSpacing"/>
        <w:numPr>
          <w:ilvl w:val="0"/>
          <w:numId w:val="1"/>
        </w:numPr>
        <w:bidi/>
        <w:rPr>
          <w:rFonts w:cs="Arial"/>
          <w:b/>
          <w:bCs/>
          <w:sz w:val="20"/>
          <w:szCs w:val="20"/>
          <w:u w:val="single"/>
        </w:rPr>
      </w:pPr>
      <w:r w:rsidRPr="00F304D6">
        <w:rPr>
          <w:rFonts w:cs="Arial"/>
          <w:b/>
          <w:bCs/>
          <w:sz w:val="20"/>
          <w:szCs w:val="20"/>
          <w:u w:val="single"/>
          <w:rtl/>
        </w:rPr>
        <w:t>א</w:t>
      </w:r>
      <w:r w:rsidR="009701A6" w:rsidRPr="00F304D6">
        <w:rPr>
          <w:rFonts w:cs="Arial"/>
          <w:b/>
          <w:bCs/>
          <w:sz w:val="20"/>
          <w:szCs w:val="20"/>
          <w:u w:val="single"/>
          <w:rtl/>
        </w:rPr>
        <w:t>מלכים א פרק יא</w:t>
      </w:r>
    </w:p>
    <w:p w:rsidR="009701A6" w:rsidRPr="00F304D6" w:rsidRDefault="009701A6" w:rsidP="006C6E66">
      <w:pPr>
        <w:pStyle w:val="NoSpacing"/>
        <w:bidi/>
        <w:rPr>
          <w:rFonts w:cs="Arial"/>
          <w:sz w:val="20"/>
          <w:szCs w:val="20"/>
        </w:rPr>
      </w:pPr>
      <w:r w:rsidRPr="00F304D6">
        <w:rPr>
          <w:rFonts w:cs="Arial"/>
          <w:sz w:val="20"/>
          <w:szCs w:val="20"/>
          <w:rtl/>
        </w:rPr>
        <w:t>(לה) וְלָקַחְתִּ֥י הַמְּלוּכָ֖ה מִיַּ֣ד בְּנ֑וֹ וּנְתַתִּ֣יהָ לְּךָ֔ אֵ֖ת עֲשֶׂ֥רֶת הַשְּׁבָטִֽים</w:t>
      </w:r>
      <w:r w:rsidRPr="00F304D6">
        <w:rPr>
          <w:rFonts w:cs="Arial"/>
          <w:sz w:val="20"/>
          <w:szCs w:val="20"/>
        </w:rPr>
        <w:t>:</w:t>
      </w:r>
    </w:p>
    <w:p w:rsidR="009701A6" w:rsidRPr="00F304D6" w:rsidRDefault="009701A6" w:rsidP="006C6E66">
      <w:pPr>
        <w:pStyle w:val="NoSpacing"/>
        <w:bidi/>
        <w:rPr>
          <w:rFonts w:cs="Arial"/>
          <w:sz w:val="20"/>
          <w:szCs w:val="20"/>
        </w:rPr>
      </w:pPr>
      <w:r w:rsidRPr="00F304D6">
        <w:rPr>
          <w:rFonts w:cs="Arial"/>
          <w:sz w:val="20"/>
          <w:szCs w:val="20"/>
          <w:rtl/>
        </w:rPr>
        <w:t>(לו) וְלִבְנ֖וֹ אֶתֵּ֣ן שֵֽׁבֶט־אֶחָ֑ד לְמַ֣עַן הֱיֽוֹת־נִ֣יר לְדָֽוִיד־עַ֠בְדִּי כָּֽל־הַיָּמִ֤ים׀ לְפָנַי֙ בִּיר֣וּשָׁלִַ֔ם הָעִיר֙ אֲשֶׁ֣ר בָּחַ֣רְתִּי לִ֔י לָשׂ֥וּם שְׁמִ֖י שָֽׁם</w:t>
      </w:r>
      <w:r w:rsidRPr="00F304D6">
        <w:rPr>
          <w:rFonts w:cs="Arial"/>
          <w:sz w:val="20"/>
          <w:szCs w:val="20"/>
        </w:rPr>
        <w:t>:</w:t>
      </w:r>
    </w:p>
    <w:p w:rsidR="009701A6" w:rsidRPr="00F304D6" w:rsidRDefault="009701A6" w:rsidP="006C6E66">
      <w:pPr>
        <w:pStyle w:val="NoSpacing"/>
        <w:bidi/>
        <w:rPr>
          <w:rFonts w:cs="Arial"/>
          <w:sz w:val="20"/>
          <w:szCs w:val="20"/>
        </w:rPr>
      </w:pPr>
      <w:r w:rsidRPr="00F304D6">
        <w:rPr>
          <w:rFonts w:cs="Arial"/>
          <w:sz w:val="20"/>
          <w:szCs w:val="20"/>
          <w:rtl/>
        </w:rPr>
        <w:t>(לז) וְאֹתְךָ֣ אֶקַּ֔ח וּמָ֣לַכְתָּ֔ בְּכֹ֥ל אֲשֶׁר־תְּאַוֶּ֖ה נַפְשֶׁ֑ךָ וְהָיִ֥יתָ מֶּ֖לֶךְ עַל־יִשְׂרָאֵֽל</w:t>
      </w:r>
      <w:r w:rsidRPr="00F304D6">
        <w:rPr>
          <w:rFonts w:cs="Arial"/>
          <w:sz w:val="20"/>
          <w:szCs w:val="20"/>
        </w:rPr>
        <w:t>:</w:t>
      </w:r>
    </w:p>
    <w:p w:rsidR="009701A6" w:rsidRPr="00F304D6" w:rsidRDefault="009701A6" w:rsidP="006C6E66">
      <w:pPr>
        <w:pStyle w:val="NoSpacing"/>
        <w:bidi/>
        <w:rPr>
          <w:rFonts w:cs="Arial"/>
          <w:sz w:val="20"/>
          <w:szCs w:val="20"/>
        </w:rPr>
      </w:pPr>
      <w:r w:rsidRPr="00F304D6">
        <w:rPr>
          <w:rFonts w:cs="Arial"/>
          <w:sz w:val="20"/>
          <w:szCs w:val="20"/>
          <w:rtl/>
        </w:rPr>
        <w:t>(לח) וְהָיָ֗ה אִם־תִּשְׁמַע֘ אֶת־כָּל־אֲשֶׁ֣ר אֲצַוֶּךָ֒ וְהָלַכְתָּ֣ בִדְרָכַ֗י וְעָשִׂ֨יתָ הַיָּשָׁ֤ר בְּעֵינַי֙ לִשְׁמ֤וֹר חֻקּוֹתַי֙ וּמִצְוֹתַ֔י כַּאֲשֶׁ֥ר עָשָׂ֖ה דָּוִ֣ד עַבְדִּ֑י וְהָיִ֣יתִי עִמָּ֗ךְ וּבָנִ֨יתִי לְךָ֤ בַֽיִת־נֶאֱמָן֙ כַּאֲשֶׁ֣ר בָּנִ֣יתִי לְדָוִ֔ד וְנָתַתִּ֥י לְךָ֖ אֶת־יִשְׂרָאֵֽל</w:t>
      </w:r>
      <w:r w:rsidRPr="00F304D6">
        <w:rPr>
          <w:rFonts w:cs="Arial"/>
          <w:sz w:val="20"/>
          <w:szCs w:val="20"/>
        </w:rPr>
        <w:t>:</w:t>
      </w:r>
    </w:p>
    <w:p w:rsidR="00AE0A50" w:rsidRPr="00F304D6" w:rsidRDefault="009701A6" w:rsidP="006C6E66">
      <w:pPr>
        <w:pStyle w:val="NoSpacing"/>
        <w:bidi/>
        <w:rPr>
          <w:rFonts w:cs="Arial"/>
          <w:sz w:val="20"/>
          <w:szCs w:val="20"/>
        </w:rPr>
      </w:pPr>
      <w:r w:rsidRPr="00F304D6">
        <w:rPr>
          <w:rFonts w:cs="Arial"/>
          <w:sz w:val="20"/>
          <w:szCs w:val="20"/>
          <w:rtl/>
        </w:rPr>
        <w:t>(לט) וַֽאעַנֶּ֛ה אֶת־זֶ֥רַע דָּוִ֖ד לְמַ֣עַן זֹ֑את אַ֖ךְ לֹ֥א כָל־הַיָּמִֽים: ס</w:t>
      </w:r>
    </w:p>
    <w:p w:rsidR="005A7603" w:rsidRPr="00F304D6" w:rsidRDefault="005A7603" w:rsidP="006C6E66">
      <w:pPr>
        <w:pStyle w:val="NoSpacing"/>
        <w:numPr>
          <w:ilvl w:val="0"/>
          <w:numId w:val="1"/>
        </w:numPr>
        <w:bidi/>
        <w:rPr>
          <w:b/>
          <w:bCs/>
          <w:sz w:val="20"/>
          <w:szCs w:val="20"/>
          <w:u w:val="single"/>
        </w:rPr>
      </w:pPr>
      <w:r w:rsidRPr="00F304D6">
        <w:rPr>
          <w:rFonts w:cs="Arial"/>
          <w:b/>
          <w:bCs/>
          <w:sz w:val="20"/>
          <w:szCs w:val="20"/>
          <w:u w:val="single"/>
          <w:rtl/>
        </w:rPr>
        <w:t>רד"ק מלכים א פרק יא פסוק לט</w:t>
      </w:r>
    </w:p>
    <w:p w:rsidR="00F304D6" w:rsidRPr="00F304D6" w:rsidRDefault="005A7603" w:rsidP="006C6E66">
      <w:pPr>
        <w:pStyle w:val="NoSpacing"/>
        <w:bidi/>
        <w:rPr>
          <w:rFonts w:cs="Arial"/>
          <w:sz w:val="20"/>
          <w:szCs w:val="20"/>
        </w:rPr>
      </w:pPr>
      <w:r w:rsidRPr="00F304D6">
        <w:rPr>
          <w:rFonts w:cs="Arial"/>
          <w:sz w:val="20"/>
          <w:szCs w:val="20"/>
          <w:rtl/>
        </w:rPr>
        <w:t>אך לא כל הימים - עתידה לחזור לימות המשיח בימי מלך המשיח שנאמר ועשיתם לעץ אחד ואמר ומלך אחד יהיה לכלם ואומר ועבדי דוד מלך עליהם מכאן תשובה לאומרין שוא אנו מצפין ימי מלך המשיח כי לא יהיה והנה הנביא אומר אך לא כל הימים ומשנחלקה מלכות בית דוד בימי רחבעם לא חזרה עוד כי כל הימים היו לשתי ממלכות עד הגלות ובשוב הגלות מבבל לא שבו השבטים אלא גלות בבל שהוא יהודה ובנימן</w:t>
      </w:r>
    </w:p>
    <w:p w:rsidR="005A7603" w:rsidRPr="00F304D6" w:rsidRDefault="00F304D6" w:rsidP="006C6E66">
      <w:pPr>
        <w:pStyle w:val="NoSpacing"/>
        <w:numPr>
          <w:ilvl w:val="0"/>
          <w:numId w:val="1"/>
        </w:numPr>
        <w:bidi/>
        <w:rPr>
          <w:b/>
          <w:bCs/>
          <w:sz w:val="20"/>
          <w:szCs w:val="20"/>
          <w:u w:val="single"/>
          <w:rtl/>
        </w:rPr>
      </w:pPr>
      <w:r w:rsidRPr="00F304D6">
        <w:rPr>
          <w:rFonts w:cs="Arial"/>
          <w:b/>
          <w:bCs/>
          <w:sz w:val="20"/>
          <w:szCs w:val="20"/>
          <w:u w:val="single"/>
          <w:rtl/>
        </w:rPr>
        <w:t>ספר מקבים א</w:t>
      </w:r>
      <w:r w:rsidR="005A7603" w:rsidRPr="00F304D6">
        <w:rPr>
          <w:b/>
          <w:bCs/>
          <w:sz w:val="20"/>
          <w:szCs w:val="20"/>
          <w:u w:val="single"/>
        </w:rPr>
        <w:t>:</w:t>
      </w:r>
    </w:p>
    <w:p w:rsidR="00192299" w:rsidRPr="00F304D6" w:rsidRDefault="00192299" w:rsidP="006C6E66">
      <w:pPr>
        <w:pStyle w:val="NoSpacing"/>
        <w:bidi/>
        <w:rPr>
          <w:rFonts w:ascii="Arial" w:eastAsia="Times New Roman" w:hAnsi="Arial" w:cs="Arial"/>
          <w:color w:val="404040" w:themeColor="text1" w:themeTint="BF"/>
          <w:sz w:val="20"/>
          <w:szCs w:val="20"/>
          <w:shd w:val="clear" w:color="auto" w:fill="FFFFFF"/>
        </w:rPr>
      </w:pPr>
      <w:bookmarkStart w:id="1" w:name="#14"/>
      <w:r w:rsidRPr="00F304D6">
        <w:rPr>
          <w:rFonts w:ascii="Arial" w:eastAsia="Times New Roman" w:hAnsi="Arial" w:cs="Arial"/>
          <w:color w:val="404040" w:themeColor="text1" w:themeTint="BF"/>
          <w:sz w:val="20"/>
          <w:szCs w:val="20"/>
          <w:shd w:val="clear" w:color="auto" w:fill="FFFFFF"/>
          <w:rtl/>
        </w:rPr>
        <w:t>(מה) ויואילו כל היהודים והכוהנים להיות שמעון נשיא וכהן גדול עליהם כל ימיו, עד כי יקום נביא אמת בישראל</w:t>
      </w:r>
    </w:p>
    <w:p w:rsidR="007911D9" w:rsidRPr="00F304D6" w:rsidRDefault="007911D9" w:rsidP="006C6E66">
      <w:pPr>
        <w:pStyle w:val="NoSpacing"/>
        <w:numPr>
          <w:ilvl w:val="0"/>
          <w:numId w:val="1"/>
        </w:numPr>
        <w:bidi/>
        <w:rPr>
          <w:rFonts w:ascii="Arial" w:eastAsia="Times New Roman" w:hAnsi="Arial" w:cs="Arial"/>
          <w:b/>
          <w:bCs/>
          <w:color w:val="404040" w:themeColor="text1" w:themeTint="BF"/>
          <w:sz w:val="20"/>
          <w:szCs w:val="20"/>
          <w:u w:val="single"/>
          <w:shd w:val="clear" w:color="auto" w:fill="FFFFFF"/>
        </w:rPr>
      </w:pPr>
      <w:r w:rsidRPr="00F304D6">
        <w:rPr>
          <w:rFonts w:ascii="Arial" w:eastAsia="Times New Roman" w:hAnsi="Arial" w:cs="Arial"/>
          <w:b/>
          <w:bCs/>
          <w:color w:val="404040" w:themeColor="text1" w:themeTint="BF"/>
          <w:sz w:val="20"/>
          <w:szCs w:val="20"/>
          <w:u w:val="single"/>
          <w:shd w:val="clear" w:color="auto" w:fill="FFFFFF"/>
          <w:rtl/>
        </w:rPr>
        <w:t>חגי פרק ב</w:t>
      </w:r>
    </w:p>
    <w:p w:rsidR="007911D9" w:rsidRPr="00F304D6" w:rsidRDefault="007911D9" w:rsidP="006C6E66">
      <w:pPr>
        <w:pStyle w:val="NoSpacing"/>
        <w:bidi/>
        <w:rPr>
          <w:rFonts w:ascii="Arial" w:eastAsia="Times New Roman" w:hAnsi="Arial" w:cs="Arial"/>
          <w:color w:val="404040" w:themeColor="text1" w:themeTint="BF"/>
          <w:sz w:val="20"/>
          <w:szCs w:val="20"/>
          <w:shd w:val="clear" w:color="auto" w:fill="FFFFFF"/>
        </w:rPr>
      </w:pPr>
      <w:r w:rsidRPr="00F304D6">
        <w:rPr>
          <w:rFonts w:ascii="Arial" w:eastAsia="Times New Roman" w:hAnsi="Arial" w:cs="Arial"/>
          <w:color w:val="404040" w:themeColor="text1" w:themeTint="BF"/>
          <w:sz w:val="20"/>
          <w:szCs w:val="20"/>
          <w:shd w:val="clear" w:color="auto" w:fill="FFFFFF"/>
          <w:rtl/>
        </w:rPr>
        <w:t>(ט) גָּד֣וֹל יִֽהְיֶ֡ה כְּבוֹד֩ הַבַּ֨יִת הַזֶּ֤ה הָאַֽחֲרוֹן֙ מִן־הָ֣רִאשׁ֔וֹן אָמַ֖ר יְקֹוָ֣ק צְבָא֑וֹת וּבַמָּק֤וֹם הַזֶּה֙ אֶתֵּ֣ן שָׁל֔וֹם נְאֻ֖ם יְקֹוָ֥ק צְבָאֽוֹת: פ</w:t>
      </w:r>
    </w:p>
    <w:bookmarkEnd w:id="1"/>
    <w:p w:rsidR="007911D9" w:rsidRPr="00F304D6" w:rsidRDefault="007911D9" w:rsidP="006C6E66">
      <w:pPr>
        <w:pStyle w:val="NoSpacing"/>
        <w:numPr>
          <w:ilvl w:val="0"/>
          <w:numId w:val="1"/>
        </w:numPr>
        <w:bidi/>
        <w:rPr>
          <w:b/>
          <w:bCs/>
          <w:sz w:val="20"/>
          <w:szCs w:val="20"/>
          <w:u w:val="single"/>
        </w:rPr>
      </w:pPr>
      <w:r w:rsidRPr="00F304D6">
        <w:rPr>
          <w:rFonts w:cs="Arial"/>
          <w:b/>
          <w:bCs/>
          <w:sz w:val="20"/>
          <w:szCs w:val="20"/>
          <w:u w:val="single"/>
          <w:rtl/>
        </w:rPr>
        <w:t>אבן עזרא חגי פרק ב פסוק ט</w:t>
      </w:r>
    </w:p>
    <w:p w:rsidR="009701A6" w:rsidRPr="00F304D6" w:rsidRDefault="007911D9" w:rsidP="006C6E66">
      <w:pPr>
        <w:pStyle w:val="NoSpacing"/>
        <w:bidi/>
        <w:rPr>
          <w:rFonts w:cs="Arial"/>
          <w:sz w:val="20"/>
          <w:szCs w:val="20"/>
        </w:rPr>
      </w:pPr>
      <w:r w:rsidRPr="00F304D6">
        <w:rPr>
          <w:rFonts w:cs="Arial"/>
          <w:sz w:val="20"/>
          <w:szCs w:val="20"/>
          <w:rtl/>
        </w:rPr>
        <w:t>(ט) גדול - אמר יפת כי הבית הראשון עמד ארבע מאות שנה ועשר שנים והבית השני עמד ארבע מאות וכ' היה בימי הורודוס כאשר כתב בספר יוסף בן גוריון ורבי משה אמר כי זה היה על תנאי אילו היו צדיקים גמורים כאשר אמר זכריה והיה אם שמוע תשמעו</w:t>
      </w:r>
    </w:p>
    <w:p w:rsidR="009701A6" w:rsidRPr="00F304D6" w:rsidRDefault="009701A6" w:rsidP="006C6E66">
      <w:pPr>
        <w:pStyle w:val="NoSpacing"/>
        <w:numPr>
          <w:ilvl w:val="0"/>
          <w:numId w:val="1"/>
        </w:numPr>
        <w:bidi/>
        <w:rPr>
          <w:b/>
          <w:bCs/>
          <w:sz w:val="20"/>
          <w:szCs w:val="20"/>
          <w:u w:val="single"/>
        </w:rPr>
      </w:pPr>
      <w:r w:rsidRPr="00F304D6">
        <w:rPr>
          <w:rFonts w:cs="Arial"/>
          <w:b/>
          <w:bCs/>
          <w:sz w:val="20"/>
          <w:szCs w:val="20"/>
          <w:u w:val="single"/>
          <w:rtl/>
        </w:rPr>
        <w:t>מלבי"ם חגי פרק ב</w:t>
      </w:r>
    </w:p>
    <w:p w:rsidR="00192299" w:rsidRPr="00F304D6" w:rsidRDefault="009701A6" w:rsidP="006C6E66">
      <w:pPr>
        <w:pStyle w:val="NoSpacing"/>
        <w:bidi/>
        <w:rPr>
          <w:sz w:val="20"/>
          <w:szCs w:val="20"/>
        </w:rPr>
      </w:pPr>
      <w:r w:rsidRPr="00F304D6">
        <w:rPr>
          <w:rFonts w:cs="Arial"/>
          <w:sz w:val="20"/>
          <w:szCs w:val="20"/>
          <w:rtl/>
        </w:rPr>
        <w:t>(ח) לי הכסף. שאז יכירו כולם כי לי הכסף ושהכל שלי, ויביאהו לירושלים אל בעליו אדון כל, ואז גדול יהיה כבוד הבית האחרון מן הראשון כי יהיה הוא הבית האחרון שלא יחרב עוד ובמקום הזה אתן שלום, ולא יהיה ביניכם שנאת חנם שהוא היה באמת הגורם לחורבן בית שני, לפ"ז כל מאמר זה הוא תנאי, אם יבא עוד רוח אחת, והוא אם יעשו את הדבר אשר כרת עמם בצאתם ממצרים, אז יהיה הוא הבית האחרון שאין אחריו בית, ויהיה גדול מן הראשון, וכשלא נתקיים התנאי כי לא שמרו ברית ולא היה שלום במקום, כי נתרבו הפריצים והכתות ושנאת חנם, לא נתקיים היעוד אז, עד שיבנה הבית האחרון בקץ האחרון שאז יתקיימו היעודים האלה, ועי' בבאור המלות</w:t>
      </w:r>
      <w:r w:rsidRPr="00F304D6">
        <w:rPr>
          <w:sz w:val="20"/>
          <w:szCs w:val="20"/>
        </w:rPr>
        <w:t>:</w:t>
      </w:r>
      <w:r w:rsidR="007911D9" w:rsidRPr="00F304D6">
        <w:rPr>
          <w:sz w:val="20"/>
          <w:szCs w:val="20"/>
        </w:rPr>
        <w:t>:</w:t>
      </w:r>
    </w:p>
    <w:p w:rsidR="009701A6" w:rsidRPr="00F304D6" w:rsidRDefault="009701A6" w:rsidP="006C6E66">
      <w:pPr>
        <w:pStyle w:val="NoSpacing"/>
        <w:numPr>
          <w:ilvl w:val="0"/>
          <w:numId w:val="1"/>
        </w:numPr>
        <w:bidi/>
        <w:rPr>
          <w:b/>
          <w:bCs/>
          <w:sz w:val="20"/>
          <w:szCs w:val="20"/>
          <w:u w:val="single"/>
        </w:rPr>
      </w:pPr>
      <w:r w:rsidRPr="00F304D6">
        <w:rPr>
          <w:rFonts w:cs="Arial"/>
          <w:b/>
          <w:bCs/>
          <w:sz w:val="20"/>
          <w:szCs w:val="20"/>
          <w:u w:val="single"/>
          <w:rtl/>
        </w:rPr>
        <w:t>זכריה פרק ד</w:t>
      </w:r>
    </w:p>
    <w:p w:rsidR="009701A6" w:rsidRPr="00F304D6" w:rsidRDefault="009701A6" w:rsidP="006C6E66">
      <w:pPr>
        <w:pStyle w:val="NoSpacing"/>
        <w:bidi/>
        <w:rPr>
          <w:sz w:val="20"/>
          <w:szCs w:val="20"/>
        </w:rPr>
      </w:pPr>
      <w:r w:rsidRPr="00F304D6">
        <w:rPr>
          <w:rFonts w:cs="Arial"/>
          <w:sz w:val="20"/>
          <w:szCs w:val="20"/>
          <w:rtl/>
        </w:rPr>
        <w:t>(ה) וַ֠יַּעַן הַמַּלְאָ֞ךְ הַדֹּבֵ֥ר בִּי֙ וַיֹּ֣אמֶר אֵלַ֔י הֲל֥וֹא יָדַ֖עְתָּ מָה הֵ֣מָּה אֵ֑לֶּה וָאֹמַ֖ר לֹ֥א אֲדֹנִֽי</w:t>
      </w:r>
      <w:r w:rsidRPr="00F304D6">
        <w:rPr>
          <w:sz w:val="20"/>
          <w:szCs w:val="20"/>
        </w:rPr>
        <w:t>:</w:t>
      </w:r>
    </w:p>
    <w:p w:rsidR="009701A6" w:rsidRPr="00F304D6" w:rsidRDefault="009701A6" w:rsidP="006C6E66">
      <w:pPr>
        <w:pStyle w:val="NoSpacing"/>
        <w:bidi/>
        <w:rPr>
          <w:sz w:val="20"/>
          <w:szCs w:val="20"/>
        </w:rPr>
      </w:pPr>
      <w:r w:rsidRPr="00F304D6">
        <w:rPr>
          <w:rFonts w:cs="Arial"/>
          <w:sz w:val="20"/>
          <w:szCs w:val="20"/>
          <w:rtl/>
        </w:rPr>
        <w:t>(ו) וַיַּ֜עַן וַיֹּ֤אמֶר אֵלַי֙ לֵאמֹ֔ר זֶ֚ה דְּבַר־יְקֹוָ֔ק אֶל־זְרֻבָּבֶ֖ל לֵאמֹ֑ר לֹ֤א בְחַ֙יִל֙ וְלֹ֣א בְכֹ֔חַ כִּ֣י אִם־ בְּרוּחִ֔י אָמַ֖ר יְקֹוָ֥ק צְבָאֽוֹת</w:t>
      </w:r>
      <w:r w:rsidRPr="00F304D6">
        <w:rPr>
          <w:sz w:val="20"/>
          <w:szCs w:val="20"/>
        </w:rPr>
        <w:t>:</w:t>
      </w:r>
    </w:p>
    <w:p w:rsidR="009701A6" w:rsidRPr="00F304D6" w:rsidRDefault="009701A6" w:rsidP="006C6E66">
      <w:pPr>
        <w:pStyle w:val="NoSpacing"/>
        <w:bidi/>
        <w:rPr>
          <w:sz w:val="20"/>
          <w:szCs w:val="20"/>
        </w:rPr>
      </w:pPr>
      <w:r w:rsidRPr="00F304D6">
        <w:rPr>
          <w:rFonts w:cs="Arial"/>
          <w:sz w:val="20"/>
          <w:szCs w:val="20"/>
          <w:rtl/>
        </w:rPr>
        <w:t>(ז) מִֽי־אַתָּ֧ה הַֽר־הַגָּד֛וֹל לִפְנֵ֥י זְרֻבָּבֶ֖ל לְמִישֹׁ֑ר וְהוֹצִיא֙ אֶת־הָאֶ֣בֶן הָרֹאשָׁ֔ה תְּשֻׁא֕וֹת חֵ֥ן חֵ֖ן לָֽהּ: פ</w:t>
      </w:r>
    </w:p>
    <w:p w:rsidR="009701A6" w:rsidRPr="00F304D6" w:rsidRDefault="009701A6" w:rsidP="006C6E66">
      <w:pPr>
        <w:pStyle w:val="NoSpacing"/>
        <w:bidi/>
        <w:rPr>
          <w:sz w:val="20"/>
          <w:szCs w:val="20"/>
        </w:rPr>
      </w:pPr>
      <w:r w:rsidRPr="00F304D6">
        <w:rPr>
          <w:rFonts w:cs="Arial"/>
          <w:sz w:val="20"/>
          <w:szCs w:val="20"/>
          <w:rtl/>
        </w:rPr>
        <w:t>(ח) וַיְהִ֥י דְבַר־יְקֹוָ֖ק אֵלַ֥י לֵאמֹֽר</w:t>
      </w:r>
      <w:r w:rsidRPr="00F304D6">
        <w:rPr>
          <w:sz w:val="20"/>
          <w:szCs w:val="20"/>
        </w:rPr>
        <w:t>:</w:t>
      </w:r>
    </w:p>
    <w:p w:rsidR="009701A6" w:rsidRPr="00F304D6" w:rsidRDefault="009701A6" w:rsidP="006C6E66">
      <w:pPr>
        <w:pStyle w:val="NoSpacing"/>
        <w:bidi/>
        <w:rPr>
          <w:sz w:val="20"/>
          <w:szCs w:val="20"/>
        </w:rPr>
      </w:pPr>
      <w:r w:rsidRPr="00F304D6">
        <w:rPr>
          <w:rFonts w:cs="Arial"/>
          <w:sz w:val="20"/>
          <w:szCs w:val="20"/>
          <w:rtl/>
        </w:rPr>
        <w:t>(ט) יְדֵ֣י זְרֻבָּבֶ֗ל יִסְּד֛וּ הַבַּ֥יִת הַזֶּ֖ה וְיָדָ֣יו תְּבַצַּ֑עְנָה וְיָ֣דַעְתָּ֔ כִּֽי־יְקֹוָ֥ק צְבָא֖וֹת שְׁלָחַ֥נִי אֲלֵיכֶֽם</w:t>
      </w:r>
      <w:r w:rsidRPr="00F304D6">
        <w:rPr>
          <w:sz w:val="20"/>
          <w:szCs w:val="20"/>
        </w:rPr>
        <w:t>:</w:t>
      </w:r>
    </w:p>
    <w:p w:rsidR="009701A6" w:rsidRPr="00F304D6" w:rsidRDefault="009701A6" w:rsidP="006C6E66">
      <w:pPr>
        <w:pStyle w:val="NoSpacing"/>
        <w:bidi/>
        <w:rPr>
          <w:sz w:val="20"/>
          <w:szCs w:val="20"/>
        </w:rPr>
      </w:pPr>
      <w:r w:rsidRPr="00F304D6">
        <w:rPr>
          <w:rFonts w:cs="Arial"/>
          <w:sz w:val="20"/>
          <w:szCs w:val="20"/>
          <w:rtl/>
        </w:rPr>
        <w:t>(י) כִּ֣י מִ֣י בַז֘ לְי֣וֹם קְטַנּוֹת֒ וְשָׂמְח֗וּ וְרָא֞וּ אֶת־הָאֶ֧בֶן הַבְּדִ֛יל בְּיַ֥ד זְרֻבָּבֶ֖ל שִׁבְעָה־אֵ֑לֶּה עֵינֵ֣י יְקֹוָ֔ק הֵ֥מָּה מְשׁוֹטְטִ֖ים בְּכָל־הָאָֽרֶץ</w:t>
      </w:r>
      <w:r w:rsidRPr="00F304D6">
        <w:rPr>
          <w:sz w:val="20"/>
          <w:szCs w:val="20"/>
        </w:rPr>
        <w:t>:</w:t>
      </w:r>
    </w:p>
    <w:p w:rsidR="009701A6" w:rsidRPr="00F304D6" w:rsidRDefault="009701A6" w:rsidP="006C6E66">
      <w:pPr>
        <w:pStyle w:val="NoSpacing"/>
        <w:bidi/>
        <w:rPr>
          <w:sz w:val="20"/>
          <w:szCs w:val="20"/>
        </w:rPr>
      </w:pPr>
      <w:r w:rsidRPr="00F304D6">
        <w:rPr>
          <w:rFonts w:cs="Arial"/>
          <w:sz w:val="20"/>
          <w:szCs w:val="20"/>
          <w:rtl/>
        </w:rPr>
        <w:t>(יא) וָאַ֥עַן וָאֹמַ֣ר אֵלָי֑ו מַה־שְּׁנֵ֤י הַזֵּיתִים֙ הָאֵ֔לֶּה עַל־יְמִ֥ין הַמְּנוֹרָ֖ה וְעַל־שְׂמֹאולָֽהּ</w:t>
      </w:r>
      <w:r w:rsidRPr="00F304D6">
        <w:rPr>
          <w:sz w:val="20"/>
          <w:szCs w:val="20"/>
        </w:rPr>
        <w:t>:</w:t>
      </w:r>
    </w:p>
    <w:p w:rsidR="009701A6" w:rsidRPr="00F304D6" w:rsidRDefault="009701A6" w:rsidP="006C6E66">
      <w:pPr>
        <w:pStyle w:val="NoSpacing"/>
        <w:bidi/>
        <w:rPr>
          <w:sz w:val="20"/>
          <w:szCs w:val="20"/>
        </w:rPr>
      </w:pPr>
      <w:r w:rsidRPr="00F304D6">
        <w:rPr>
          <w:rFonts w:cs="Arial"/>
          <w:sz w:val="20"/>
          <w:szCs w:val="20"/>
          <w:rtl/>
        </w:rPr>
        <w:t>(יב) וָאַ֣עַן שֵׁנִ֔ית וָאֹמַ֖ר אֵלָ֑יו מַה־שְׁתֵּ֞י שִׁבֲּלֵ֣י הַזֵּיתִ֗ים אֲשֶׁר֙ בְּיַ֗ד שְׁנֵי֙ צַנְתְּ֣רוֹת הַזָּהָ֔ב הַֽמְרִיקִ֥ים מֵעֲלֵיהֶ֖ם הַזָּהָֽב</w:t>
      </w:r>
      <w:r w:rsidRPr="00F304D6">
        <w:rPr>
          <w:sz w:val="20"/>
          <w:szCs w:val="20"/>
        </w:rPr>
        <w:t>:</w:t>
      </w:r>
    </w:p>
    <w:p w:rsidR="009701A6" w:rsidRPr="00F304D6" w:rsidRDefault="009701A6" w:rsidP="006C6E66">
      <w:pPr>
        <w:pStyle w:val="NoSpacing"/>
        <w:bidi/>
        <w:rPr>
          <w:sz w:val="20"/>
          <w:szCs w:val="20"/>
        </w:rPr>
      </w:pPr>
      <w:r w:rsidRPr="00F304D6">
        <w:rPr>
          <w:rFonts w:cs="Arial"/>
          <w:sz w:val="20"/>
          <w:szCs w:val="20"/>
          <w:rtl/>
        </w:rPr>
        <w:t>(יג) וַיֹּ֤אמֶר אֵלַי֙ לֵאמֹ֔ר הֲל֥וֹא יָדַ֖עְתָּ מָה־אֵ֑לֶּה וָאֹמַ֖ר לֹ֥א אֲדֹנִֽי</w:t>
      </w:r>
      <w:r w:rsidRPr="00F304D6">
        <w:rPr>
          <w:sz w:val="20"/>
          <w:szCs w:val="20"/>
        </w:rPr>
        <w:t>:</w:t>
      </w:r>
    </w:p>
    <w:p w:rsidR="000D4945" w:rsidRDefault="009701A6" w:rsidP="006C6E66">
      <w:pPr>
        <w:pStyle w:val="NoSpacing"/>
        <w:bidi/>
        <w:rPr>
          <w:sz w:val="20"/>
          <w:szCs w:val="20"/>
        </w:rPr>
      </w:pPr>
      <w:r w:rsidRPr="00F304D6">
        <w:rPr>
          <w:rFonts w:cs="Arial"/>
          <w:sz w:val="20"/>
          <w:szCs w:val="20"/>
          <w:rtl/>
        </w:rPr>
        <w:t>(יד) וַיֹּ֕אמֶר אֵ֖לֶּה שְׁנֵ֣י בְנֵֽי הַיִּצְהָ֑ר הָעֹמְדִ֖ים עַל אֲד֥וֹן כָּל הָאָֽרֶץ</w:t>
      </w:r>
      <w:r w:rsidRPr="00F304D6">
        <w:rPr>
          <w:sz w:val="20"/>
          <w:szCs w:val="20"/>
        </w:rPr>
        <w:t>:</w:t>
      </w:r>
    </w:p>
    <w:p w:rsidR="00F304D6" w:rsidRPr="006C6E66" w:rsidRDefault="00F304D6" w:rsidP="006C6E66">
      <w:pPr>
        <w:pStyle w:val="NoSpacing"/>
        <w:numPr>
          <w:ilvl w:val="0"/>
          <w:numId w:val="1"/>
        </w:numPr>
        <w:bidi/>
        <w:rPr>
          <w:b/>
          <w:bCs/>
          <w:sz w:val="20"/>
          <w:szCs w:val="20"/>
          <w:u w:val="single"/>
        </w:rPr>
      </w:pPr>
      <w:r w:rsidRPr="006C6E66">
        <w:rPr>
          <w:b/>
          <w:bCs/>
          <w:sz w:val="20"/>
          <w:szCs w:val="20"/>
          <w:u w:val="single"/>
          <w:rtl/>
        </w:rPr>
        <w:t>תלמוד בבלי מסכת שבת דף כא עמוד ב</w:t>
      </w:r>
    </w:p>
    <w:p w:rsidR="00F304D6" w:rsidRPr="00F304D6" w:rsidRDefault="00F304D6" w:rsidP="006C6E66">
      <w:pPr>
        <w:pStyle w:val="NoSpacing"/>
        <w:bidi/>
      </w:pPr>
      <w:r w:rsidRPr="006C6E66">
        <w:rPr>
          <w:sz w:val="20"/>
          <w:szCs w:val="20"/>
          <w:rtl/>
        </w:rPr>
        <w:t>לא היה בו אלא להדליק יום אחד, נעשה בו נס והדליקו ממנו שמונה ימים. לשנה אחרת קבעום ועשאום ימים טובים בהלל והודאה</w:t>
      </w:r>
      <w:r>
        <w:t>.</w:t>
      </w:r>
    </w:p>
    <w:sectPr w:rsidR="00F304D6" w:rsidRPr="00F304D6" w:rsidSect="00497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C33B7"/>
    <w:multiLevelType w:val="hybridMultilevel"/>
    <w:tmpl w:val="CD109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20"/>
  <w:characterSpacingControl w:val="doNotCompress"/>
  <w:compat/>
  <w:rsids>
    <w:rsidRoot w:val="000D4945"/>
    <w:rsid w:val="000D4945"/>
    <w:rsid w:val="00107522"/>
    <w:rsid w:val="00192299"/>
    <w:rsid w:val="00497E04"/>
    <w:rsid w:val="004F3E0B"/>
    <w:rsid w:val="005A7603"/>
    <w:rsid w:val="006C6E66"/>
    <w:rsid w:val="00720A80"/>
    <w:rsid w:val="007911D9"/>
    <w:rsid w:val="00854059"/>
    <w:rsid w:val="008839A6"/>
    <w:rsid w:val="009701A6"/>
    <w:rsid w:val="00A125DB"/>
    <w:rsid w:val="00AE0A50"/>
    <w:rsid w:val="00F304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E0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574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1384</Words>
  <Characters>7891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Avi Chai</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Hayim Soloveichik</dc:creator>
  <cp:lastModifiedBy>Baruch</cp:lastModifiedBy>
  <cp:revision>2</cp:revision>
  <dcterms:created xsi:type="dcterms:W3CDTF">2019-12-04T13:12:00Z</dcterms:created>
  <dcterms:modified xsi:type="dcterms:W3CDTF">2019-12-04T13:12:00Z</dcterms:modified>
</cp:coreProperties>
</file>