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1F" w:rsidRPr="006C4B4E" w:rsidRDefault="004F44F2" w:rsidP="004F44F2">
      <w:pPr>
        <w:pStyle w:val="ListParagraph"/>
        <w:tabs>
          <w:tab w:val="right" w:pos="0"/>
        </w:tabs>
        <w:ind w:left="0"/>
        <w:rPr>
          <w:rFonts w:asciiTheme="majorBidi" w:hAnsiTheme="majorBidi" w:cstheme="majorBidi"/>
          <w:b/>
          <w:bCs/>
          <w:sz w:val="24"/>
          <w:szCs w:val="24"/>
        </w:rPr>
      </w:pPr>
      <w:r w:rsidRPr="006C4B4E">
        <w:rPr>
          <w:rFonts w:asciiTheme="majorBidi" w:hAnsiTheme="majorBidi" w:cstheme="majorBidi"/>
          <w:b/>
          <w:bCs/>
          <w:sz w:val="24"/>
          <w:szCs w:val="24"/>
        </w:rPr>
        <w:t>1. Shulchan Arukh Laws of Mourning 399:6</w:t>
      </w:r>
    </w:p>
    <w:p w:rsidR="00E91916" w:rsidRPr="006C4B4E" w:rsidRDefault="00C3541F" w:rsidP="004F44F2">
      <w:pPr>
        <w:bidi/>
        <w:rPr>
          <w:rFonts w:asciiTheme="majorBidi" w:hAnsiTheme="majorBidi" w:cstheme="majorBidi"/>
          <w:sz w:val="24"/>
          <w:szCs w:val="24"/>
        </w:rPr>
      </w:pPr>
      <w:r w:rsidRPr="006C4B4E">
        <w:rPr>
          <w:rFonts w:asciiTheme="majorBidi" w:hAnsiTheme="majorBidi" w:cstheme="majorBidi"/>
          <w:sz w:val="24"/>
          <w:szCs w:val="24"/>
          <w:rtl/>
        </w:rPr>
        <w:t>ראש השנה ויום הכפורים חשובים כרגלים לבטל האבלות.</w:t>
      </w:r>
    </w:p>
    <w:p w:rsidR="00442469" w:rsidRPr="006C4B4E" w:rsidRDefault="00442469" w:rsidP="00442469">
      <w:pPr>
        <w:rPr>
          <w:rFonts w:asciiTheme="majorBidi" w:hAnsiTheme="majorBidi" w:cstheme="majorBidi"/>
          <w:sz w:val="24"/>
          <w:szCs w:val="24"/>
        </w:rPr>
      </w:pPr>
      <w:r w:rsidRPr="006C4B4E">
        <w:rPr>
          <w:rFonts w:asciiTheme="majorBidi" w:hAnsiTheme="majorBidi" w:cstheme="majorBidi"/>
          <w:sz w:val="24"/>
          <w:szCs w:val="24"/>
        </w:rPr>
        <w:t xml:space="preserve">Rosh </w:t>
      </w:r>
      <w:proofErr w:type="spellStart"/>
      <w:r w:rsidRPr="006C4B4E">
        <w:rPr>
          <w:rFonts w:asciiTheme="majorBidi" w:hAnsiTheme="majorBidi" w:cstheme="majorBidi"/>
          <w:sz w:val="24"/>
          <w:szCs w:val="24"/>
        </w:rPr>
        <w:t>Ha’Shana</w:t>
      </w:r>
      <w:proofErr w:type="spellEnd"/>
      <w:r w:rsidRPr="006C4B4E">
        <w:rPr>
          <w:rFonts w:asciiTheme="majorBidi" w:hAnsiTheme="majorBidi" w:cstheme="majorBidi"/>
          <w:sz w:val="24"/>
          <w:szCs w:val="24"/>
        </w:rPr>
        <w:t xml:space="preserve"> and Yom </w:t>
      </w:r>
      <w:proofErr w:type="spellStart"/>
      <w:r w:rsidRPr="006C4B4E">
        <w:rPr>
          <w:rFonts w:asciiTheme="majorBidi" w:hAnsiTheme="majorBidi" w:cstheme="majorBidi"/>
          <w:sz w:val="24"/>
          <w:szCs w:val="24"/>
        </w:rPr>
        <w:t>Kippurim</w:t>
      </w:r>
      <w:proofErr w:type="spellEnd"/>
      <w:r w:rsidRPr="006C4B4E">
        <w:rPr>
          <w:rFonts w:asciiTheme="majorBidi" w:hAnsiTheme="majorBidi" w:cstheme="majorBidi"/>
          <w:sz w:val="24"/>
          <w:szCs w:val="24"/>
        </w:rPr>
        <w:t xml:space="preserve"> are considered holidays to nullify mourning (</w:t>
      </w:r>
      <w:proofErr w:type="spellStart"/>
      <w:r w:rsidRPr="006C4B4E">
        <w:rPr>
          <w:rFonts w:asciiTheme="majorBidi" w:hAnsiTheme="majorBidi" w:cstheme="majorBidi"/>
          <w:sz w:val="24"/>
          <w:szCs w:val="24"/>
        </w:rPr>
        <w:t>shiva</w:t>
      </w:r>
      <w:proofErr w:type="spellEnd"/>
      <w:r w:rsidRPr="006C4B4E">
        <w:rPr>
          <w:rFonts w:asciiTheme="majorBidi" w:hAnsiTheme="majorBidi" w:cstheme="majorBidi"/>
          <w:sz w:val="24"/>
          <w:szCs w:val="24"/>
        </w:rPr>
        <w:t xml:space="preserve"> or Shloshim)</w:t>
      </w:r>
    </w:p>
    <w:p w:rsidR="00C3541F" w:rsidRPr="006C4B4E" w:rsidRDefault="004F44F2" w:rsidP="00524B71">
      <w:pPr>
        <w:pStyle w:val="ListParagraph"/>
        <w:numPr>
          <w:ilvl w:val="0"/>
          <w:numId w:val="1"/>
        </w:numPr>
        <w:ind w:left="270" w:hanging="270"/>
        <w:rPr>
          <w:rFonts w:asciiTheme="majorBidi" w:hAnsiTheme="majorBidi" w:cstheme="majorBidi"/>
          <w:b/>
          <w:bCs/>
          <w:sz w:val="24"/>
          <w:szCs w:val="24"/>
        </w:rPr>
      </w:pPr>
      <w:proofErr w:type="spellStart"/>
      <w:r w:rsidRPr="006C4B4E">
        <w:rPr>
          <w:rFonts w:asciiTheme="majorBidi" w:hAnsiTheme="majorBidi" w:cstheme="majorBidi"/>
          <w:b/>
          <w:bCs/>
          <w:sz w:val="24"/>
          <w:szCs w:val="24"/>
        </w:rPr>
        <w:t>Ta’anit</w:t>
      </w:r>
      <w:proofErr w:type="spellEnd"/>
      <w:r w:rsidRPr="006C4B4E">
        <w:rPr>
          <w:rFonts w:asciiTheme="majorBidi" w:hAnsiTheme="majorBidi" w:cstheme="majorBidi"/>
          <w:b/>
          <w:bCs/>
          <w:sz w:val="24"/>
          <w:szCs w:val="24"/>
        </w:rPr>
        <w:t xml:space="preserve"> </w:t>
      </w:r>
      <w:proofErr w:type="spellStart"/>
      <w:r w:rsidRPr="006C4B4E">
        <w:rPr>
          <w:rFonts w:asciiTheme="majorBidi" w:hAnsiTheme="majorBidi" w:cstheme="majorBidi"/>
          <w:b/>
          <w:bCs/>
          <w:sz w:val="24"/>
          <w:szCs w:val="24"/>
        </w:rPr>
        <w:t>26</w:t>
      </w:r>
      <w:r w:rsidR="00524B71" w:rsidRPr="006C4B4E">
        <w:rPr>
          <w:rFonts w:asciiTheme="majorBidi" w:hAnsiTheme="majorBidi" w:cstheme="majorBidi"/>
          <w:b/>
          <w:bCs/>
          <w:sz w:val="24"/>
          <w:szCs w:val="24"/>
        </w:rPr>
        <w:t>b</w:t>
      </w:r>
      <w:proofErr w:type="spellEnd"/>
    </w:p>
    <w:p w:rsidR="00C3541F" w:rsidRPr="006C4B4E" w:rsidRDefault="00C3541F" w:rsidP="00442469">
      <w:pPr>
        <w:bidi/>
        <w:rPr>
          <w:rFonts w:asciiTheme="majorBidi" w:hAnsiTheme="majorBidi" w:cstheme="majorBidi"/>
          <w:sz w:val="24"/>
          <w:szCs w:val="24"/>
        </w:rPr>
      </w:pPr>
      <w:r w:rsidRPr="006C4B4E">
        <w:rPr>
          <w:rFonts w:asciiTheme="majorBidi" w:hAnsiTheme="majorBidi" w:cstheme="majorBidi"/>
          <w:sz w:val="24"/>
          <w:szCs w:val="24"/>
          <w:rtl/>
        </w:rPr>
        <w:t>אמר רבן שמעון בן גמליאל: לא היו ימים טובים לישראל כחמשה עשר באב וכיום הכפורים, שבהן בנות ירושלים יוצאות בכלי לבן שאולין</w:t>
      </w:r>
      <w:r w:rsidR="00524B71" w:rsidRPr="006C4B4E">
        <w:rPr>
          <w:rFonts w:asciiTheme="majorBidi" w:hAnsiTheme="majorBidi" w:cstheme="majorBidi"/>
          <w:sz w:val="24"/>
          <w:szCs w:val="24"/>
        </w:rPr>
        <w:t>…</w:t>
      </w:r>
      <w:r w:rsidR="00524B71" w:rsidRPr="006C4B4E">
        <w:rPr>
          <w:rFonts w:hint="cs"/>
          <w:sz w:val="20"/>
          <w:szCs w:val="20"/>
          <w:rtl/>
        </w:rPr>
        <w:t xml:space="preserve"> </w:t>
      </w:r>
      <w:r w:rsidR="00524B71" w:rsidRPr="006C4B4E">
        <w:rPr>
          <w:rFonts w:asciiTheme="majorBidi" w:hAnsiTheme="majorBidi" w:cs="Times New Roman" w:hint="cs"/>
          <w:sz w:val="24"/>
          <w:szCs w:val="24"/>
          <w:rtl/>
        </w:rPr>
        <w:t>ומה</w:t>
      </w:r>
      <w:r w:rsidR="00524B71" w:rsidRPr="006C4B4E">
        <w:rPr>
          <w:rFonts w:asciiTheme="majorBidi" w:hAnsiTheme="majorBidi" w:cs="Times New Roman"/>
          <w:sz w:val="24"/>
          <w:szCs w:val="24"/>
          <w:rtl/>
        </w:rPr>
        <w:t xml:space="preserve"> </w:t>
      </w:r>
      <w:r w:rsidR="00524B71" w:rsidRPr="006C4B4E">
        <w:rPr>
          <w:rFonts w:asciiTheme="majorBidi" w:hAnsiTheme="majorBidi" w:cs="Times New Roman" w:hint="cs"/>
          <w:sz w:val="24"/>
          <w:szCs w:val="24"/>
          <w:rtl/>
        </w:rPr>
        <w:t>היו</w:t>
      </w:r>
      <w:r w:rsidR="00524B71" w:rsidRPr="006C4B4E">
        <w:rPr>
          <w:rFonts w:asciiTheme="majorBidi" w:hAnsiTheme="majorBidi" w:cs="Times New Roman"/>
          <w:sz w:val="24"/>
          <w:szCs w:val="24"/>
          <w:rtl/>
        </w:rPr>
        <w:t xml:space="preserve"> </w:t>
      </w:r>
      <w:r w:rsidR="00524B71" w:rsidRPr="006C4B4E">
        <w:rPr>
          <w:rFonts w:asciiTheme="majorBidi" w:hAnsiTheme="majorBidi" w:cs="Times New Roman" w:hint="cs"/>
          <w:sz w:val="24"/>
          <w:szCs w:val="24"/>
          <w:rtl/>
        </w:rPr>
        <w:t>אומרות</w:t>
      </w:r>
      <w:r w:rsidR="00524B71" w:rsidRPr="006C4B4E">
        <w:rPr>
          <w:rFonts w:asciiTheme="majorBidi" w:hAnsiTheme="majorBidi" w:cs="Times New Roman"/>
          <w:sz w:val="24"/>
          <w:szCs w:val="24"/>
          <w:rtl/>
        </w:rPr>
        <w:t xml:space="preserve"> </w:t>
      </w:r>
      <w:r w:rsidR="00524B71" w:rsidRPr="006C4B4E">
        <w:rPr>
          <w:rFonts w:asciiTheme="majorBidi" w:hAnsiTheme="majorBidi" w:cs="Times New Roman" w:hint="cs"/>
          <w:sz w:val="24"/>
          <w:szCs w:val="24"/>
          <w:rtl/>
        </w:rPr>
        <w:t>בחור</w:t>
      </w:r>
      <w:r w:rsidR="00524B71" w:rsidRPr="006C4B4E">
        <w:rPr>
          <w:rFonts w:asciiTheme="majorBidi" w:hAnsiTheme="majorBidi" w:cs="Times New Roman"/>
          <w:sz w:val="24"/>
          <w:szCs w:val="24"/>
          <w:rtl/>
        </w:rPr>
        <w:t xml:space="preserve"> </w:t>
      </w:r>
      <w:r w:rsidR="00524B71" w:rsidRPr="006C4B4E">
        <w:rPr>
          <w:rFonts w:asciiTheme="majorBidi" w:hAnsiTheme="majorBidi" w:cs="Times New Roman" w:hint="cs"/>
          <w:sz w:val="24"/>
          <w:szCs w:val="24"/>
          <w:rtl/>
        </w:rPr>
        <w:t>שא</w:t>
      </w:r>
      <w:r w:rsidR="00524B71" w:rsidRPr="006C4B4E">
        <w:rPr>
          <w:rFonts w:asciiTheme="majorBidi" w:hAnsiTheme="majorBidi" w:cs="Times New Roman"/>
          <w:sz w:val="24"/>
          <w:szCs w:val="24"/>
          <w:rtl/>
        </w:rPr>
        <w:t xml:space="preserve"> </w:t>
      </w:r>
      <w:r w:rsidR="00524B71" w:rsidRPr="006C4B4E">
        <w:rPr>
          <w:rFonts w:asciiTheme="majorBidi" w:hAnsiTheme="majorBidi" w:cs="Times New Roman" w:hint="cs"/>
          <w:sz w:val="24"/>
          <w:szCs w:val="24"/>
          <w:rtl/>
        </w:rPr>
        <w:t>נא</w:t>
      </w:r>
      <w:r w:rsidR="00524B71" w:rsidRPr="006C4B4E">
        <w:rPr>
          <w:rFonts w:asciiTheme="majorBidi" w:hAnsiTheme="majorBidi" w:cs="Times New Roman"/>
          <w:sz w:val="24"/>
          <w:szCs w:val="24"/>
          <w:rtl/>
        </w:rPr>
        <w:t xml:space="preserve"> </w:t>
      </w:r>
      <w:r w:rsidR="00524B71" w:rsidRPr="006C4B4E">
        <w:rPr>
          <w:rFonts w:asciiTheme="majorBidi" w:hAnsiTheme="majorBidi" w:cs="Times New Roman" w:hint="cs"/>
          <w:sz w:val="24"/>
          <w:szCs w:val="24"/>
          <w:rtl/>
        </w:rPr>
        <w:t>עיניך</w:t>
      </w:r>
      <w:r w:rsidR="00524B71" w:rsidRPr="006C4B4E">
        <w:rPr>
          <w:rFonts w:asciiTheme="majorBidi" w:hAnsiTheme="majorBidi" w:cs="Times New Roman"/>
          <w:sz w:val="24"/>
          <w:szCs w:val="24"/>
          <w:rtl/>
        </w:rPr>
        <w:t xml:space="preserve"> </w:t>
      </w:r>
      <w:r w:rsidR="00524B71" w:rsidRPr="006C4B4E">
        <w:rPr>
          <w:rFonts w:asciiTheme="majorBidi" w:hAnsiTheme="majorBidi" w:cs="Times New Roman" w:hint="cs"/>
          <w:sz w:val="24"/>
          <w:szCs w:val="24"/>
          <w:rtl/>
        </w:rPr>
        <w:t>וראה</w:t>
      </w:r>
      <w:r w:rsidR="00524B71" w:rsidRPr="006C4B4E">
        <w:rPr>
          <w:rFonts w:asciiTheme="majorBidi" w:hAnsiTheme="majorBidi" w:cs="Times New Roman"/>
          <w:sz w:val="24"/>
          <w:szCs w:val="24"/>
          <w:rtl/>
        </w:rPr>
        <w:t xml:space="preserve"> </w:t>
      </w:r>
      <w:r w:rsidR="00524B71" w:rsidRPr="006C4B4E">
        <w:rPr>
          <w:rFonts w:asciiTheme="majorBidi" w:hAnsiTheme="majorBidi" w:cs="Times New Roman" w:hint="cs"/>
          <w:sz w:val="24"/>
          <w:szCs w:val="24"/>
          <w:rtl/>
        </w:rPr>
        <w:t>מה</w:t>
      </w:r>
      <w:r w:rsidR="00524B71" w:rsidRPr="006C4B4E">
        <w:rPr>
          <w:rFonts w:asciiTheme="majorBidi" w:hAnsiTheme="majorBidi" w:cs="Times New Roman"/>
          <w:sz w:val="24"/>
          <w:szCs w:val="24"/>
          <w:rtl/>
        </w:rPr>
        <w:t xml:space="preserve"> </w:t>
      </w:r>
      <w:r w:rsidR="00524B71" w:rsidRPr="006C4B4E">
        <w:rPr>
          <w:rFonts w:asciiTheme="majorBidi" w:hAnsiTheme="majorBidi" w:cs="Times New Roman" w:hint="cs"/>
          <w:sz w:val="24"/>
          <w:szCs w:val="24"/>
          <w:rtl/>
        </w:rPr>
        <w:t>אתה</w:t>
      </w:r>
      <w:r w:rsidR="00524B71" w:rsidRPr="006C4B4E">
        <w:rPr>
          <w:rFonts w:asciiTheme="majorBidi" w:hAnsiTheme="majorBidi" w:cs="Times New Roman"/>
          <w:sz w:val="24"/>
          <w:szCs w:val="24"/>
          <w:rtl/>
        </w:rPr>
        <w:t xml:space="preserve"> </w:t>
      </w:r>
      <w:r w:rsidR="00524B71" w:rsidRPr="006C4B4E">
        <w:rPr>
          <w:rFonts w:asciiTheme="majorBidi" w:hAnsiTheme="majorBidi" w:cs="Times New Roman" w:hint="cs"/>
          <w:sz w:val="24"/>
          <w:szCs w:val="24"/>
          <w:rtl/>
        </w:rPr>
        <w:t>בורר</w:t>
      </w:r>
      <w:r w:rsidR="00524B71" w:rsidRPr="006C4B4E">
        <w:rPr>
          <w:rFonts w:asciiTheme="majorBidi" w:hAnsiTheme="majorBidi" w:cs="Times New Roman"/>
          <w:sz w:val="24"/>
          <w:szCs w:val="24"/>
          <w:rtl/>
        </w:rPr>
        <w:t xml:space="preserve"> </w:t>
      </w:r>
      <w:r w:rsidR="00524B71" w:rsidRPr="006C4B4E">
        <w:rPr>
          <w:rFonts w:asciiTheme="majorBidi" w:hAnsiTheme="majorBidi" w:cs="Times New Roman" w:hint="cs"/>
          <w:sz w:val="24"/>
          <w:szCs w:val="24"/>
          <w:rtl/>
        </w:rPr>
        <w:t>לך</w:t>
      </w:r>
    </w:p>
    <w:p w:rsidR="00C3541F" w:rsidRPr="006C4B4E" w:rsidRDefault="00442469" w:rsidP="00442469">
      <w:pPr>
        <w:rPr>
          <w:rFonts w:asciiTheme="majorBidi" w:hAnsiTheme="majorBidi" w:cstheme="majorBidi"/>
          <w:b/>
          <w:bCs/>
          <w:sz w:val="32"/>
          <w:szCs w:val="32"/>
        </w:rPr>
      </w:pPr>
      <w:r w:rsidRPr="006C4B4E">
        <w:rPr>
          <w:rFonts w:asciiTheme="majorBidi" w:hAnsiTheme="majorBidi" w:cstheme="majorBidi"/>
          <w:sz w:val="24"/>
          <w:szCs w:val="24"/>
        </w:rPr>
        <w:t xml:space="preserve">R. Simeon b. Gamaliel said: There never were in Israel greater days of joy than the Fifteenth of Av and Yom </w:t>
      </w:r>
      <w:proofErr w:type="spellStart"/>
      <w:r w:rsidRPr="006C4B4E">
        <w:rPr>
          <w:rFonts w:asciiTheme="majorBidi" w:hAnsiTheme="majorBidi" w:cstheme="majorBidi"/>
          <w:sz w:val="24"/>
          <w:szCs w:val="24"/>
        </w:rPr>
        <w:t>Kippurim</w:t>
      </w:r>
      <w:proofErr w:type="spellEnd"/>
      <w:r w:rsidRPr="006C4B4E">
        <w:rPr>
          <w:rFonts w:asciiTheme="majorBidi" w:hAnsiTheme="majorBidi" w:cstheme="majorBidi"/>
          <w:sz w:val="24"/>
          <w:szCs w:val="24"/>
        </w:rPr>
        <w:t xml:space="preserve">. On these days the daughters of Jerusalem used to walk out in white garments which they borrowed … The daughters of Jerusalem came out and danced in the vineyards exclaiming at the same time, young man, lift up thine eyes and see what thou </w:t>
      </w:r>
      <w:proofErr w:type="spellStart"/>
      <w:r w:rsidRPr="006C4B4E">
        <w:rPr>
          <w:rFonts w:asciiTheme="majorBidi" w:hAnsiTheme="majorBidi" w:cstheme="majorBidi"/>
          <w:sz w:val="24"/>
          <w:szCs w:val="24"/>
        </w:rPr>
        <w:t>choosest</w:t>
      </w:r>
      <w:proofErr w:type="spellEnd"/>
      <w:r w:rsidRPr="006C4B4E">
        <w:rPr>
          <w:rFonts w:asciiTheme="majorBidi" w:hAnsiTheme="majorBidi" w:cstheme="majorBidi"/>
          <w:sz w:val="24"/>
          <w:szCs w:val="24"/>
        </w:rPr>
        <w:t xml:space="preserve"> for thyself.</w:t>
      </w:r>
    </w:p>
    <w:p w:rsidR="00375356" w:rsidRPr="006C4B4E" w:rsidRDefault="00375356" w:rsidP="00375356">
      <w:pPr>
        <w:rPr>
          <w:rFonts w:asciiTheme="majorBidi" w:hAnsiTheme="majorBidi" w:cstheme="majorBidi"/>
          <w:b/>
          <w:bCs/>
          <w:i/>
          <w:iCs/>
          <w:sz w:val="24"/>
          <w:szCs w:val="24"/>
        </w:rPr>
      </w:pPr>
      <w:r w:rsidRPr="006C4B4E">
        <w:rPr>
          <w:rFonts w:asciiTheme="majorBidi" w:hAnsiTheme="majorBidi" w:cstheme="majorBidi"/>
          <w:b/>
          <w:bCs/>
          <w:sz w:val="24"/>
          <w:szCs w:val="24"/>
        </w:rPr>
        <w:t xml:space="preserve">3. </w:t>
      </w:r>
      <w:proofErr w:type="spellStart"/>
      <w:proofErr w:type="gramStart"/>
      <w:r w:rsidRPr="006C4B4E">
        <w:rPr>
          <w:rFonts w:asciiTheme="majorBidi" w:hAnsiTheme="majorBidi" w:cstheme="majorBidi"/>
          <w:b/>
          <w:bCs/>
          <w:sz w:val="24"/>
          <w:szCs w:val="24"/>
        </w:rPr>
        <w:t>Rambam</w:t>
      </w:r>
      <w:proofErr w:type="spellEnd"/>
      <w:r w:rsidRPr="006C4B4E">
        <w:rPr>
          <w:rFonts w:asciiTheme="majorBidi" w:hAnsiTheme="majorBidi" w:cstheme="majorBidi"/>
          <w:b/>
          <w:bCs/>
          <w:sz w:val="24"/>
          <w:szCs w:val="24"/>
        </w:rPr>
        <w:t xml:space="preserve"> </w:t>
      </w:r>
      <w:r w:rsidRPr="006C4B4E">
        <w:rPr>
          <w:rFonts w:asciiTheme="majorBidi" w:hAnsiTheme="majorBidi" w:cstheme="majorBidi"/>
          <w:b/>
          <w:bCs/>
          <w:i/>
          <w:iCs/>
          <w:sz w:val="24"/>
          <w:szCs w:val="24"/>
        </w:rPr>
        <w:t xml:space="preserve"> </w:t>
      </w:r>
      <w:proofErr w:type="spellStart"/>
      <w:r w:rsidRPr="006C4B4E">
        <w:rPr>
          <w:rFonts w:asciiTheme="majorBidi" w:hAnsiTheme="majorBidi" w:cstheme="majorBidi"/>
          <w:b/>
          <w:bCs/>
          <w:i/>
          <w:iCs/>
          <w:sz w:val="24"/>
          <w:szCs w:val="24"/>
        </w:rPr>
        <w:t>Hilchot</w:t>
      </w:r>
      <w:proofErr w:type="spellEnd"/>
      <w:proofErr w:type="gramEnd"/>
      <w:r w:rsidRPr="006C4B4E">
        <w:rPr>
          <w:rFonts w:asciiTheme="majorBidi" w:hAnsiTheme="majorBidi" w:cstheme="majorBidi"/>
          <w:b/>
          <w:bCs/>
          <w:i/>
          <w:iCs/>
          <w:sz w:val="24"/>
          <w:szCs w:val="24"/>
        </w:rPr>
        <w:t xml:space="preserve"> </w:t>
      </w:r>
      <w:proofErr w:type="spellStart"/>
      <w:r w:rsidRPr="006C4B4E">
        <w:rPr>
          <w:rFonts w:asciiTheme="majorBidi" w:hAnsiTheme="majorBidi" w:cstheme="majorBidi"/>
          <w:b/>
          <w:bCs/>
          <w:i/>
          <w:iCs/>
          <w:sz w:val="24"/>
          <w:szCs w:val="24"/>
        </w:rPr>
        <w:t>Ta’anit</w:t>
      </w:r>
      <w:proofErr w:type="spellEnd"/>
    </w:p>
    <w:p w:rsidR="00375356" w:rsidRPr="006C4B4E" w:rsidRDefault="00375356" w:rsidP="00375356">
      <w:pPr>
        <w:bidi/>
        <w:rPr>
          <w:rFonts w:asciiTheme="majorBidi" w:hAnsiTheme="majorBidi" w:cstheme="majorBidi"/>
          <w:sz w:val="24"/>
          <w:szCs w:val="24"/>
        </w:rPr>
      </w:pPr>
      <w:r w:rsidRPr="006C4B4E">
        <w:rPr>
          <w:rFonts w:asciiTheme="majorBidi" w:hAnsiTheme="majorBidi" w:cstheme="majorBidi"/>
          <w:sz w:val="24"/>
          <w:szCs w:val="24"/>
          <w:rtl/>
        </w:rPr>
        <w:t xml:space="preserve">רמב"ם הלכות תעניות הקדמה </w:t>
      </w:r>
    </w:p>
    <w:p w:rsidR="00375356" w:rsidRPr="006C4B4E" w:rsidRDefault="00375356" w:rsidP="00375356">
      <w:pPr>
        <w:bidi/>
        <w:rPr>
          <w:rFonts w:asciiTheme="majorBidi" w:hAnsiTheme="majorBidi" w:cstheme="majorBidi"/>
          <w:sz w:val="24"/>
          <w:szCs w:val="24"/>
        </w:rPr>
      </w:pPr>
      <w:r w:rsidRPr="006C4B4E">
        <w:rPr>
          <w:rFonts w:asciiTheme="majorBidi" w:hAnsiTheme="majorBidi" w:cstheme="majorBidi"/>
          <w:sz w:val="24"/>
          <w:szCs w:val="24"/>
          <w:rtl/>
        </w:rPr>
        <w:t>הלכות תעניות. מצות עשה אחת והיא לזעוק לפני ה' בכל עת צרה גדולה שלא תבא על הצבור. וביאור מצוה זו בפרקים אלו.</w:t>
      </w:r>
    </w:p>
    <w:p w:rsidR="00524B71" w:rsidRPr="006C4B4E" w:rsidRDefault="00524B71" w:rsidP="00524B71">
      <w:pPr>
        <w:rPr>
          <w:rFonts w:asciiTheme="majorBidi" w:hAnsiTheme="majorBidi" w:cstheme="majorBidi"/>
          <w:sz w:val="24"/>
          <w:szCs w:val="24"/>
        </w:rPr>
      </w:pPr>
      <w:r w:rsidRPr="006C4B4E">
        <w:rPr>
          <w:rFonts w:asciiTheme="majorBidi" w:hAnsiTheme="majorBidi" w:cstheme="majorBidi"/>
          <w:sz w:val="24"/>
          <w:szCs w:val="24"/>
        </w:rPr>
        <w:t>Laws of Fasting: There is a positive commandment to cry out in front of God in the event of any great difficulty that arises which affects the community. ..</w:t>
      </w:r>
    </w:p>
    <w:p w:rsidR="00375356" w:rsidRPr="006C4B4E" w:rsidRDefault="00375356" w:rsidP="00375356">
      <w:pPr>
        <w:bidi/>
        <w:rPr>
          <w:rFonts w:asciiTheme="majorBidi" w:hAnsiTheme="majorBidi" w:cstheme="majorBidi"/>
          <w:sz w:val="24"/>
          <w:szCs w:val="24"/>
        </w:rPr>
      </w:pPr>
      <w:r w:rsidRPr="006C4B4E">
        <w:rPr>
          <w:rFonts w:asciiTheme="majorBidi" w:hAnsiTheme="majorBidi" w:cstheme="majorBidi"/>
          <w:sz w:val="24"/>
          <w:szCs w:val="24"/>
          <w:rtl/>
        </w:rPr>
        <w:t>רמב"ם הלכות תעניות פרק א הלכה א</w:t>
      </w:r>
    </w:p>
    <w:p w:rsidR="00375356" w:rsidRPr="006C4B4E" w:rsidRDefault="00375356" w:rsidP="00375356">
      <w:pPr>
        <w:bidi/>
        <w:rPr>
          <w:rFonts w:asciiTheme="majorBidi" w:hAnsiTheme="majorBidi" w:cstheme="majorBidi"/>
          <w:sz w:val="24"/>
          <w:szCs w:val="24"/>
        </w:rPr>
      </w:pPr>
      <w:r w:rsidRPr="006C4B4E">
        <w:rPr>
          <w:rFonts w:asciiTheme="majorBidi" w:hAnsiTheme="majorBidi" w:cstheme="majorBidi"/>
          <w:sz w:val="24"/>
          <w:szCs w:val="24"/>
          <w:u w:val="single"/>
          <w:rtl/>
        </w:rPr>
        <w:t>מצות עשה מן התורה</w:t>
      </w:r>
      <w:r w:rsidRPr="006C4B4E">
        <w:rPr>
          <w:rFonts w:asciiTheme="majorBidi" w:hAnsiTheme="majorBidi" w:cstheme="majorBidi"/>
          <w:sz w:val="24"/>
          <w:szCs w:val="24"/>
          <w:rtl/>
        </w:rPr>
        <w:t xml:space="preserve"> לזעוק ולהריע בחצוצרות על כל צרה שתבא על הצבור, שנאמר +במדבר י'+ על הצר הצורר אתכם והרעותם בחצוצרות, כלומר כל דבר שייצר לכם כגון בצורת ודבר וארבה וכיוצא בהן זעקו עליהן והריעו</w:t>
      </w:r>
    </w:p>
    <w:p w:rsidR="00524B71" w:rsidRPr="006C4B4E" w:rsidRDefault="00524B71" w:rsidP="00524B71">
      <w:pPr>
        <w:jc w:val="both"/>
        <w:rPr>
          <w:rFonts w:asciiTheme="majorBidi" w:hAnsiTheme="majorBidi" w:cstheme="majorBidi"/>
          <w:sz w:val="24"/>
          <w:szCs w:val="24"/>
        </w:rPr>
      </w:pPr>
      <w:r w:rsidRPr="006C4B4E">
        <w:rPr>
          <w:rFonts w:asciiTheme="majorBidi" w:hAnsiTheme="majorBidi" w:cstheme="majorBidi"/>
          <w:sz w:val="24"/>
          <w:szCs w:val="24"/>
        </w:rPr>
        <w:t>It is a positive Torah commandment to cry out and to sound trumpets in the event of any difficulty that arises which affects the community, as [Numbers 10:9] states: "[When you go out to war... against] an enemy who attacks you and you sound the trumpets...."</w:t>
      </w:r>
    </w:p>
    <w:p w:rsidR="00375356" w:rsidRPr="006C4B4E" w:rsidRDefault="00375356" w:rsidP="00A45A63">
      <w:pPr>
        <w:rPr>
          <w:rFonts w:asciiTheme="majorBidi" w:hAnsiTheme="majorBidi" w:cstheme="majorBidi"/>
          <w:b/>
          <w:bCs/>
          <w:sz w:val="24"/>
          <w:szCs w:val="24"/>
        </w:rPr>
      </w:pPr>
      <w:r w:rsidRPr="006C4B4E">
        <w:rPr>
          <w:rFonts w:asciiTheme="majorBidi" w:hAnsiTheme="majorBidi" w:cstheme="majorBidi"/>
          <w:b/>
          <w:bCs/>
          <w:sz w:val="24"/>
          <w:szCs w:val="24"/>
        </w:rPr>
        <w:t xml:space="preserve">4. </w:t>
      </w:r>
      <w:proofErr w:type="spellStart"/>
      <w:r w:rsidRPr="006C4B4E">
        <w:rPr>
          <w:rFonts w:asciiTheme="majorBidi" w:hAnsiTheme="majorBidi" w:cstheme="majorBidi"/>
          <w:b/>
          <w:bCs/>
          <w:sz w:val="24"/>
          <w:szCs w:val="24"/>
        </w:rPr>
        <w:t>Rambam</w:t>
      </w:r>
      <w:proofErr w:type="spellEnd"/>
      <w:r w:rsidRPr="006C4B4E">
        <w:rPr>
          <w:rFonts w:asciiTheme="majorBidi" w:hAnsiTheme="majorBidi" w:cstheme="majorBidi"/>
          <w:b/>
          <w:bCs/>
          <w:sz w:val="24"/>
          <w:szCs w:val="24"/>
        </w:rPr>
        <w:t xml:space="preserve"> </w:t>
      </w:r>
      <w:proofErr w:type="spellStart"/>
      <w:r w:rsidRPr="006C4B4E">
        <w:rPr>
          <w:rFonts w:asciiTheme="majorBidi" w:hAnsiTheme="majorBidi" w:cstheme="majorBidi"/>
          <w:b/>
          <w:bCs/>
          <w:i/>
          <w:iCs/>
          <w:sz w:val="24"/>
          <w:szCs w:val="24"/>
        </w:rPr>
        <w:t>Hilchot</w:t>
      </w:r>
      <w:proofErr w:type="spellEnd"/>
      <w:r w:rsidRPr="006C4B4E">
        <w:rPr>
          <w:rFonts w:asciiTheme="majorBidi" w:hAnsiTheme="majorBidi" w:cstheme="majorBidi"/>
          <w:b/>
          <w:bCs/>
          <w:i/>
          <w:iCs/>
          <w:sz w:val="24"/>
          <w:szCs w:val="24"/>
        </w:rPr>
        <w:t xml:space="preserve"> </w:t>
      </w:r>
      <w:proofErr w:type="spellStart"/>
      <w:r w:rsidRPr="006C4B4E">
        <w:rPr>
          <w:rFonts w:asciiTheme="majorBidi" w:hAnsiTheme="majorBidi" w:cstheme="majorBidi"/>
          <w:b/>
          <w:bCs/>
          <w:i/>
          <w:iCs/>
          <w:sz w:val="24"/>
          <w:szCs w:val="24"/>
        </w:rPr>
        <w:t>Shvitat</w:t>
      </w:r>
      <w:proofErr w:type="spellEnd"/>
      <w:r w:rsidRPr="006C4B4E">
        <w:rPr>
          <w:rFonts w:asciiTheme="majorBidi" w:hAnsiTheme="majorBidi" w:cstheme="majorBidi"/>
          <w:b/>
          <w:bCs/>
          <w:i/>
          <w:iCs/>
          <w:sz w:val="24"/>
          <w:szCs w:val="24"/>
        </w:rPr>
        <w:t xml:space="preserve"> </w:t>
      </w:r>
      <w:proofErr w:type="spellStart"/>
      <w:r w:rsidRPr="006C4B4E">
        <w:rPr>
          <w:rFonts w:asciiTheme="majorBidi" w:hAnsiTheme="majorBidi" w:cstheme="majorBidi"/>
          <w:b/>
          <w:bCs/>
          <w:i/>
          <w:iCs/>
          <w:sz w:val="24"/>
          <w:szCs w:val="24"/>
        </w:rPr>
        <w:t>Ashor</w:t>
      </w:r>
      <w:proofErr w:type="spellEnd"/>
      <w:r w:rsidRPr="006C4B4E">
        <w:rPr>
          <w:rFonts w:asciiTheme="majorBidi" w:hAnsiTheme="majorBidi" w:cstheme="majorBidi"/>
          <w:b/>
          <w:bCs/>
          <w:sz w:val="24"/>
          <w:szCs w:val="24"/>
        </w:rPr>
        <w:t xml:space="preserve"> </w:t>
      </w:r>
    </w:p>
    <w:p w:rsidR="00C3541F" w:rsidRPr="006C4B4E" w:rsidRDefault="00C3541F" w:rsidP="00A45A63">
      <w:pPr>
        <w:bidi/>
        <w:rPr>
          <w:rFonts w:asciiTheme="majorBidi" w:hAnsiTheme="majorBidi" w:cstheme="majorBidi"/>
          <w:sz w:val="24"/>
          <w:szCs w:val="24"/>
        </w:rPr>
      </w:pPr>
      <w:r w:rsidRPr="006C4B4E">
        <w:rPr>
          <w:rFonts w:asciiTheme="majorBidi" w:hAnsiTheme="majorBidi" w:cstheme="majorBidi"/>
          <w:sz w:val="24"/>
          <w:szCs w:val="24"/>
          <w:rtl/>
        </w:rPr>
        <w:t>רמב"ם הלכות שביתת עשור הקדמה</w:t>
      </w:r>
      <w:r w:rsidR="00A45A63" w:rsidRPr="006C4B4E">
        <w:rPr>
          <w:rFonts w:asciiTheme="majorBidi" w:hAnsiTheme="majorBidi" w:cstheme="majorBidi"/>
          <w:sz w:val="24"/>
          <w:szCs w:val="24"/>
        </w:rPr>
        <w:t xml:space="preserve">  </w:t>
      </w:r>
      <w:r w:rsidRPr="006C4B4E">
        <w:rPr>
          <w:rFonts w:asciiTheme="majorBidi" w:hAnsiTheme="majorBidi" w:cstheme="majorBidi"/>
          <w:sz w:val="24"/>
          <w:szCs w:val="24"/>
          <w:rtl/>
        </w:rPr>
        <w:t xml:space="preserve"> </w:t>
      </w:r>
      <w:r w:rsidR="00A45A63" w:rsidRPr="006C4B4E">
        <w:rPr>
          <w:rFonts w:asciiTheme="majorBidi" w:hAnsiTheme="majorBidi" w:cstheme="majorBidi"/>
          <w:sz w:val="24"/>
          <w:szCs w:val="24"/>
        </w:rPr>
        <w:t xml:space="preserve"> Introduction</w:t>
      </w:r>
    </w:p>
    <w:p w:rsidR="00C3541F" w:rsidRPr="006C4B4E" w:rsidRDefault="00C3541F" w:rsidP="00C3541F">
      <w:pPr>
        <w:bidi/>
        <w:rPr>
          <w:rFonts w:asciiTheme="majorBidi" w:hAnsiTheme="majorBidi" w:cstheme="majorBidi"/>
          <w:sz w:val="24"/>
          <w:szCs w:val="24"/>
        </w:rPr>
      </w:pPr>
      <w:r w:rsidRPr="006C4B4E">
        <w:rPr>
          <w:rFonts w:asciiTheme="majorBidi" w:hAnsiTheme="majorBidi" w:cstheme="majorBidi"/>
          <w:sz w:val="24"/>
          <w:szCs w:val="24"/>
          <w:rtl/>
        </w:rPr>
        <w:t>הלכות שביתת עשור. יש בכללן ארבע מצות, שתי מצות עשה, ושתי מצות לא תעשה. וזה הוא פרטן: (א) לשבות בו ממלאכה. (ב) שלא לעשות בו מלאכה</w:t>
      </w:r>
      <w:r w:rsidRPr="006C4B4E">
        <w:rPr>
          <w:rFonts w:asciiTheme="majorBidi" w:hAnsiTheme="majorBidi" w:cstheme="majorBidi"/>
          <w:sz w:val="24"/>
          <w:szCs w:val="24"/>
          <w:u w:val="single"/>
          <w:rtl/>
        </w:rPr>
        <w:t>. (ג) להתענות בו. (ד) שלא לאכול ולשתות בו.</w:t>
      </w:r>
      <w:r w:rsidRPr="006C4B4E">
        <w:rPr>
          <w:rFonts w:asciiTheme="majorBidi" w:hAnsiTheme="majorBidi" w:cstheme="majorBidi"/>
          <w:sz w:val="24"/>
          <w:szCs w:val="24"/>
          <w:rtl/>
        </w:rPr>
        <w:t xml:space="preserve"> וביאור כל המצות האלו בפרקים אלו.</w:t>
      </w:r>
    </w:p>
    <w:p w:rsidR="00375356" w:rsidRPr="006C4B4E" w:rsidRDefault="00524B71" w:rsidP="00646560">
      <w:pPr>
        <w:rPr>
          <w:rFonts w:asciiTheme="majorBidi" w:hAnsiTheme="majorBidi" w:cstheme="majorBidi"/>
          <w:sz w:val="24"/>
          <w:szCs w:val="24"/>
        </w:rPr>
      </w:pPr>
      <w:r w:rsidRPr="006C4B4E">
        <w:rPr>
          <w:rFonts w:asciiTheme="majorBidi" w:hAnsiTheme="majorBidi" w:cstheme="majorBidi"/>
          <w:sz w:val="24"/>
          <w:szCs w:val="24"/>
        </w:rPr>
        <w:t>Laws of Resting on the Tenth: There are four commandments, two positive commandments and two negative commandments</w:t>
      </w:r>
      <w:r w:rsidR="00646560" w:rsidRPr="006C4B4E">
        <w:rPr>
          <w:rFonts w:asciiTheme="majorBidi" w:hAnsiTheme="majorBidi" w:cstheme="majorBidi"/>
          <w:sz w:val="24"/>
          <w:szCs w:val="24"/>
        </w:rPr>
        <w:t xml:space="preserve">. This is the listing: (1) to cease from creative labor </w:t>
      </w:r>
      <w:r w:rsidRPr="006C4B4E">
        <w:rPr>
          <w:rFonts w:asciiTheme="majorBidi" w:hAnsiTheme="majorBidi" w:cstheme="majorBidi"/>
          <w:sz w:val="24"/>
          <w:szCs w:val="24"/>
        </w:rPr>
        <w:t xml:space="preserve"> </w:t>
      </w:r>
      <w:r w:rsidR="00646560" w:rsidRPr="006C4B4E">
        <w:rPr>
          <w:rFonts w:asciiTheme="majorBidi" w:hAnsiTheme="majorBidi" w:cstheme="majorBidi"/>
          <w:sz w:val="24"/>
          <w:szCs w:val="24"/>
        </w:rPr>
        <w:t xml:space="preserve">(2) not to perform creative labor (3) to be </w:t>
      </w:r>
      <w:proofErr w:type="spellStart"/>
      <w:r w:rsidR="00646560" w:rsidRPr="006C4B4E">
        <w:rPr>
          <w:rFonts w:asciiTheme="majorBidi" w:hAnsiTheme="majorBidi" w:cstheme="majorBidi"/>
          <w:i/>
          <w:iCs/>
          <w:sz w:val="24"/>
          <w:szCs w:val="24"/>
        </w:rPr>
        <w:t>litanot</w:t>
      </w:r>
      <w:proofErr w:type="spellEnd"/>
      <w:r w:rsidR="00646560" w:rsidRPr="006C4B4E">
        <w:rPr>
          <w:rFonts w:asciiTheme="majorBidi" w:hAnsiTheme="majorBidi" w:cstheme="majorBidi"/>
          <w:sz w:val="24"/>
          <w:szCs w:val="24"/>
        </w:rPr>
        <w:t xml:space="preserve"> (4) not to eat or drink …</w:t>
      </w:r>
    </w:p>
    <w:p w:rsidR="00C3541F" w:rsidRPr="006C4B4E" w:rsidRDefault="00C3541F" w:rsidP="00A45A63">
      <w:pPr>
        <w:bidi/>
        <w:jc w:val="both"/>
        <w:rPr>
          <w:rFonts w:asciiTheme="majorBidi" w:hAnsiTheme="majorBidi" w:cstheme="majorBidi"/>
          <w:sz w:val="24"/>
          <w:szCs w:val="24"/>
        </w:rPr>
      </w:pPr>
      <w:r w:rsidRPr="006C4B4E">
        <w:rPr>
          <w:rFonts w:asciiTheme="majorBidi" w:hAnsiTheme="majorBidi" w:cstheme="majorBidi"/>
          <w:sz w:val="24"/>
          <w:szCs w:val="24"/>
          <w:rtl/>
        </w:rPr>
        <w:t>רמב"ם הלכות שביתת עשור פרק א הלכה ד</w:t>
      </w:r>
      <w:r w:rsidR="00A45A63" w:rsidRPr="006C4B4E">
        <w:rPr>
          <w:rFonts w:asciiTheme="majorBidi" w:hAnsiTheme="majorBidi" w:cstheme="majorBidi"/>
          <w:sz w:val="24"/>
          <w:szCs w:val="24"/>
        </w:rPr>
        <w:t xml:space="preserve">Chapter 1:4  </w:t>
      </w:r>
    </w:p>
    <w:p w:rsidR="00C3541F" w:rsidRPr="006C4B4E" w:rsidRDefault="00C3541F" w:rsidP="00646560">
      <w:pPr>
        <w:bidi/>
        <w:jc w:val="both"/>
        <w:rPr>
          <w:rFonts w:asciiTheme="majorBidi" w:hAnsiTheme="majorBidi" w:cstheme="majorBidi"/>
          <w:sz w:val="24"/>
          <w:szCs w:val="24"/>
        </w:rPr>
      </w:pPr>
      <w:r w:rsidRPr="006C4B4E">
        <w:rPr>
          <w:rFonts w:asciiTheme="majorBidi" w:hAnsiTheme="majorBidi" w:cstheme="majorBidi"/>
          <w:sz w:val="24"/>
          <w:szCs w:val="24"/>
          <w:rtl/>
        </w:rPr>
        <w:t xml:space="preserve">מצות עשה אחרת יש ביום הכפורים </w:t>
      </w:r>
      <w:r w:rsidRPr="006C4B4E">
        <w:rPr>
          <w:rFonts w:asciiTheme="majorBidi" w:hAnsiTheme="majorBidi" w:cstheme="majorBidi"/>
          <w:sz w:val="24"/>
          <w:szCs w:val="24"/>
          <w:u w:val="single"/>
          <w:rtl/>
        </w:rPr>
        <w:t>והיא לשבות בו מאכילה ושתייה</w:t>
      </w:r>
      <w:r w:rsidRPr="006C4B4E">
        <w:rPr>
          <w:rFonts w:asciiTheme="majorBidi" w:hAnsiTheme="majorBidi" w:cstheme="majorBidi"/>
          <w:sz w:val="24"/>
          <w:szCs w:val="24"/>
          <w:rtl/>
        </w:rPr>
        <w:t xml:space="preserve"> שנאמר +ויקרא ט"ז+ </w:t>
      </w:r>
      <w:r w:rsidRPr="006C4B4E">
        <w:rPr>
          <w:rFonts w:asciiTheme="majorBidi" w:hAnsiTheme="majorBidi" w:cstheme="majorBidi"/>
          <w:sz w:val="24"/>
          <w:szCs w:val="24"/>
          <w:u w:val="single"/>
          <w:rtl/>
        </w:rPr>
        <w:t>תענו את נפשותיכם, מפי השמועה למדו ענוי שהוא לנפש זה הצום</w:t>
      </w:r>
      <w:r w:rsidRPr="006C4B4E">
        <w:rPr>
          <w:rFonts w:asciiTheme="majorBidi" w:hAnsiTheme="majorBidi" w:cstheme="majorBidi"/>
          <w:sz w:val="24"/>
          <w:szCs w:val="24"/>
          <w:rtl/>
        </w:rPr>
        <w:t xml:space="preserve">, </w:t>
      </w:r>
      <w:r w:rsidRPr="006C4B4E">
        <w:rPr>
          <w:rFonts w:asciiTheme="majorBidi" w:hAnsiTheme="majorBidi" w:cstheme="majorBidi"/>
          <w:sz w:val="24"/>
          <w:szCs w:val="24"/>
          <w:u w:val="single"/>
          <w:rtl/>
        </w:rPr>
        <w:t>וכל הצם בו קיים מצות עשה</w:t>
      </w:r>
      <w:r w:rsidRPr="006C4B4E">
        <w:rPr>
          <w:rFonts w:asciiTheme="majorBidi" w:hAnsiTheme="majorBidi" w:cstheme="majorBidi"/>
          <w:sz w:val="24"/>
          <w:szCs w:val="24"/>
          <w:rtl/>
        </w:rPr>
        <w:t xml:space="preserve">, </w:t>
      </w:r>
      <w:r w:rsidRPr="006C4B4E">
        <w:rPr>
          <w:rFonts w:asciiTheme="majorBidi" w:hAnsiTheme="majorBidi" w:cstheme="majorBidi"/>
          <w:sz w:val="24"/>
          <w:szCs w:val="24"/>
          <w:u w:val="single"/>
          <w:rtl/>
        </w:rPr>
        <w:t>וכל האוכל ושותה בו ביטל מצות עשה ועבר על לא תעשה</w:t>
      </w:r>
      <w:r w:rsidRPr="006C4B4E">
        <w:rPr>
          <w:rFonts w:asciiTheme="majorBidi" w:hAnsiTheme="majorBidi" w:cstheme="majorBidi"/>
          <w:sz w:val="24"/>
          <w:szCs w:val="24"/>
          <w:rtl/>
        </w:rPr>
        <w:t xml:space="preserve"> שנאמר +ויקרא כ"ג+ כי כל הנפש אשר לא תענה בעצם היום הזה ונכרתה, מאחר שענש הכתוב כרת למי שלא נתענה למדנו שמוזהרין אנו בו על אכילה ושתייה, וכל האוכל או השותה בו בשוגג חייב קרבן חטאת קבועה.</w:t>
      </w:r>
    </w:p>
    <w:p w:rsidR="00646560" w:rsidRPr="006C4B4E" w:rsidRDefault="00646560" w:rsidP="00646560">
      <w:pPr>
        <w:rPr>
          <w:rFonts w:asciiTheme="majorBidi" w:hAnsiTheme="majorBidi" w:cstheme="majorBidi"/>
          <w:b/>
          <w:bCs/>
          <w:sz w:val="24"/>
          <w:szCs w:val="24"/>
        </w:rPr>
      </w:pPr>
      <w:r w:rsidRPr="006C4B4E">
        <w:rPr>
          <w:rFonts w:asciiTheme="majorBidi" w:hAnsiTheme="majorBidi" w:cstheme="majorBidi"/>
          <w:sz w:val="24"/>
          <w:szCs w:val="24"/>
        </w:rPr>
        <w:t xml:space="preserve">There is another positive commandment on Yom Kippur, to refrain from eating and drinking, as [Leviticus 16:29] states: "You shall afflict your souls." According to the Oral Tradition, it has been taught: What is meant by afflicting one's soul? </w:t>
      </w:r>
      <w:proofErr w:type="gramStart"/>
      <w:r w:rsidRPr="006C4B4E">
        <w:rPr>
          <w:rFonts w:asciiTheme="majorBidi" w:hAnsiTheme="majorBidi" w:cstheme="majorBidi"/>
          <w:sz w:val="24"/>
          <w:szCs w:val="24"/>
        </w:rPr>
        <w:t>Fasting.</w:t>
      </w:r>
      <w:proofErr w:type="gramEnd"/>
      <w:r w:rsidRPr="006C4B4E">
        <w:rPr>
          <w:rFonts w:asciiTheme="majorBidi" w:hAnsiTheme="majorBidi" w:cstheme="majorBidi"/>
          <w:sz w:val="24"/>
          <w:szCs w:val="24"/>
        </w:rPr>
        <w:t xml:space="preserve"> Whoever fasts on this day fulfills a positive commandment. Whoever eats or drinks on this day negates the observance of [this] positive commandment and violates a negative commandment, as [ibid. 23:29] states, "Any soul that does not afflict itself will be cut off." Since the Torah punishes a person who does not fast with </w:t>
      </w:r>
      <w:proofErr w:type="spellStart"/>
      <w:r w:rsidRPr="006C4B4E">
        <w:rPr>
          <w:rFonts w:asciiTheme="majorBidi" w:hAnsiTheme="majorBidi" w:cstheme="majorBidi"/>
          <w:sz w:val="24"/>
          <w:szCs w:val="24"/>
        </w:rPr>
        <w:t>karet</w:t>
      </w:r>
      <w:proofErr w:type="spellEnd"/>
      <w:r w:rsidRPr="006C4B4E">
        <w:rPr>
          <w:rFonts w:asciiTheme="majorBidi" w:hAnsiTheme="majorBidi" w:cstheme="majorBidi"/>
          <w:sz w:val="24"/>
          <w:szCs w:val="24"/>
        </w:rPr>
        <w:t>, we can derive from this that we are forbidden to eat and drink on this day. A person who eats or drinks inadvertently on this day is liable to bring a sin offering of a fixed nature</w:t>
      </w:r>
      <w:r w:rsidRPr="006C4B4E">
        <w:rPr>
          <w:rFonts w:asciiTheme="majorBidi" w:hAnsiTheme="majorBidi" w:cs="Times New Roman"/>
          <w:sz w:val="24"/>
          <w:szCs w:val="24"/>
          <w:rtl/>
        </w:rPr>
        <w:t>.</w:t>
      </w:r>
    </w:p>
    <w:p w:rsidR="00375356" w:rsidRPr="006C4B4E" w:rsidRDefault="00BB0A84" w:rsidP="006C4B4E">
      <w:pPr>
        <w:rPr>
          <w:rFonts w:asciiTheme="majorBidi" w:hAnsiTheme="majorBidi" w:cstheme="majorBidi"/>
          <w:sz w:val="24"/>
          <w:szCs w:val="24"/>
        </w:rPr>
      </w:pPr>
      <w:r w:rsidRPr="006C4B4E">
        <w:rPr>
          <w:rFonts w:asciiTheme="majorBidi" w:hAnsiTheme="majorBidi" w:cstheme="majorBidi"/>
          <w:b/>
          <w:bCs/>
          <w:sz w:val="24"/>
          <w:szCs w:val="24"/>
          <w:rtl/>
        </w:rPr>
        <w:t xml:space="preserve"> </w:t>
      </w:r>
      <w:r w:rsidR="00375356" w:rsidRPr="006C4B4E">
        <w:rPr>
          <w:rFonts w:asciiTheme="majorBidi" w:hAnsiTheme="majorBidi" w:cstheme="majorBidi"/>
          <w:b/>
          <w:bCs/>
          <w:sz w:val="24"/>
          <w:szCs w:val="24"/>
        </w:rPr>
        <w:t>4. Vayikra 16:31</w:t>
      </w:r>
      <w:proofErr w:type="gramStart"/>
      <w:r w:rsidR="00375356" w:rsidRPr="006C4B4E">
        <w:rPr>
          <w:rFonts w:asciiTheme="majorBidi" w:hAnsiTheme="majorBidi" w:cstheme="majorBidi"/>
          <w:b/>
          <w:bCs/>
          <w:sz w:val="24"/>
          <w:szCs w:val="24"/>
        </w:rPr>
        <w:t>;  23:27</w:t>
      </w:r>
      <w:proofErr w:type="gramEnd"/>
    </w:p>
    <w:p w:rsidR="00BB0A84" w:rsidRPr="006C4B4E" w:rsidRDefault="00BB0A84" w:rsidP="00375356">
      <w:pPr>
        <w:pStyle w:val="ListParagraph"/>
        <w:bidi/>
        <w:ind w:left="0"/>
        <w:rPr>
          <w:rFonts w:asciiTheme="majorBidi" w:hAnsiTheme="majorBidi" w:cstheme="majorBidi"/>
          <w:sz w:val="24"/>
          <w:szCs w:val="24"/>
        </w:rPr>
      </w:pPr>
      <w:r w:rsidRPr="006C4B4E">
        <w:rPr>
          <w:rFonts w:asciiTheme="majorBidi" w:hAnsiTheme="majorBidi" w:cstheme="majorBidi"/>
          <w:sz w:val="24"/>
          <w:szCs w:val="24"/>
          <w:rtl/>
        </w:rPr>
        <w:t xml:space="preserve">(לא) </w:t>
      </w:r>
      <w:r w:rsidRPr="006C4B4E">
        <w:rPr>
          <w:rFonts w:asciiTheme="majorBidi" w:hAnsiTheme="majorBidi" w:cstheme="majorBidi"/>
          <w:i/>
          <w:iCs/>
          <w:sz w:val="24"/>
          <w:szCs w:val="24"/>
          <w:u w:val="single"/>
          <w:rtl/>
        </w:rPr>
        <w:t>שבת שבתון היא לכם ועניתם את נפשתיכם חקת עולם</w:t>
      </w:r>
      <w:r w:rsidRPr="006C4B4E">
        <w:rPr>
          <w:rFonts w:asciiTheme="majorBidi" w:hAnsiTheme="majorBidi" w:cstheme="majorBidi"/>
          <w:sz w:val="24"/>
          <w:szCs w:val="24"/>
          <w:rtl/>
        </w:rPr>
        <w:t>:</w:t>
      </w:r>
    </w:p>
    <w:p w:rsidR="0076784A" w:rsidRPr="006C4B4E" w:rsidRDefault="0076784A" w:rsidP="0076784A">
      <w:pPr>
        <w:pStyle w:val="ListParagraph"/>
        <w:ind w:left="0"/>
        <w:rPr>
          <w:rFonts w:asciiTheme="majorBidi" w:hAnsiTheme="majorBidi" w:cstheme="majorBidi"/>
          <w:sz w:val="24"/>
          <w:szCs w:val="24"/>
        </w:rPr>
      </w:pPr>
      <w:r w:rsidRPr="006C4B4E">
        <w:rPr>
          <w:rFonts w:asciiTheme="majorBidi" w:hAnsiTheme="majorBidi" w:cstheme="majorBidi"/>
          <w:sz w:val="24"/>
          <w:szCs w:val="24"/>
        </w:rPr>
        <w:t xml:space="preserve">31 It is a </w:t>
      </w:r>
      <w:proofErr w:type="spellStart"/>
      <w:proofErr w:type="gramStart"/>
      <w:r w:rsidRPr="006C4B4E">
        <w:rPr>
          <w:rFonts w:asciiTheme="majorBidi" w:hAnsiTheme="majorBidi" w:cstheme="majorBidi"/>
          <w:sz w:val="24"/>
          <w:szCs w:val="24"/>
        </w:rPr>
        <w:t>sabbath</w:t>
      </w:r>
      <w:proofErr w:type="spellEnd"/>
      <w:proofErr w:type="gramEnd"/>
      <w:r w:rsidRPr="006C4B4E">
        <w:rPr>
          <w:rFonts w:asciiTheme="majorBidi" w:hAnsiTheme="majorBidi" w:cstheme="majorBidi"/>
          <w:sz w:val="24"/>
          <w:szCs w:val="24"/>
        </w:rPr>
        <w:t xml:space="preserve"> of solemn rest unto you, and ye shall “afflict” your souls; it is a statute </w:t>
      </w:r>
      <w:proofErr w:type="spellStart"/>
      <w:r w:rsidRPr="006C4B4E">
        <w:rPr>
          <w:rFonts w:asciiTheme="majorBidi" w:hAnsiTheme="majorBidi" w:cstheme="majorBidi"/>
          <w:sz w:val="24"/>
          <w:szCs w:val="24"/>
        </w:rPr>
        <w:t>for ever</w:t>
      </w:r>
      <w:proofErr w:type="spellEnd"/>
      <w:r w:rsidRPr="006C4B4E">
        <w:rPr>
          <w:rFonts w:asciiTheme="majorBidi" w:hAnsiTheme="majorBidi" w:cstheme="majorBidi"/>
          <w:sz w:val="24"/>
          <w:szCs w:val="24"/>
        </w:rPr>
        <w:t>.</w:t>
      </w:r>
    </w:p>
    <w:p w:rsidR="00BB0A84" w:rsidRPr="006C4B4E" w:rsidRDefault="00BB0A84" w:rsidP="0076784A">
      <w:pPr>
        <w:bidi/>
        <w:rPr>
          <w:rFonts w:asciiTheme="majorBidi" w:hAnsiTheme="majorBidi" w:cstheme="majorBidi"/>
          <w:sz w:val="24"/>
          <w:szCs w:val="24"/>
        </w:rPr>
      </w:pPr>
      <w:r w:rsidRPr="006C4B4E">
        <w:rPr>
          <w:rFonts w:asciiTheme="majorBidi" w:hAnsiTheme="majorBidi" w:cstheme="majorBidi"/>
          <w:sz w:val="24"/>
          <w:szCs w:val="24"/>
          <w:rtl/>
        </w:rPr>
        <w:t xml:space="preserve">(כז) אך בעשור לחדש השביעי הזה יום הכפרים הוא מקרא קדש יהיה לכם </w:t>
      </w:r>
      <w:r w:rsidRPr="006C4B4E">
        <w:rPr>
          <w:rFonts w:asciiTheme="majorBidi" w:hAnsiTheme="majorBidi" w:cstheme="majorBidi"/>
          <w:sz w:val="24"/>
          <w:szCs w:val="24"/>
          <w:u w:val="single"/>
          <w:rtl/>
        </w:rPr>
        <w:t>ועניתם את נפשתיכם</w:t>
      </w:r>
      <w:r w:rsidRPr="006C4B4E">
        <w:rPr>
          <w:rFonts w:asciiTheme="majorBidi" w:hAnsiTheme="majorBidi" w:cstheme="majorBidi"/>
          <w:sz w:val="24"/>
          <w:szCs w:val="24"/>
          <w:rtl/>
        </w:rPr>
        <w:t xml:space="preserve"> והקרבתם אשה ליקוק</w:t>
      </w:r>
      <w:r w:rsidRPr="006C4B4E">
        <w:rPr>
          <w:rFonts w:asciiTheme="majorBidi" w:hAnsiTheme="majorBidi" w:cstheme="majorBidi"/>
          <w:sz w:val="24"/>
          <w:szCs w:val="24"/>
        </w:rPr>
        <w:t>:</w:t>
      </w:r>
      <w:r w:rsidRPr="006C4B4E">
        <w:rPr>
          <w:rFonts w:asciiTheme="majorBidi" w:hAnsiTheme="majorBidi" w:cstheme="majorBidi"/>
          <w:sz w:val="24"/>
          <w:szCs w:val="24"/>
          <w:rtl/>
        </w:rPr>
        <w:t xml:space="preserve"> </w:t>
      </w:r>
    </w:p>
    <w:p w:rsidR="0076784A" w:rsidRPr="006C4B4E" w:rsidRDefault="0076784A" w:rsidP="0076784A">
      <w:pPr>
        <w:rPr>
          <w:rFonts w:asciiTheme="majorBidi" w:hAnsiTheme="majorBidi" w:cstheme="majorBidi"/>
          <w:sz w:val="24"/>
          <w:szCs w:val="24"/>
        </w:rPr>
      </w:pPr>
      <w:r w:rsidRPr="006C4B4E">
        <w:rPr>
          <w:rFonts w:asciiTheme="majorBidi" w:hAnsiTheme="majorBidi" w:cstheme="majorBidi"/>
          <w:color w:val="000000"/>
          <w:sz w:val="24"/>
          <w:szCs w:val="24"/>
          <w:shd w:val="clear" w:color="auto" w:fill="FFFFFF"/>
        </w:rPr>
        <w:t xml:space="preserve">Howbeit on the tenth day of this seventh month is the </w:t>
      </w:r>
      <w:proofErr w:type="gramStart"/>
      <w:r w:rsidRPr="006C4B4E">
        <w:rPr>
          <w:rFonts w:asciiTheme="majorBidi" w:hAnsiTheme="majorBidi" w:cstheme="majorBidi"/>
          <w:color w:val="000000"/>
          <w:sz w:val="24"/>
          <w:szCs w:val="24"/>
          <w:shd w:val="clear" w:color="auto" w:fill="FFFFFF"/>
        </w:rPr>
        <w:t>day of atonement</w:t>
      </w:r>
      <w:proofErr w:type="gramEnd"/>
      <w:r w:rsidRPr="006C4B4E">
        <w:rPr>
          <w:rFonts w:asciiTheme="majorBidi" w:hAnsiTheme="majorBidi" w:cstheme="majorBidi"/>
          <w:color w:val="000000"/>
          <w:sz w:val="24"/>
          <w:szCs w:val="24"/>
          <w:shd w:val="clear" w:color="auto" w:fill="FFFFFF"/>
        </w:rPr>
        <w:t xml:space="preserve">; there shall be a holy convocation unto you, and ye shall “afflict” your souls; and ye shall bring an offering made by fire unto the LORD. .. </w:t>
      </w:r>
    </w:p>
    <w:p w:rsidR="00AC682C" w:rsidRPr="006C4B4E" w:rsidRDefault="00AC682C" w:rsidP="00AC682C">
      <w:pPr>
        <w:bidi/>
        <w:rPr>
          <w:rFonts w:asciiTheme="majorBidi" w:hAnsiTheme="majorBidi" w:cstheme="majorBidi"/>
          <w:sz w:val="24"/>
          <w:szCs w:val="24"/>
        </w:rPr>
      </w:pPr>
    </w:p>
    <w:p w:rsidR="00375356" w:rsidRPr="006C4B4E" w:rsidRDefault="00375356" w:rsidP="00375356">
      <w:pPr>
        <w:rPr>
          <w:rFonts w:asciiTheme="majorBidi" w:hAnsiTheme="majorBidi" w:cstheme="majorBidi"/>
          <w:sz w:val="24"/>
          <w:szCs w:val="24"/>
        </w:rPr>
      </w:pPr>
      <w:r w:rsidRPr="006C4B4E">
        <w:rPr>
          <w:rFonts w:asciiTheme="majorBidi" w:hAnsiTheme="majorBidi" w:cstheme="majorBidi"/>
          <w:b/>
          <w:bCs/>
          <w:sz w:val="24"/>
          <w:szCs w:val="24"/>
        </w:rPr>
        <w:t xml:space="preserve">5. </w:t>
      </w:r>
      <w:proofErr w:type="spellStart"/>
      <w:r w:rsidRPr="006C4B4E">
        <w:rPr>
          <w:rFonts w:asciiTheme="majorBidi" w:hAnsiTheme="majorBidi" w:cstheme="majorBidi"/>
          <w:b/>
          <w:bCs/>
          <w:sz w:val="24"/>
          <w:szCs w:val="24"/>
        </w:rPr>
        <w:t>Rambam</w:t>
      </w:r>
      <w:proofErr w:type="spellEnd"/>
      <w:r w:rsidRPr="006C4B4E">
        <w:rPr>
          <w:rFonts w:asciiTheme="majorBidi" w:hAnsiTheme="majorBidi" w:cstheme="majorBidi"/>
          <w:b/>
          <w:bCs/>
          <w:sz w:val="24"/>
          <w:szCs w:val="24"/>
        </w:rPr>
        <w:t xml:space="preserve"> </w:t>
      </w:r>
      <w:proofErr w:type="spellStart"/>
      <w:r w:rsidRPr="006C4B4E">
        <w:rPr>
          <w:rFonts w:asciiTheme="majorBidi" w:hAnsiTheme="majorBidi" w:cstheme="majorBidi"/>
          <w:b/>
          <w:bCs/>
          <w:i/>
          <w:iCs/>
          <w:sz w:val="24"/>
          <w:szCs w:val="24"/>
        </w:rPr>
        <w:t>Hilchot</w:t>
      </w:r>
      <w:proofErr w:type="spellEnd"/>
      <w:r w:rsidRPr="006C4B4E">
        <w:rPr>
          <w:rFonts w:asciiTheme="majorBidi" w:hAnsiTheme="majorBidi" w:cstheme="majorBidi"/>
          <w:b/>
          <w:bCs/>
          <w:i/>
          <w:iCs/>
          <w:sz w:val="24"/>
          <w:szCs w:val="24"/>
        </w:rPr>
        <w:t xml:space="preserve"> </w:t>
      </w:r>
      <w:proofErr w:type="spellStart"/>
      <w:r w:rsidRPr="006C4B4E">
        <w:rPr>
          <w:rFonts w:asciiTheme="majorBidi" w:hAnsiTheme="majorBidi" w:cstheme="majorBidi"/>
          <w:b/>
          <w:bCs/>
          <w:i/>
          <w:iCs/>
          <w:sz w:val="24"/>
          <w:szCs w:val="24"/>
        </w:rPr>
        <w:t>Shvitat</w:t>
      </w:r>
      <w:proofErr w:type="spellEnd"/>
      <w:r w:rsidRPr="006C4B4E">
        <w:rPr>
          <w:rFonts w:asciiTheme="majorBidi" w:hAnsiTheme="majorBidi" w:cstheme="majorBidi"/>
          <w:b/>
          <w:bCs/>
          <w:i/>
          <w:iCs/>
          <w:sz w:val="24"/>
          <w:szCs w:val="24"/>
        </w:rPr>
        <w:t xml:space="preserve"> </w:t>
      </w:r>
      <w:proofErr w:type="spellStart"/>
      <w:r w:rsidRPr="006C4B4E">
        <w:rPr>
          <w:rFonts w:asciiTheme="majorBidi" w:hAnsiTheme="majorBidi" w:cstheme="majorBidi"/>
          <w:b/>
          <w:bCs/>
          <w:i/>
          <w:iCs/>
          <w:sz w:val="24"/>
          <w:szCs w:val="24"/>
        </w:rPr>
        <w:t>Asor</w:t>
      </w:r>
      <w:proofErr w:type="spellEnd"/>
      <w:r w:rsidR="00AC682C" w:rsidRPr="006C4B4E">
        <w:rPr>
          <w:rFonts w:asciiTheme="majorBidi" w:hAnsiTheme="majorBidi" w:cstheme="majorBidi"/>
          <w:b/>
          <w:bCs/>
          <w:sz w:val="24"/>
          <w:szCs w:val="24"/>
        </w:rPr>
        <w:t xml:space="preserve"> 1:3</w:t>
      </w:r>
    </w:p>
    <w:p w:rsidR="00BB0A84" w:rsidRPr="006C4B4E" w:rsidRDefault="00BB0A84" w:rsidP="00646560">
      <w:pPr>
        <w:bidi/>
        <w:jc w:val="both"/>
        <w:rPr>
          <w:rFonts w:asciiTheme="majorBidi" w:hAnsiTheme="majorBidi" w:cstheme="majorBidi"/>
          <w:sz w:val="24"/>
          <w:szCs w:val="24"/>
        </w:rPr>
      </w:pPr>
      <w:r w:rsidRPr="006C4B4E">
        <w:rPr>
          <w:rFonts w:asciiTheme="majorBidi" w:hAnsiTheme="majorBidi" w:cstheme="majorBidi"/>
          <w:sz w:val="24"/>
          <w:szCs w:val="24"/>
          <w:rtl/>
        </w:rPr>
        <w:t xml:space="preserve">ומותר לקנב את הירק * ביום הכפורים מן המנחה ולמעלה, ומהו הקינוב שיסיר את העלים המעופשות ויקצץ השאר ויתקן אותו לאכילה, וכן מפצעין באגוזין ומפרדין ברמונים מן המנחה ולמעלה </w:t>
      </w:r>
      <w:r w:rsidRPr="006C4B4E">
        <w:rPr>
          <w:rFonts w:asciiTheme="majorBidi" w:hAnsiTheme="majorBidi" w:cstheme="majorBidi"/>
          <w:sz w:val="24"/>
          <w:szCs w:val="24"/>
          <w:u w:val="single"/>
          <w:rtl/>
        </w:rPr>
        <w:t>מפני עגמת נפש</w:t>
      </w:r>
      <w:r w:rsidRPr="006C4B4E">
        <w:rPr>
          <w:rFonts w:asciiTheme="majorBidi" w:hAnsiTheme="majorBidi" w:cstheme="majorBidi"/>
          <w:sz w:val="24"/>
          <w:szCs w:val="24"/>
          <w:rtl/>
        </w:rPr>
        <w:t>.</w:t>
      </w:r>
    </w:p>
    <w:p w:rsidR="00646560" w:rsidRPr="006C4B4E" w:rsidRDefault="00646560" w:rsidP="00646560">
      <w:pPr>
        <w:jc w:val="both"/>
        <w:rPr>
          <w:rFonts w:asciiTheme="majorBidi" w:hAnsiTheme="majorBidi" w:cstheme="majorBidi"/>
          <w:sz w:val="24"/>
          <w:szCs w:val="24"/>
        </w:rPr>
      </w:pPr>
      <w:r w:rsidRPr="006C4B4E">
        <w:rPr>
          <w:rFonts w:asciiTheme="majorBidi" w:hAnsiTheme="majorBidi" w:cstheme="majorBidi"/>
          <w:sz w:val="24"/>
          <w:szCs w:val="24"/>
        </w:rPr>
        <w:t xml:space="preserve">It is permitted to trim a vegetable on the day of Yom Kippur from mid-afternoon onward. What is meant by trimming a vegetable?  </w:t>
      </w:r>
      <w:proofErr w:type="gramStart"/>
      <w:r w:rsidRPr="006C4B4E">
        <w:rPr>
          <w:rFonts w:asciiTheme="majorBidi" w:hAnsiTheme="majorBidi" w:cstheme="majorBidi"/>
          <w:sz w:val="24"/>
          <w:szCs w:val="24"/>
        </w:rPr>
        <w:t>To remove the wilted leaves, and to cut the others to prepare them for consumption.</w:t>
      </w:r>
      <w:proofErr w:type="gramEnd"/>
      <w:r w:rsidRPr="006C4B4E">
        <w:rPr>
          <w:rFonts w:asciiTheme="majorBidi" w:hAnsiTheme="majorBidi" w:cstheme="majorBidi"/>
          <w:sz w:val="24"/>
          <w:szCs w:val="24"/>
        </w:rPr>
        <w:t xml:space="preserve"> Similarly, it is permitted to crack open nuts and to open pomegranates on Yom Kippur from mid-afternoon onward. [These leniencies were granted] </w:t>
      </w:r>
      <w:r w:rsidRPr="006C4B4E">
        <w:rPr>
          <w:rFonts w:asciiTheme="majorBidi" w:hAnsiTheme="majorBidi" w:cstheme="majorBidi"/>
          <w:sz w:val="24"/>
          <w:szCs w:val="24"/>
          <w:u w:val="single"/>
        </w:rPr>
        <w:t>so that one will not endure hardship.</w:t>
      </w:r>
    </w:p>
    <w:p w:rsidR="00AC682C" w:rsidRPr="006C4B4E" w:rsidRDefault="00AC682C" w:rsidP="00AC682C">
      <w:pPr>
        <w:jc w:val="both"/>
        <w:rPr>
          <w:rFonts w:asciiTheme="majorBidi" w:hAnsiTheme="majorBidi" w:cstheme="majorBidi"/>
          <w:sz w:val="24"/>
          <w:szCs w:val="24"/>
        </w:rPr>
      </w:pPr>
      <w:r w:rsidRPr="006C4B4E">
        <w:rPr>
          <w:rFonts w:asciiTheme="majorBidi" w:hAnsiTheme="majorBidi" w:cstheme="majorBidi"/>
          <w:b/>
          <w:bCs/>
          <w:sz w:val="24"/>
          <w:szCs w:val="24"/>
        </w:rPr>
        <w:t xml:space="preserve">6. </w:t>
      </w:r>
      <w:proofErr w:type="spellStart"/>
      <w:r w:rsidRPr="006C4B4E">
        <w:rPr>
          <w:rFonts w:asciiTheme="majorBidi" w:hAnsiTheme="majorBidi" w:cstheme="majorBidi"/>
          <w:b/>
          <w:bCs/>
          <w:sz w:val="24"/>
          <w:szCs w:val="24"/>
        </w:rPr>
        <w:t>Pesachim</w:t>
      </w:r>
      <w:proofErr w:type="spellEnd"/>
      <w:r w:rsidRPr="006C4B4E">
        <w:rPr>
          <w:rFonts w:asciiTheme="majorBidi" w:hAnsiTheme="majorBidi" w:cstheme="majorBidi"/>
          <w:b/>
          <w:bCs/>
          <w:sz w:val="24"/>
          <w:szCs w:val="24"/>
        </w:rPr>
        <w:t xml:space="preserve"> </w:t>
      </w:r>
      <w:proofErr w:type="spellStart"/>
      <w:r w:rsidRPr="006C4B4E">
        <w:rPr>
          <w:rFonts w:asciiTheme="majorBidi" w:hAnsiTheme="majorBidi" w:cstheme="majorBidi"/>
          <w:b/>
          <w:bCs/>
          <w:sz w:val="24"/>
          <w:szCs w:val="24"/>
        </w:rPr>
        <w:t>36a</w:t>
      </w:r>
      <w:proofErr w:type="spellEnd"/>
    </w:p>
    <w:p w:rsidR="00560923" w:rsidRPr="006C4B4E" w:rsidRDefault="0014703B" w:rsidP="00B91F2B">
      <w:pPr>
        <w:bidi/>
        <w:jc w:val="both"/>
        <w:rPr>
          <w:rFonts w:asciiTheme="majorBidi" w:hAnsiTheme="majorBidi" w:cstheme="majorBidi"/>
          <w:sz w:val="24"/>
          <w:szCs w:val="24"/>
        </w:rPr>
      </w:pPr>
      <w:r w:rsidRPr="006C4B4E">
        <w:rPr>
          <w:rFonts w:asciiTheme="majorBidi" w:hAnsiTheme="majorBidi" w:cstheme="majorBidi"/>
          <w:sz w:val="24"/>
          <w:szCs w:val="24"/>
          <w:rtl/>
        </w:rPr>
        <w:t>ורבי יוסי הגלילי: מי קרינן עני? עוני קרינן</w:t>
      </w:r>
      <w:r w:rsidR="00B91F2B" w:rsidRPr="006C4B4E">
        <w:rPr>
          <w:rFonts w:asciiTheme="majorBidi" w:hAnsiTheme="majorBidi" w:cstheme="majorBidi"/>
          <w:sz w:val="24"/>
          <w:szCs w:val="24"/>
        </w:rPr>
        <w:t>,</w:t>
      </w:r>
      <w:r w:rsidRPr="006C4B4E">
        <w:rPr>
          <w:rFonts w:asciiTheme="majorBidi" w:hAnsiTheme="majorBidi" w:cstheme="majorBidi"/>
          <w:sz w:val="24"/>
          <w:szCs w:val="24"/>
          <w:rtl/>
        </w:rPr>
        <w:t xml:space="preserve"> - ורבי עקיבא: האי דקרינן ביה עוני - כדשמואל, דאמר שמואל: לחם עני - לחם שעונין עליו דברים הרבה. </w:t>
      </w:r>
    </w:p>
    <w:p w:rsidR="00954C01" w:rsidRPr="006C4B4E" w:rsidRDefault="00954C01" w:rsidP="00954C01">
      <w:pPr>
        <w:jc w:val="both"/>
        <w:rPr>
          <w:rFonts w:asciiTheme="majorBidi" w:hAnsiTheme="majorBidi" w:cstheme="majorBidi"/>
          <w:b/>
          <w:bCs/>
          <w:sz w:val="32"/>
          <w:szCs w:val="32"/>
        </w:rPr>
      </w:pPr>
      <w:proofErr w:type="gramStart"/>
      <w:r w:rsidRPr="006C4B4E">
        <w:rPr>
          <w:rFonts w:asciiTheme="majorBidi" w:hAnsiTheme="majorBidi" w:cstheme="majorBidi"/>
          <w:sz w:val="24"/>
          <w:szCs w:val="24"/>
        </w:rPr>
        <w:t>And R. Jose the Galilean?</w:t>
      </w:r>
      <w:proofErr w:type="gramEnd"/>
      <w:r w:rsidRPr="006C4B4E">
        <w:rPr>
          <w:rFonts w:asciiTheme="majorBidi" w:hAnsiTheme="majorBidi" w:cstheme="majorBidi"/>
          <w:sz w:val="24"/>
          <w:szCs w:val="24"/>
        </w:rPr>
        <w:t xml:space="preserve"> — Do we then read it ‘</w:t>
      </w:r>
      <w:proofErr w:type="spellStart"/>
      <w:r w:rsidRPr="006C4B4E">
        <w:rPr>
          <w:rFonts w:asciiTheme="majorBidi" w:hAnsiTheme="majorBidi" w:cstheme="majorBidi"/>
          <w:sz w:val="24"/>
          <w:szCs w:val="24"/>
        </w:rPr>
        <w:t>ani</w:t>
      </w:r>
      <w:proofErr w:type="spellEnd"/>
      <w:r w:rsidRPr="006C4B4E">
        <w:rPr>
          <w:rFonts w:asciiTheme="majorBidi" w:hAnsiTheme="majorBidi" w:cstheme="majorBidi"/>
          <w:sz w:val="24"/>
          <w:szCs w:val="24"/>
        </w:rPr>
        <w:t>? Surely we read it ‘</w:t>
      </w:r>
      <w:proofErr w:type="spellStart"/>
      <w:r w:rsidRPr="006C4B4E">
        <w:rPr>
          <w:rFonts w:asciiTheme="majorBidi" w:hAnsiTheme="majorBidi" w:cstheme="majorBidi"/>
          <w:sz w:val="24"/>
          <w:szCs w:val="24"/>
        </w:rPr>
        <w:t>oni</w:t>
      </w:r>
      <w:proofErr w:type="spellEnd"/>
      <w:r w:rsidR="00B91F2B" w:rsidRPr="006C4B4E">
        <w:rPr>
          <w:rFonts w:asciiTheme="majorBidi" w:hAnsiTheme="majorBidi" w:cstheme="majorBidi"/>
          <w:sz w:val="24"/>
          <w:szCs w:val="24"/>
        </w:rPr>
        <w:t>’ [bread of grief]</w:t>
      </w:r>
      <w:r w:rsidRPr="006C4B4E">
        <w:rPr>
          <w:rFonts w:asciiTheme="majorBidi" w:hAnsiTheme="majorBidi" w:cstheme="majorBidi"/>
          <w:sz w:val="24"/>
          <w:szCs w:val="24"/>
        </w:rPr>
        <w:t xml:space="preserve">. </w:t>
      </w:r>
      <w:proofErr w:type="gramStart"/>
      <w:r w:rsidRPr="006C4B4E">
        <w:rPr>
          <w:rFonts w:asciiTheme="majorBidi" w:hAnsiTheme="majorBidi" w:cstheme="majorBidi"/>
          <w:sz w:val="24"/>
          <w:szCs w:val="24"/>
        </w:rPr>
        <w:t xml:space="preserve">And R. </w:t>
      </w:r>
      <w:proofErr w:type="spellStart"/>
      <w:r w:rsidRPr="006C4B4E">
        <w:rPr>
          <w:rFonts w:asciiTheme="majorBidi" w:hAnsiTheme="majorBidi" w:cstheme="majorBidi"/>
          <w:sz w:val="24"/>
          <w:szCs w:val="24"/>
        </w:rPr>
        <w:t>Akiba</w:t>
      </w:r>
      <w:proofErr w:type="spellEnd"/>
      <w:r w:rsidRPr="006C4B4E">
        <w:rPr>
          <w:rFonts w:asciiTheme="majorBidi" w:hAnsiTheme="majorBidi" w:cstheme="majorBidi"/>
          <w:sz w:val="24"/>
          <w:szCs w:val="24"/>
        </w:rPr>
        <w:t>?</w:t>
      </w:r>
      <w:proofErr w:type="gramEnd"/>
      <w:r w:rsidRPr="006C4B4E">
        <w:rPr>
          <w:rFonts w:asciiTheme="majorBidi" w:hAnsiTheme="majorBidi" w:cstheme="majorBidi"/>
          <w:sz w:val="24"/>
          <w:szCs w:val="24"/>
        </w:rPr>
        <w:t xml:space="preserve"> — The fact that we read it ‘</w:t>
      </w:r>
      <w:proofErr w:type="spellStart"/>
      <w:r w:rsidRPr="006C4B4E">
        <w:rPr>
          <w:rFonts w:asciiTheme="majorBidi" w:hAnsiTheme="majorBidi" w:cstheme="majorBidi"/>
          <w:sz w:val="24"/>
          <w:szCs w:val="24"/>
        </w:rPr>
        <w:t>oni</w:t>
      </w:r>
      <w:proofErr w:type="spellEnd"/>
      <w:r w:rsidRPr="006C4B4E">
        <w:rPr>
          <w:rFonts w:asciiTheme="majorBidi" w:hAnsiTheme="majorBidi" w:cstheme="majorBidi"/>
          <w:sz w:val="24"/>
          <w:szCs w:val="24"/>
        </w:rPr>
        <w:t xml:space="preserve"> [is explained] as Samuel's [dictum]. For Samuel said: Bread of ‘</w:t>
      </w:r>
      <w:proofErr w:type="spellStart"/>
      <w:r w:rsidRPr="006C4B4E">
        <w:rPr>
          <w:rFonts w:asciiTheme="majorBidi" w:hAnsiTheme="majorBidi" w:cstheme="majorBidi"/>
          <w:sz w:val="24"/>
          <w:szCs w:val="24"/>
        </w:rPr>
        <w:t>oni</w:t>
      </w:r>
      <w:proofErr w:type="spellEnd"/>
      <w:r w:rsidRPr="006C4B4E">
        <w:rPr>
          <w:rFonts w:asciiTheme="majorBidi" w:hAnsiTheme="majorBidi" w:cstheme="majorBidi"/>
          <w:sz w:val="24"/>
          <w:szCs w:val="24"/>
        </w:rPr>
        <w:t xml:space="preserve"> [means] bread over which many words are recited [‘</w:t>
      </w:r>
      <w:proofErr w:type="spellStart"/>
      <w:r w:rsidRPr="006C4B4E">
        <w:rPr>
          <w:rFonts w:asciiTheme="majorBidi" w:hAnsiTheme="majorBidi" w:cstheme="majorBidi"/>
          <w:sz w:val="24"/>
          <w:szCs w:val="24"/>
        </w:rPr>
        <w:t>onin</w:t>
      </w:r>
      <w:proofErr w:type="spellEnd"/>
      <w:r w:rsidRPr="006C4B4E">
        <w:rPr>
          <w:rFonts w:asciiTheme="majorBidi" w:hAnsiTheme="majorBidi" w:cstheme="majorBidi"/>
          <w:sz w:val="24"/>
          <w:szCs w:val="24"/>
        </w:rPr>
        <w:t>].</w:t>
      </w:r>
    </w:p>
    <w:p w:rsidR="00AC682C" w:rsidRPr="006C4B4E" w:rsidRDefault="00AC682C" w:rsidP="00AC682C">
      <w:pPr>
        <w:jc w:val="both"/>
        <w:rPr>
          <w:rFonts w:asciiTheme="majorBidi" w:hAnsiTheme="majorBidi" w:cstheme="majorBidi"/>
          <w:b/>
          <w:bCs/>
          <w:sz w:val="24"/>
          <w:szCs w:val="24"/>
        </w:rPr>
      </w:pPr>
      <w:r w:rsidRPr="006C4B4E">
        <w:rPr>
          <w:rFonts w:asciiTheme="majorBidi" w:hAnsiTheme="majorBidi" w:cstheme="majorBidi"/>
          <w:b/>
          <w:bCs/>
          <w:sz w:val="24"/>
          <w:szCs w:val="24"/>
        </w:rPr>
        <w:t xml:space="preserve">7. </w:t>
      </w:r>
      <w:proofErr w:type="spellStart"/>
      <w:r w:rsidRPr="006C4B4E">
        <w:rPr>
          <w:rFonts w:asciiTheme="majorBidi" w:hAnsiTheme="majorBidi" w:cstheme="majorBidi"/>
          <w:b/>
          <w:bCs/>
          <w:sz w:val="24"/>
          <w:szCs w:val="24"/>
        </w:rPr>
        <w:t>Rambam</w:t>
      </w:r>
      <w:proofErr w:type="spellEnd"/>
      <w:r w:rsidRPr="006C4B4E">
        <w:rPr>
          <w:rFonts w:asciiTheme="majorBidi" w:hAnsiTheme="majorBidi" w:cstheme="majorBidi"/>
          <w:b/>
          <w:bCs/>
          <w:sz w:val="24"/>
          <w:szCs w:val="24"/>
        </w:rPr>
        <w:t xml:space="preserve"> </w:t>
      </w:r>
      <w:proofErr w:type="spellStart"/>
      <w:r w:rsidRPr="006C4B4E">
        <w:rPr>
          <w:rFonts w:asciiTheme="majorBidi" w:hAnsiTheme="majorBidi" w:cstheme="majorBidi"/>
          <w:b/>
          <w:bCs/>
          <w:i/>
          <w:iCs/>
          <w:sz w:val="24"/>
          <w:szCs w:val="24"/>
        </w:rPr>
        <w:t>Hilchot</w:t>
      </w:r>
      <w:proofErr w:type="spellEnd"/>
      <w:r w:rsidRPr="006C4B4E">
        <w:rPr>
          <w:rFonts w:asciiTheme="majorBidi" w:hAnsiTheme="majorBidi" w:cstheme="majorBidi"/>
          <w:b/>
          <w:bCs/>
          <w:i/>
          <w:iCs/>
          <w:sz w:val="24"/>
          <w:szCs w:val="24"/>
        </w:rPr>
        <w:t xml:space="preserve"> Shofar, Sukkah, </w:t>
      </w:r>
      <w:proofErr w:type="spellStart"/>
      <w:r w:rsidRPr="006C4B4E">
        <w:rPr>
          <w:rFonts w:asciiTheme="majorBidi" w:hAnsiTheme="majorBidi" w:cstheme="majorBidi"/>
          <w:b/>
          <w:bCs/>
          <w:i/>
          <w:iCs/>
          <w:sz w:val="24"/>
          <w:szCs w:val="24"/>
        </w:rPr>
        <w:t>v’Lulav</w:t>
      </w:r>
      <w:proofErr w:type="spellEnd"/>
      <w:r w:rsidRPr="006C4B4E">
        <w:rPr>
          <w:rFonts w:asciiTheme="majorBidi" w:hAnsiTheme="majorBidi" w:cstheme="majorBidi"/>
          <w:b/>
          <w:bCs/>
          <w:sz w:val="24"/>
          <w:szCs w:val="24"/>
        </w:rPr>
        <w:t xml:space="preserve"> - Introduction</w:t>
      </w:r>
    </w:p>
    <w:p w:rsidR="000C17E9" w:rsidRPr="006C4B4E" w:rsidRDefault="008C3E9C" w:rsidP="008C3E9C">
      <w:pPr>
        <w:bidi/>
        <w:jc w:val="both"/>
        <w:rPr>
          <w:rFonts w:asciiTheme="majorBidi" w:hAnsiTheme="majorBidi" w:cstheme="majorBidi"/>
          <w:sz w:val="24"/>
          <w:szCs w:val="24"/>
        </w:rPr>
      </w:pPr>
      <w:r w:rsidRPr="006C4B4E">
        <w:rPr>
          <w:rFonts w:asciiTheme="majorBidi" w:hAnsiTheme="majorBidi" w:cstheme="majorBidi"/>
          <w:sz w:val="24"/>
          <w:szCs w:val="24"/>
          <w:rtl/>
        </w:rPr>
        <w:t>הלכות שופר וסוכה ולולב. יש בכללן שלש מצות עשה. וזה הוא פרטן: (א) לשמוע קול שופר באחד בתשרי. (ב) לישב בסוכה כל שבעת ימי החג. (ג) ליטול לולב במקדש כל שבעת ימי החג. וביאור מצות אלו בפרקים אלו.</w:t>
      </w:r>
    </w:p>
    <w:p w:rsidR="00954C01" w:rsidRPr="006C4B4E" w:rsidRDefault="00954C01" w:rsidP="00954C01">
      <w:pPr>
        <w:jc w:val="both"/>
        <w:rPr>
          <w:rFonts w:asciiTheme="majorBidi" w:hAnsiTheme="majorBidi" w:cstheme="majorBidi"/>
          <w:sz w:val="24"/>
          <w:szCs w:val="24"/>
        </w:rPr>
      </w:pPr>
      <w:proofErr w:type="gramStart"/>
      <w:r w:rsidRPr="006C4B4E">
        <w:rPr>
          <w:rFonts w:asciiTheme="majorBidi" w:hAnsiTheme="majorBidi" w:cstheme="majorBidi"/>
          <w:sz w:val="24"/>
          <w:szCs w:val="24"/>
        </w:rPr>
        <w:t xml:space="preserve">Laws of Shofar, and Sukkah and </w:t>
      </w:r>
      <w:proofErr w:type="spellStart"/>
      <w:r w:rsidRPr="006C4B4E">
        <w:rPr>
          <w:rFonts w:asciiTheme="majorBidi" w:hAnsiTheme="majorBidi" w:cstheme="majorBidi"/>
          <w:sz w:val="24"/>
          <w:szCs w:val="24"/>
        </w:rPr>
        <w:t>Lulav</w:t>
      </w:r>
      <w:proofErr w:type="spellEnd"/>
      <w:r w:rsidRPr="006C4B4E">
        <w:rPr>
          <w:rFonts w:asciiTheme="majorBidi" w:hAnsiTheme="majorBidi" w:cstheme="majorBidi"/>
          <w:sz w:val="24"/>
          <w:szCs w:val="24"/>
        </w:rPr>
        <w:t>.</w:t>
      </w:r>
      <w:proofErr w:type="gramEnd"/>
      <w:r w:rsidRPr="006C4B4E">
        <w:rPr>
          <w:rFonts w:asciiTheme="majorBidi" w:hAnsiTheme="majorBidi" w:cstheme="majorBidi"/>
          <w:sz w:val="24"/>
          <w:szCs w:val="24"/>
        </w:rPr>
        <w:t xml:space="preserve"> There are three positive commandments and here is the listing (1) to hear the sound of the shofar on the first of </w:t>
      </w:r>
      <w:proofErr w:type="spellStart"/>
      <w:r w:rsidRPr="006C4B4E">
        <w:rPr>
          <w:rFonts w:asciiTheme="majorBidi" w:hAnsiTheme="majorBidi" w:cstheme="majorBidi"/>
          <w:sz w:val="24"/>
          <w:szCs w:val="24"/>
        </w:rPr>
        <w:t>Tishrei</w:t>
      </w:r>
      <w:proofErr w:type="spellEnd"/>
      <w:r w:rsidRPr="006C4B4E">
        <w:rPr>
          <w:rFonts w:asciiTheme="majorBidi" w:hAnsiTheme="majorBidi" w:cstheme="majorBidi"/>
          <w:sz w:val="24"/>
          <w:szCs w:val="24"/>
        </w:rPr>
        <w:t xml:space="preserve"> (2) to dwell in the Sukkah all seven days of the </w:t>
      </w:r>
      <w:proofErr w:type="spellStart"/>
      <w:r w:rsidRPr="006C4B4E">
        <w:rPr>
          <w:rFonts w:asciiTheme="majorBidi" w:hAnsiTheme="majorBidi" w:cstheme="majorBidi"/>
          <w:sz w:val="24"/>
          <w:szCs w:val="24"/>
        </w:rPr>
        <w:t>Chag</w:t>
      </w:r>
      <w:proofErr w:type="spellEnd"/>
      <w:r w:rsidRPr="006C4B4E">
        <w:rPr>
          <w:rFonts w:asciiTheme="majorBidi" w:hAnsiTheme="majorBidi" w:cstheme="majorBidi"/>
          <w:sz w:val="24"/>
          <w:szCs w:val="24"/>
        </w:rPr>
        <w:t xml:space="preserve"> (Sukkot) (3) Take the </w:t>
      </w:r>
      <w:proofErr w:type="spellStart"/>
      <w:r w:rsidRPr="006C4B4E">
        <w:rPr>
          <w:rFonts w:asciiTheme="majorBidi" w:hAnsiTheme="majorBidi" w:cstheme="majorBidi"/>
          <w:sz w:val="24"/>
          <w:szCs w:val="24"/>
        </w:rPr>
        <w:t>lulav</w:t>
      </w:r>
      <w:proofErr w:type="spellEnd"/>
      <w:r w:rsidRPr="006C4B4E">
        <w:rPr>
          <w:rFonts w:asciiTheme="majorBidi" w:hAnsiTheme="majorBidi" w:cstheme="majorBidi"/>
          <w:sz w:val="24"/>
          <w:szCs w:val="24"/>
        </w:rPr>
        <w:t xml:space="preserve"> in the Temple for seven days …</w:t>
      </w:r>
    </w:p>
    <w:p w:rsidR="00AC682C" w:rsidRPr="006C4B4E" w:rsidRDefault="00AC682C" w:rsidP="00AC682C">
      <w:pPr>
        <w:jc w:val="both"/>
        <w:rPr>
          <w:rFonts w:asciiTheme="majorBidi" w:hAnsiTheme="majorBidi" w:cstheme="majorBidi"/>
          <w:sz w:val="24"/>
          <w:szCs w:val="24"/>
        </w:rPr>
      </w:pPr>
      <w:r w:rsidRPr="006C4B4E">
        <w:rPr>
          <w:rFonts w:asciiTheme="majorBidi" w:hAnsiTheme="majorBidi" w:cstheme="majorBidi"/>
          <w:b/>
          <w:bCs/>
          <w:sz w:val="24"/>
          <w:szCs w:val="24"/>
        </w:rPr>
        <w:t xml:space="preserve">8. Sukkah </w:t>
      </w:r>
      <w:proofErr w:type="spellStart"/>
      <w:r w:rsidRPr="006C4B4E">
        <w:rPr>
          <w:rFonts w:asciiTheme="majorBidi" w:hAnsiTheme="majorBidi" w:cstheme="majorBidi"/>
          <w:b/>
          <w:bCs/>
          <w:sz w:val="24"/>
          <w:szCs w:val="24"/>
        </w:rPr>
        <w:t>53a</w:t>
      </w:r>
      <w:proofErr w:type="spellEnd"/>
    </w:p>
    <w:p w:rsidR="008C3E9C" w:rsidRPr="006C4B4E" w:rsidRDefault="008C3E9C" w:rsidP="008C3E9C">
      <w:pPr>
        <w:bidi/>
        <w:jc w:val="both"/>
        <w:rPr>
          <w:rFonts w:asciiTheme="majorBidi" w:hAnsiTheme="majorBidi" w:cstheme="majorBidi"/>
          <w:sz w:val="24"/>
          <w:szCs w:val="24"/>
        </w:rPr>
      </w:pPr>
      <w:r w:rsidRPr="006C4B4E">
        <w:rPr>
          <w:rFonts w:asciiTheme="majorBidi" w:hAnsiTheme="majorBidi" w:cstheme="majorBidi"/>
          <w:sz w:val="24"/>
          <w:szCs w:val="24"/>
          <w:rtl/>
        </w:rPr>
        <w:t>חסידים ואנשי מעשה כו'. תנו רבנן: יש מהן אומרים אשרי ילדותנו שלא ביישה את זקנותנו - אלו חסידים ואנשי מעשה, ויש מהן אומרים אשרי זקנותנו שכפרה את ילדותנו - אלו בעלי תשובה. אלו ואלו אומרים אשרי מי שלא חטא, ומי שחטא ישוב וימחול לו.</w:t>
      </w:r>
    </w:p>
    <w:p w:rsidR="00954C01" w:rsidRPr="006C4B4E" w:rsidRDefault="00954C01" w:rsidP="00A209E7">
      <w:pPr>
        <w:jc w:val="both"/>
        <w:rPr>
          <w:rFonts w:asciiTheme="majorBidi" w:hAnsiTheme="majorBidi" w:cstheme="majorBidi"/>
          <w:sz w:val="24"/>
          <w:szCs w:val="24"/>
        </w:rPr>
      </w:pPr>
      <w:proofErr w:type="gramStart"/>
      <w:r w:rsidRPr="006C4B4E">
        <w:rPr>
          <w:rFonts w:asciiTheme="majorBidi" w:hAnsiTheme="majorBidi" w:cstheme="majorBidi"/>
          <w:sz w:val="24"/>
          <w:szCs w:val="24"/>
        </w:rPr>
        <w:t>MEN OF PIETY AND GOOD DEEDS, etc.</w:t>
      </w:r>
      <w:proofErr w:type="gramEnd"/>
      <w:r w:rsidRPr="006C4B4E">
        <w:rPr>
          <w:rFonts w:asciiTheme="majorBidi" w:hAnsiTheme="majorBidi" w:cstheme="majorBidi"/>
          <w:sz w:val="24"/>
          <w:szCs w:val="24"/>
        </w:rPr>
        <w:t xml:space="preserve"> Our Rabbis have taught, </w:t>
      </w:r>
      <w:proofErr w:type="gramStart"/>
      <w:r w:rsidRPr="006C4B4E">
        <w:rPr>
          <w:rFonts w:asciiTheme="majorBidi" w:hAnsiTheme="majorBidi" w:cstheme="majorBidi"/>
          <w:sz w:val="24"/>
          <w:szCs w:val="24"/>
        </w:rPr>
        <w:t>Some</w:t>
      </w:r>
      <w:proofErr w:type="gramEnd"/>
      <w:r w:rsidRPr="006C4B4E">
        <w:rPr>
          <w:rFonts w:asciiTheme="majorBidi" w:hAnsiTheme="majorBidi" w:cstheme="majorBidi"/>
          <w:sz w:val="24"/>
          <w:szCs w:val="24"/>
        </w:rPr>
        <w:t xml:space="preserve"> of them, used to say, ‘Happy our youth that has not disgraced our old age’. These were the men of piety and good deeds. Others used to say, ‘Happy our old age which has atoned for our youth’. These were the penitents. The former and the latter, however, said, ‘Happy he who hath not sinned, but let him who hath sinned return and He will pardon him.’</w:t>
      </w:r>
    </w:p>
    <w:p w:rsidR="00411970" w:rsidRPr="006C4B4E" w:rsidRDefault="00411970" w:rsidP="00A209E7">
      <w:pPr>
        <w:jc w:val="both"/>
        <w:rPr>
          <w:rFonts w:asciiTheme="majorBidi" w:hAnsiTheme="majorBidi" w:cstheme="majorBidi"/>
          <w:b/>
          <w:bCs/>
          <w:sz w:val="24"/>
          <w:szCs w:val="24"/>
        </w:rPr>
      </w:pPr>
      <w:r w:rsidRPr="006C4B4E">
        <w:rPr>
          <w:rFonts w:asciiTheme="majorBidi" w:hAnsiTheme="majorBidi" w:cstheme="majorBidi"/>
          <w:b/>
          <w:bCs/>
          <w:sz w:val="24"/>
          <w:szCs w:val="24"/>
        </w:rPr>
        <w:t xml:space="preserve">9. Talmud </w:t>
      </w:r>
      <w:proofErr w:type="spellStart"/>
      <w:r w:rsidRPr="006C4B4E">
        <w:rPr>
          <w:rFonts w:asciiTheme="majorBidi" w:hAnsiTheme="majorBidi" w:cstheme="majorBidi"/>
          <w:b/>
          <w:bCs/>
          <w:sz w:val="24"/>
          <w:szCs w:val="24"/>
        </w:rPr>
        <w:t>Pesachim</w:t>
      </w:r>
      <w:proofErr w:type="spellEnd"/>
      <w:r w:rsidRPr="006C4B4E">
        <w:rPr>
          <w:rFonts w:asciiTheme="majorBidi" w:hAnsiTheme="majorBidi" w:cstheme="majorBidi"/>
          <w:b/>
          <w:bCs/>
          <w:sz w:val="24"/>
          <w:szCs w:val="24"/>
        </w:rPr>
        <w:t xml:space="preserve"> </w:t>
      </w:r>
      <w:proofErr w:type="spellStart"/>
      <w:r w:rsidRPr="006C4B4E">
        <w:rPr>
          <w:rFonts w:asciiTheme="majorBidi" w:hAnsiTheme="majorBidi" w:cstheme="majorBidi"/>
          <w:b/>
          <w:bCs/>
          <w:sz w:val="24"/>
          <w:szCs w:val="24"/>
        </w:rPr>
        <w:t>68b</w:t>
      </w:r>
      <w:proofErr w:type="spellEnd"/>
    </w:p>
    <w:p w:rsidR="00411970" w:rsidRPr="006C4B4E" w:rsidRDefault="00411970" w:rsidP="00411970">
      <w:pPr>
        <w:bidi/>
        <w:jc w:val="both"/>
        <w:rPr>
          <w:rFonts w:asciiTheme="majorBidi" w:hAnsiTheme="majorBidi" w:cs="Times New Roman"/>
          <w:sz w:val="24"/>
          <w:szCs w:val="24"/>
        </w:rPr>
      </w:pPr>
      <w:r w:rsidRPr="006C4B4E">
        <w:rPr>
          <w:rFonts w:asciiTheme="majorBidi" w:hAnsiTheme="majorBidi" w:cs="Times New Roman" w:hint="cs"/>
          <w:sz w:val="24"/>
          <w:szCs w:val="24"/>
          <w:rtl/>
        </w:rPr>
        <w:t>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אליעזר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אומר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אין</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לו</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לאדם</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בי</w:t>
      </w:r>
      <w:r w:rsidRPr="006C4B4E">
        <w:rPr>
          <w:rFonts w:asciiTheme="majorBidi" w:hAnsiTheme="majorBidi" w:cs="Times New Roman"/>
          <w:sz w:val="24"/>
          <w:szCs w:val="24"/>
          <w:rtl/>
        </w:rPr>
        <w:t>"</w:t>
      </w:r>
      <w:r w:rsidRPr="006C4B4E">
        <w:rPr>
          <w:rFonts w:asciiTheme="majorBidi" w:hAnsiTheme="majorBidi" w:cs="Times New Roman" w:hint="cs"/>
          <w:sz w:val="24"/>
          <w:szCs w:val="24"/>
          <w:rtl/>
        </w:rPr>
        <w:t>ט</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אלא</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או</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אוכל</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ושותה</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או</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יושב</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ושונה</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יהושע</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אומר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חלקהו</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חציו</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לאכילה</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ושתיה</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וחציו</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לבית</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המדרש</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וא</w:t>
      </w:r>
      <w:r w:rsidRPr="006C4B4E">
        <w:rPr>
          <w:rFonts w:asciiTheme="majorBidi" w:hAnsiTheme="majorBidi" w:cs="Times New Roman"/>
          <w:sz w:val="24"/>
          <w:szCs w:val="24"/>
          <w:rtl/>
        </w:rPr>
        <w:t>"</w:t>
      </w:r>
      <w:r w:rsidRPr="006C4B4E">
        <w:rPr>
          <w:rFonts w:asciiTheme="majorBidi" w:hAnsiTheme="majorBidi" w:cs="Times New Roman" w:hint="cs"/>
          <w:sz w:val="24"/>
          <w:szCs w:val="24"/>
          <w:rtl/>
        </w:rPr>
        <w:t>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יוחנן</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ושניהם</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מקרא</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אחד</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דרשו</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כתוב</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אחד</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אומר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דברים</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טז</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ח</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עצרת</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לה</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אלהיך</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וכתוב</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אחד</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אומר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במדבר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כט</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לה</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עצרת</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תהיה</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לכם</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אליעזר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סבר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או</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כולו</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לה</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או</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כולו</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לכם</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ור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יהושע</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סבר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חלקהו</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חציו</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לה</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וחציו</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לכם</w:t>
      </w:r>
      <w:r w:rsidRPr="006C4B4E">
        <w:rPr>
          <w:rFonts w:asciiTheme="majorBidi" w:hAnsiTheme="majorBidi" w:cstheme="majorBidi"/>
          <w:sz w:val="24"/>
          <w:szCs w:val="24"/>
        </w:rPr>
        <w:t xml:space="preserve">: </w:t>
      </w:r>
      <w:r w:rsidRPr="006C4B4E">
        <w:rPr>
          <w:rFonts w:asciiTheme="majorBidi" w:hAnsiTheme="majorBidi" w:cs="Times New Roman" w:hint="cs"/>
          <w:sz w:val="24"/>
          <w:szCs w:val="24"/>
          <w:rtl/>
        </w:rPr>
        <w:t>א</w:t>
      </w:r>
      <w:r w:rsidRPr="006C4B4E">
        <w:rPr>
          <w:rFonts w:asciiTheme="majorBidi" w:hAnsiTheme="majorBidi" w:cs="Times New Roman"/>
          <w:sz w:val="24"/>
          <w:szCs w:val="24"/>
          <w:rtl/>
        </w:rPr>
        <w:t>"</w:t>
      </w:r>
      <w:r w:rsidRPr="006C4B4E">
        <w:rPr>
          <w:rFonts w:asciiTheme="majorBidi" w:hAnsiTheme="majorBidi" w:cs="Times New Roman" w:hint="cs"/>
          <w:sz w:val="24"/>
          <w:szCs w:val="24"/>
          <w:rtl/>
        </w:rPr>
        <w:t>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אלעזר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הכל</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מודים</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בעצרת</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דבעינן</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נמי</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לכם</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מ</w:t>
      </w:r>
      <w:r w:rsidRPr="006C4B4E">
        <w:rPr>
          <w:rFonts w:asciiTheme="majorBidi" w:hAnsiTheme="majorBidi" w:cs="Times New Roman"/>
          <w:sz w:val="24"/>
          <w:szCs w:val="24"/>
          <w:rtl/>
        </w:rPr>
        <w:t>"</w:t>
      </w:r>
      <w:r w:rsidRPr="006C4B4E">
        <w:rPr>
          <w:rFonts w:asciiTheme="majorBidi" w:hAnsiTheme="majorBidi" w:cs="Times New Roman" w:hint="cs"/>
          <w:sz w:val="24"/>
          <w:szCs w:val="24"/>
          <w:rtl/>
        </w:rPr>
        <w:t>ט</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יום</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שניתנה</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בו</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תורה</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הוא</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אמר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רבה</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הכל</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מודים</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בשבת</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דבעינן</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נמי</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לכם</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מ</w:t>
      </w:r>
      <w:r w:rsidRPr="006C4B4E">
        <w:rPr>
          <w:rFonts w:asciiTheme="majorBidi" w:hAnsiTheme="majorBidi" w:cs="Times New Roman"/>
          <w:sz w:val="24"/>
          <w:szCs w:val="24"/>
          <w:rtl/>
        </w:rPr>
        <w:t>"</w:t>
      </w:r>
      <w:r w:rsidRPr="006C4B4E">
        <w:rPr>
          <w:rFonts w:asciiTheme="majorBidi" w:hAnsiTheme="majorBidi" w:cs="Times New Roman" w:hint="cs"/>
          <w:sz w:val="24"/>
          <w:szCs w:val="24"/>
          <w:rtl/>
        </w:rPr>
        <w:t>ט</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ישעיהו</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נח</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יג</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וקראת</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לשבת</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עונג</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אמר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רב</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יוסף</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הכל</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מודים</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בפורים</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דבעינן</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נמי</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לכם</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מ</w:t>
      </w:r>
      <w:r w:rsidRPr="006C4B4E">
        <w:rPr>
          <w:rFonts w:asciiTheme="majorBidi" w:hAnsiTheme="majorBidi" w:cs="Times New Roman"/>
          <w:sz w:val="24"/>
          <w:szCs w:val="24"/>
          <w:rtl/>
        </w:rPr>
        <w:t>"</w:t>
      </w:r>
      <w:r w:rsidRPr="006C4B4E">
        <w:rPr>
          <w:rFonts w:asciiTheme="majorBidi" w:hAnsiTheme="majorBidi" w:cs="Times New Roman" w:hint="cs"/>
          <w:sz w:val="24"/>
          <w:szCs w:val="24"/>
          <w:rtl/>
        </w:rPr>
        <w:t>ט</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אסתר</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ט</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כב</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ימי</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משתה</w:t>
      </w:r>
      <w:r w:rsidRPr="006C4B4E">
        <w:rPr>
          <w:rFonts w:asciiTheme="majorBidi" w:hAnsiTheme="majorBidi" w:cs="Times New Roman"/>
          <w:sz w:val="24"/>
          <w:szCs w:val="24"/>
          <w:rtl/>
        </w:rPr>
        <w:t xml:space="preserve"> </w:t>
      </w:r>
      <w:r w:rsidRPr="006C4B4E">
        <w:rPr>
          <w:rFonts w:asciiTheme="majorBidi" w:hAnsiTheme="majorBidi" w:cs="Times New Roman" w:hint="cs"/>
          <w:sz w:val="24"/>
          <w:szCs w:val="24"/>
          <w:rtl/>
        </w:rPr>
        <w:t>ושמחה</w:t>
      </w:r>
    </w:p>
    <w:p w:rsidR="00411970" w:rsidRPr="006C4B4E" w:rsidRDefault="00AF359B" w:rsidP="00AF359B">
      <w:pPr>
        <w:rPr>
          <w:rFonts w:asciiTheme="majorBidi" w:hAnsiTheme="majorBidi" w:cstheme="majorBidi"/>
          <w:sz w:val="24"/>
          <w:szCs w:val="24"/>
        </w:rPr>
      </w:pPr>
      <w:r w:rsidRPr="006C4B4E">
        <w:rPr>
          <w:rFonts w:asciiTheme="majorBidi" w:hAnsiTheme="majorBidi" w:cstheme="majorBidi"/>
          <w:sz w:val="24"/>
          <w:szCs w:val="24"/>
        </w:rPr>
        <w:t xml:space="preserve">R. Eliezer said: A man has naught else [to do] on a Festival save either to eat and drink or to sit and study. </w:t>
      </w:r>
      <w:r w:rsidR="00411970" w:rsidRPr="006C4B4E">
        <w:rPr>
          <w:rFonts w:asciiTheme="majorBidi" w:hAnsiTheme="majorBidi" w:cstheme="majorBidi"/>
          <w:sz w:val="24"/>
          <w:szCs w:val="24"/>
        </w:rPr>
        <w:t xml:space="preserve">R. Joshua said: Divide it: [devote] half of it to eating and drinking, and half of it to the Beth </w:t>
      </w:r>
      <w:proofErr w:type="spellStart"/>
      <w:r w:rsidR="00411970" w:rsidRPr="006C4B4E">
        <w:rPr>
          <w:rFonts w:asciiTheme="majorBidi" w:hAnsiTheme="majorBidi" w:cstheme="majorBidi"/>
          <w:sz w:val="24"/>
          <w:szCs w:val="24"/>
        </w:rPr>
        <w:t>Hamidrash</w:t>
      </w:r>
      <w:proofErr w:type="spellEnd"/>
      <w:r w:rsidR="00411970" w:rsidRPr="006C4B4E">
        <w:rPr>
          <w:rFonts w:asciiTheme="majorBidi" w:hAnsiTheme="majorBidi" w:cstheme="majorBidi"/>
          <w:sz w:val="24"/>
          <w:szCs w:val="24"/>
        </w:rPr>
        <w:t xml:space="preserve">. Now R. </w:t>
      </w:r>
      <w:proofErr w:type="spellStart"/>
      <w:r w:rsidR="00411970" w:rsidRPr="006C4B4E">
        <w:rPr>
          <w:rFonts w:asciiTheme="majorBidi" w:hAnsiTheme="majorBidi" w:cstheme="majorBidi"/>
          <w:sz w:val="24"/>
          <w:szCs w:val="24"/>
        </w:rPr>
        <w:t>Johanan</w:t>
      </w:r>
      <w:proofErr w:type="spellEnd"/>
      <w:r w:rsidR="00411970" w:rsidRPr="006C4B4E">
        <w:rPr>
          <w:rFonts w:asciiTheme="majorBidi" w:hAnsiTheme="majorBidi" w:cstheme="majorBidi"/>
          <w:sz w:val="24"/>
          <w:szCs w:val="24"/>
        </w:rPr>
        <w:t xml:space="preserve"> said thereon: Both deduce it from the same verse. One verse says, </w:t>
      </w:r>
      <w:r w:rsidRPr="006C4B4E">
        <w:rPr>
          <w:rFonts w:asciiTheme="majorBidi" w:hAnsiTheme="majorBidi" w:cstheme="majorBidi"/>
          <w:sz w:val="24"/>
          <w:szCs w:val="24"/>
        </w:rPr>
        <w:t>‘</w:t>
      </w:r>
      <w:r w:rsidR="00411970" w:rsidRPr="006C4B4E">
        <w:rPr>
          <w:rFonts w:asciiTheme="majorBidi" w:hAnsiTheme="majorBidi" w:cstheme="majorBidi"/>
          <w:sz w:val="24"/>
          <w:szCs w:val="24"/>
        </w:rPr>
        <w:t>a solemn assembly to the Lord thy God</w:t>
      </w:r>
      <w:r w:rsidRPr="006C4B4E">
        <w:rPr>
          <w:rFonts w:asciiTheme="majorBidi" w:hAnsiTheme="majorBidi" w:cstheme="majorBidi"/>
          <w:sz w:val="24"/>
          <w:szCs w:val="24"/>
        </w:rPr>
        <w:t>’</w:t>
      </w:r>
      <w:r w:rsidR="00411970" w:rsidRPr="006C4B4E">
        <w:rPr>
          <w:rFonts w:asciiTheme="majorBidi" w:hAnsiTheme="majorBidi" w:cstheme="majorBidi"/>
          <w:sz w:val="24"/>
          <w:szCs w:val="24"/>
        </w:rPr>
        <w:t xml:space="preserve">, whereas another verse says, </w:t>
      </w:r>
      <w:r w:rsidRPr="006C4B4E">
        <w:rPr>
          <w:rFonts w:asciiTheme="majorBidi" w:hAnsiTheme="majorBidi" w:cstheme="majorBidi"/>
          <w:sz w:val="24"/>
          <w:szCs w:val="24"/>
        </w:rPr>
        <w:t>‘</w:t>
      </w:r>
      <w:r w:rsidR="00411970" w:rsidRPr="006C4B4E">
        <w:rPr>
          <w:rFonts w:asciiTheme="majorBidi" w:hAnsiTheme="majorBidi" w:cstheme="majorBidi"/>
          <w:sz w:val="24"/>
          <w:szCs w:val="24"/>
        </w:rPr>
        <w:t>there shall be a solemn assembly unto you</w:t>
      </w:r>
      <w:r w:rsidRPr="006C4B4E">
        <w:rPr>
          <w:rFonts w:asciiTheme="majorBidi" w:hAnsiTheme="majorBidi" w:cstheme="majorBidi"/>
          <w:sz w:val="24"/>
          <w:szCs w:val="24"/>
        </w:rPr>
        <w:t>’</w:t>
      </w:r>
      <w:r w:rsidR="00411970" w:rsidRPr="006C4B4E">
        <w:rPr>
          <w:rFonts w:asciiTheme="majorBidi" w:hAnsiTheme="majorBidi" w:cstheme="majorBidi"/>
          <w:sz w:val="24"/>
          <w:szCs w:val="24"/>
        </w:rPr>
        <w:t xml:space="preserve">: R. Eliezer holds: [That means] either entirely to God or entirely to you; while R. Joshua holds, Divide it: [Devote] half to God and half to yourselves. R. </w:t>
      </w:r>
      <w:proofErr w:type="spellStart"/>
      <w:r w:rsidR="00411970" w:rsidRPr="006C4B4E">
        <w:rPr>
          <w:rFonts w:asciiTheme="majorBidi" w:hAnsiTheme="majorBidi" w:cstheme="majorBidi"/>
          <w:sz w:val="24"/>
          <w:szCs w:val="24"/>
        </w:rPr>
        <w:t>Eleazar</w:t>
      </w:r>
      <w:proofErr w:type="spellEnd"/>
      <w:r w:rsidR="00411970" w:rsidRPr="006C4B4E">
        <w:rPr>
          <w:rFonts w:asciiTheme="majorBidi" w:hAnsiTheme="majorBidi" w:cstheme="majorBidi"/>
          <w:sz w:val="24"/>
          <w:szCs w:val="24"/>
        </w:rPr>
        <w:t xml:space="preserve"> said: All agree in respect to the Feast of Weeks [‘</w:t>
      </w:r>
      <w:proofErr w:type="spellStart"/>
      <w:r w:rsidR="00411970" w:rsidRPr="006C4B4E">
        <w:rPr>
          <w:rFonts w:asciiTheme="majorBidi" w:hAnsiTheme="majorBidi" w:cstheme="majorBidi"/>
          <w:sz w:val="24"/>
          <w:szCs w:val="24"/>
        </w:rPr>
        <w:t>Azereth</w:t>
      </w:r>
      <w:proofErr w:type="spellEnd"/>
      <w:r w:rsidR="00411970" w:rsidRPr="006C4B4E">
        <w:rPr>
          <w:rFonts w:asciiTheme="majorBidi" w:hAnsiTheme="majorBidi" w:cstheme="majorBidi"/>
          <w:sz w:val="24"/>
          <w:szCs w:val="24"/>
        </w:rPr>
        <w:t xml:space="preserve">] that we require [it to be] ‘for you’ too. What is the reason? It is the day on which the Torah was given. </w:t>
      </w:r>
      <w:proofErr w:type="spellStart"/>
      <w:r w:rsidR="00411970" w:rsidRPr="006C4B4E">
        <w:rPr>
          <w:rFonts w:asciiTheme="majorBidi" w:hAnsiTheme="majorBidi" w:cstheme="majorBidi"/>
          <w:sz w:val="24"/>
          <w:szCs w:val="24"/>
        </w:rPr>
        <w:t>Rabbah</w:t>
      </w:r>
      <w:proofErr w:type="spellEnd"/>
      <w:r w:rsidR="00411970" w:rsidRPr="006C4B4E">
        <w:rPr>
          <w:rFonts w:asciiTheme="majorBidi" w:hAnsiTheme="majorBidi" w:cstheme="majorBidi"/>
          <w:sz w:val="24"/>
          <w:szCs w:val="24"/>
        </w:rPr>
        <w:t xml:space="preserve"> said: All agree in respect to the Sabbath that we require [it to be] ‘for you’ too. What is the reason? And thou shalt call the Sabbath a delight. R. Joseph said: All agree that on Purim we require ‘for you’ too. What is the reason? </w:t>
      </w:r>
      <w:r w:rsidRPr="006C4B4E">
        <w:rPr>
          <w:rFonts w:asciiTheme="majorBidi" w:hAnsiTheme="majorBidi" w:cstheme="majorBidi"/>
          <w:sz w:val="24"/>
          <w:szCs w:val="24"/>
        </w:rPr>
        <w:t>‘</w:t>
      </w:r>
      <w:r w:rsidR="00411970" w:rsidRPr="006C4B4E">
        <w:rPr>
          <w:rFonts w:asciiTheme="majorBidi" w:hAnsiTheme="majorBidi" w:cstheme="majorBidi"/>
          <w:sz w:val="24"/>
          <w:szCs w:val="24"/>
        </w:rPr>
        <w:t>Days of feasting and gladness</w:t>
      </w:r>
      <w:r w:rsidRPr="006C4B4E">
        <w:rPr>
          <w:rFonts w:asciiTheme="majorBidi" w:hAnsiTheme="majorBidi" w:cstheme="majorBidi"/>
          <w:sz w:val="24"/>
          <w:szCs w:val="24"/>
        </w:rPr>
        <w:t>’</w:t>
      </w:r>
      <w:r w:rsidR="00411970" w:rsidRPr="006C4B4E">
        <w:rPr>
          <w:rFonts w:asciiTheme="majorBidi" w:hAnsiTheme="majorBidi" w:cstheme="majorBidi"/>
          <w:sz w:val="24"/>
          <w:szCs w:val="24"/>
        </w:rPr>
        <w:t xml:space="preserve"> </w:t>
      </w:r>
      <w:proofErr w:type="gramStart"/>
      <w:r w:rsidR="00411970" w:rsidRPr="006C4B4E">
        <w:rPr>
          <w:rFonts w:asciiTheme="majorBidi" w:hAnsiTheme="majorBidi" w:cstheme="majorBidi"/>
          <w:sz w:val="24"/>
          <w:szCs w:val="24"/>
        </w:rPr>
        <w:t>is</w:t>
      </w:r>
      <w:proofErr w:type="gramEnd"/>
      <w:r w:rsidR="00411970" w:rsidRPr="006C4B4E">
        <w:rPr>
          <w:rFonts w:asciiTheme="majorBidi" w:hAnsiTheme="majorBidi" w:cstheme="majorBidi"/>
          <w:sz w:val="24"/>
          <w:szCs w:val="24"/>
        </w:rPr>
        <w:t xml:space="preserve"> written in connection therewith.</w:t>
      </w:r>
    </w:p>
    <w:p w:rsidR="00AC682C" w:rsidRPr="006C4B4E" w:rsidRDefault="00AF359B" w:rsidP="00AC682C">
      <w:pPr>
        <w:pStyle w:val="ListBullet"/>
        <w:numPr>
          <w:ilvl w:val="0"/>
          <w:numId w:val="0"/>
        </w:numPr>
        <w:spacing w:after="0" w:line="240" w:lineRule="auto"/>
        <w:ind w:left="360" w:hanging="360"/>
        <w:rPr>
          <w:rFonts w:ascii="Times New Roman" w:hAnsi="Times New Roman" w:cs="Times New Roman"/>
          <w:b/>
          <w:bCs/>
          <w:sz w:val="24"/>
          <w:szCs w:val="24"/>
        </w:rPr>
      </w:pPr>
      <w:r w:rsidRPr="006C4B4E">
        <w:rPr>
          <w:rFonts w:asciiTheme="majorBidi" w:hAnsiTheme="majorBidi" w:cstheme="majorBidi"/>
          <w:b/>
          <w:bCs/>
          <w:sz w:val="24"/>
          <w:szCs w:val="24"/>
        </w:rPr>
        <w:t>10</w:t>
      </w:r>
      <w:r w:rsidR="00AC682C" w:rsidRPr="006C4B4E">
        <w:rPr>
          <w:rFonts w:asciiTheme="majorBidi" w:hAnsiTheme="majorBidi" w:cstheme="majorBidi"/>
          <w:b/>
          <w:bCs/>
          <w:sz w:val="24"/>
          <w:szCs w:val="24"/>
        </w:rPr>
        <w:t xml:space="preserve">. </w:t>
      </w:r>
      <w:r w:rsidR="00AC682C" w:rsidRPr="006C4B4E">
        <w:rPr>
          <w:rFonts w:ascii="Times New Roman" w:hAnsi="Times New Roman" w:cs="Times New Roman"/>
          <w:b/>
          <w:bCs/>
          <w:sz w:val="24"/>
          <w:szCs w:val="24"/>
        </w:rPr>
        <w:t xml:space="preserve">The Vilna </w:t>
      </w:r>
      <w:proofErr w:type="spellStart"/>
      <w:r w:rsidR="00AC682C" w:rsidRPr="006C4B4E">
        <w:rPr>
          <w:rFonts w:ascii="Times New Roman" w:hAnsi="Times New Roman" w:cs="Times New Roman"/>
          <w:b/>
          <w:bCs/>
          <w:sz w:val="24"/>
          <w:szCs w:val="24"/>
        </w:rPr>
        <w:t>Gaon</w:t>
      </w:r>
      <w:proofErr w:type="spellEnd"/>
    </w:p>
    <w:p w:rsidR="00AC682C" w:rsidRPr="006C4B4E" w:rsidRDefault="00AC682C" w:rsidP="00AC682C">
      <w:pPr>
        <w:pStyle w:val="ListParagraph"/>
        <w:bidi/>
        <w:spacing w:after="0" w:line="240" w:lineRule="auto"/>
        <w:ind w:left="0"/>
        <w:jc w:val="both"/>
        <w:rPr>
          <w:rFonts w:ascii="Times New Roman" w:hAnsi="Times New Roman" w:cs="Times New Roman"/>
          <w:b/>
          <w:bCs/>
          <w:sz w:val="24"/>
          <w:szCs w:val="24"/>
          <w:u w:val="single"/>
          <w:rtl/>
        </w:rPr>
      </w:pPr>
      <w:r w:rsidRPr="006C4B4E">
        <w:rPr>
          <w:rFonts w:ascii="Times New Roman" w:hAnsi="Times New Roman" w:cs="Times New Roman" w:hint="cs"/>
          <w:b/>
          <w:bCs/>
          <w:sz w:val="24"/>
          <w:szCs w:val="24"/>
          <w:u w:val="single"/>
          <w:rtl/>
        </w:rPr>
        <w:t xml:space="preserve">יהל אור </w:t>
      </w:r>
      <w:r w:rsidRPr="006C4B4E">
        <w:rPr>
          <w:rFonts w:ascii="Times New Roman" w:hAnsi="Times New Roman" w:cs="Times New Roman"/>
          <w:b/>
          <w:bCs/>
          <w:sz w:val="24"/>
          <w:szCs w:val="24"/>
          <w:u w:val="single"/>
          <w:rtl/>
        </w:rPr>
        <w:t>–</w:t>
      </w:r>
      <w:r w:rsidRPr="006C4B4E">
        <w:rPr>
          <w:rFonts w:ascii="Times New Roman" w:hAnsi="Times New Roman" w:cs="Times New Roman" w:hint="cs"/>
          <w:b/>
          <w:bCs/>
          <w:sz w:val="24"/>
          <w:szCs w:val="24"/>
          <w:u w:val="single"/>
          <w:rtl/>
        </w:rPr>
        <w:t xml:space="preserve"> ליקוטים יקרים ונפלאים</w:t>
      </w:r>
    </w:p>
    <w:p w:rsidR="00AC682C" w:rsidRPr="006C4B4E" w:rsidRDefault="00AC682C" w:rsidP="00AC682C">
      <w:pPr>
        <w:pStyle w:val="ListParagraph"/>
        <w:bidi/>
        <w:spacing w:after="0" w:line="240" w:lineRule="auto"/>
        <w:ind w:left="0"/>
        <w:jc w:val="both"/>
        <w:rPr>
          <w:rFonts w:ascii="Times New Roman" w:hAnsi="Times New Roman" w:cs="Times New Roman"/>
          <w:sz w:val="24"/>
          <w:szCs w:val="24"/>
        </w:rPr>
      </w:pPr>
      <w:r w:rsidRPr="006C4B4E">
        <w:rPr>
          <w:rFonts w:ascii="Times New Roman" w:hAnsi="Times New Roman" w:cs="Times New Roman" w:hint="cs"/>
          <w:sz w:val="24"/>
          <w:szCs w:val="24"/>
          <w:rtl/>
        </w:rPr>
        <w:t xml:space="preserve">ענין פורים שהוא נגד יה"כ כי י"ח י"ט בשנה שנים שנים שבעה שבעה והנה ח' ימים מהם שאין גומרין את הלל וכנגדן ח' ימי חנוכה ולכך א"צ שמחה כי הימים האלו בכלל שמחה אף בר"ה כמ"ש הגאונים וכמ"ש בעזרא (נחמיה ח) </w:t>
      </w:r>
      <w:r w:rsidRPr="006C4B4E">
        <w:rPr>
          <w:rFonts w:ascii="Times New Roman" w:hAnsi="Times New Roman" w:cs="Times New Roman" w:hint="cs"/>
          <w:sz w:val="24"/>
          <w:szCs w:val="24"/>
          <w:u w:val="single"/>
          <w:rtl/>
        </w:rPr>
        <w:t>רק ביה"כ שאין בו אכילה ושתיה נגדו פורים ולכן בו הרבה משתה כי אין לך י"ט בישראל כיה"כ ועיה"כ ועיה"כ בשביל שמחה של ה"כ ניתקן ובשביל שמחה של תשובה ג"כ</w:t>
      </w:r>
      <w:r w:rsidRPr="006C4B4E">
        <w:rPr>
          <w:rFonts w:ascii="Times New Roman" w:hAnsi="Times New Roman" w:cs="Times New Roman" w:hint="cs"/>
          <w:sz w:val="24"/>
          <w:szCs w:val="24"/>
          <w:rtl/>
        </w:rPr>
        <w:t xml:space="preserve"> שא"א בשעתה ומרי בריה דרבינא הוה יתיב כו'. (פסחים ס"ח ב') וכולן קבלת התורה יה"כ כמ"ש בסוף תענית ופורים כמ"ש (שבת פ"ח א') הדר קבלוה בימי כו' ולכן הוא נגד יה"כ וכנ"ל:</w:t>
      </w:r>
    </w:p>
    <w:p w:rsidR="00AC682C" w:rsidRPr="006C4B4E" w:rsidRDefault="00AC682C" w:rsidP="00AC682C">
      <w:pPr>
        <w:pStyle w:val="ListParagraph"/>
        <w:bidi/>
        <w:spacing w:after="0" w:line="240" w:lineRule="auto"/>
        <w:ind w:left="0"/>
        <w:rPr>
          <w:rFonts w:ascii="Times New Roman" w:hAnsi="Times New Roman" w:cs="Times New Roman"/>
        </w:rPr>
      </w:pPr>
    </w:p>
    <w:p w:rsidR="00AC682C" w:rsidRPr="006C4B4E" w:rsidRDefault="00AC682C" w:rsidP="00AF359B">
      <w:pPr>
        <w:pStyle w:val="ListParagraph"/>
        <w:spacing w:after="0" w:line="240" w:lineRule="auto"/>
        <w:ind w:left="0"/>
        <w:rPr>
          <w:rFonts w:ascii="Times New Roman" w:hAnsi="Times New Roman" w:cs="Times New Roman"/>
          <w:b/>
          <w:bCs/>
          <w:sz w:val="24"/>
          <w:szCs w:val="24"/>
          <w:rtl/>
        </w:rPr>
      </w:pPr>
      <w:r w:rsidRPr="006C4B4E">
        <w:rPr>
          <w:rFonts w:ascii="Times New Roman" w:hAnsi="Times New Roman" w:cs="Times New Roman"/>
          <w:b/>
          <w:bCs/>
          <w:sz w:val="24"/>
          <w:szCs w:val="24"/>
        </w:rPr>
        <w:t>1</w:t>
      </w:r>
      <w:r w:rsidR="00AF359B" w:rsidRPr="006C4B4E">
        <w:rPr>
          <w:rFonts w:ascii="Times New Roman" w:hAnsi="Times New Roman" w:cs="Times New Roman"/>
          <w:b/>
          <w:bCs/>
          <w:sz w:val="24"/>
          <w:szCs w:val="24"/>
        </w:rPr>
        <w:t>1</w:t>
      </w:r>
      <w:r w:rsidRPr="006C4B4E">
        <w:rPr>
          <w:rFonts w:ascii="Times New Roman" w:hAnsi="Times New Roman" w:cs="Times New Roman"/>
          <w:b/>
          <w:bCs/>
          <w:sz w:val="24"/>
          <w:szCs w:val="24"/>
        </w:rPr>
        <w:t xml:space="preserve">. Rav </w:t>
      </w:r>
      <w:proofErr w:type="spellStart"/>
      <w:r w:rsidRPr="006C4B4E">
        <w:rPr>
          <w:rFonts w:ascii="Times New Roman" w:hAnsi="Times New Roman" w:cs="Times New Roman"/>
          <w:b/>
          <w:bCs/>
          <w:sz w:val="24"/>
          <w:szCs w:val="24"/>
        </w:rPr>
        <w:t>Hutner</w:t>
      </w:r>
      <w:proofErr w:type="spellEnd"/>
      <w:r w:rsidRPr="006C4B4E">
        <w:rPr>
          <w:rFonts w:ascii="Times New Roman" w:hAnsi="Times New Roman" w:cs="Times New Roman"/>
          <w:b/>
          <w:bCs/>
          <w:sz w:val="24"/>
          <w:szCs w:val="24"/>
        </w:rPr>
        <w:t xml:space="preserve"> </w:t>
      </w:r>
      <w:proofErr w:type="spellStart"/>
      <w:r w:rsidRPr="006C4B4E">
        <w:rPr>
          <w:rFonts w:ascii="Times New Roman" w:hAnsi="Times New Roman" w:cs="Times New Roman"/>
          <w:b/>
          <w:bCs/>
          <w:sz w:val="24"/>
          <w:szCs w:val="24"/>
        </w:rPr>
        <w:t>Pachad</w:t>
      </w:r>
      <w:proofErr w:type="spellEnd"/>
      <w:r w:rsidRPr="006C4B4E">
        <w:rPr>
          <w:rFonts w:ascii="Times New Roman" w:hAnsi="Times New Roman" w:cs="Times New Roman"/>
          <w:b/>
          <w:bCs/>
          <w:sz w:val="24"/>
          <w:szCs w:val="24"/>
        </w:rPr>
        <w:t xml:space="preserve"> Yitzchak</w:t>
      </w:r>
    </w:p>
    <w:p w:rsidR="00AC682C" w:rsidRPr="006C4B4E" w:rsidRDefault="00AC682C" w:rsidP="00AC682C">
      <w:pPr>
        <w:pStyle w:val="ListParagraph"/>
        <w:bidi/>
        <w:spacing w:after="0" w:line="240" w:lineRule="auto"/>
        <w:ind w:left="0"/>
        <w:rPr>
          <w:rFonts w:ascii="Times New Roman" w:hAnsi="Times New Roman" w:cs="Times New Roman"/>
          <w:sz w:val="10"/>
          <w:szCs w:val="10"/>
          <w:rtl/>
        </w:rPr>
      </w:pPr>
    </w:p>
    <w:p w:rsidR="00AC682C" w:rsidRPr="006C4B4E" w:rsidRDefault="00AC682C" w:rsidP="00AC682C">
      <w:pPr>
        <w:pStyle w:val="ListParagraph"/>
        <w:bidi/>
        <w:spacing w:after="0" w:line="240" w:lineRule="auto"/>
        <w:ind w:left="0"/>
        <w:jc w:val="both"/>
        <w:rPr>
          <w:rFonts w:ascii="Times New Roman" w:hAnsi="Times New Roman" w:cs="Times New Roman"/>
          <w:b/>
          <w:bCs/>
          <w:sz w:val="24"/>
          <w:szCs w:val="24"/>
          <w:u w:val="single"/>
          <w:rtl/>
        </w:rPr>
      </w:pPr>
      <w:r w:rsidRPr="006C4B4E">
        <w:rPr>
          <w:rFonts w:ascii="Times New Roman" w:hAnsi="Times New Roman" w:cs="Times New Roman" w:hint="cs"/>
          <w:b/>
          <w:bCs/>
          <w:sz w:val="24"/>
          <w:szCs w:val="24"/>
          <w:u w:val="single"/>
          <w:rtl/>
        </w:rPr>
        <w:t xml:space="preserve">פחד יצחק </w:t>
      </w:r>
      <w:r w:rsidRPr="006C4B4E">
        <w:rPr>
          <w:rFonts w:ascii="Times New Roman" w:hAnsi="Times New Roman" w:cs="Times New Roman"/>
          <w:b/>
          <w:bCs/>
          <w:sz w:val="24"/>
          <w:szCs w:val="24"/>
          <w:u w:val="single"/>
          <w:rtl/>
        </w:rPr>
        <w:t>–</w:t>
      </w:r>
      <w:r w:rsidRPr="006C4B4E">
        <w:rPr>
          <w:rFonts w:ascii="Times New Roman" w:hAnsi="Times New Roman" w:cs="Times New Roman" w:hint="cs"/>
          <w:b/>
          <w:bCs/>
          <w:sz w:val="24"/>
          <w:szCs w:val="24"/>
          <w:u w:val="single"/>
          <w:rtl/>
        </w:rPr>
        <w:t xml:space="preserve"> פורים ענין ח</w:t>
      </w:r>
    </w:p>
    <w:p w:rsidR="00AC682C" w:rsidRPr="006C4B4E" w:rsidRDefault="00AC682C" w:rsidP="00AC682C">
      <w:pPr>
        <w:pStyle w:val="ListParagraph"/>
        <w:bidi/>
        <w:spacing w:after="0" w:line="240" w:lineRule="auto"/>
        <w:ind w:left="0"/>
        <w:jc w:val="both"/>
        <w:rPr>
          <w:rFonts w:ascii="Times New Roman" w:hAnsi="Times New Roman" w:cs="Times New Roman"/>
          <w:sz w:val="24"/>
          <w:szCs w:val="24"/>
          <w:u w:val="single"/>
        </w:rPr>
      </w:pPr>
      <w:r w:rsidRPr="006C4B4E">
        <w:rPr>
          <w:rFonts w:ascii="Times New Roman" w:hAnsi="Times New Roman" w:cs="Times New Roman"/>
          <w:sz w:val="24"/>
          <w:szCs w:val="24"/>
          <w:rtl/>
        </w:rPr>
        <w:t>א</w:t>
      </w:r>
      <w:r w:rsidRPr="006C4B4E">
        <w:rPr>
          <w:rFonts w:ascii="Times New Roman" w:hAnsi="Times New Roman" w:cs="Times New Roman"/>
          <w:sz w:val="24"/>
          <w:szCs w:val="24"/>
          <w:u w:val="single"/>
          <w:rtl/>
        </w:rPr>
        <w:t>) כתב הגר"א הנה המהלך בכל יום טוב הוא חציו להשם וחציו לכם. שני זמנים יוצאים הם מן הכלל הזה. יום כפור הוא כולו להשם ופורים הוא כולו לכם. אלא שלקושטא דמלתא אין כאן שום יוצא מן הכלל. כי יום כפורים הוא יום כ-פורים. כלומר שניהם ביחד מהווים בענין זה מועד אחד. ובמועד הזה הכולל פורים ויום כפור שפיר מתקיים בו חציו להשם וחציו לכם. עד כאן דברי הגר"א.</w:t>
      </w:r>
    </w:p>
    <w:p w:rsidR="00AF359B" w:rsidRPr="006C4B4E" w:rsidRDefault="00AF359B" w:rsidP="00AF359B">
      <w:pPr>
        <w:pStyle w:val="ListParagraph"/>
        <w:bidi/>
        <w:spacing w:after="0" w:line="240" w:lineRule="auto"/>
        <w:ind w:left="0"/>
        <w:jc w:val="both"/>
        <w:rPr>
          <w:rFonts w:ascii="Times New Roman" w:hAnsi="Times New Roman" w:cs="Times New Roman"/>
          <w:sz w:val="24"/>
          <w:szCs w:val="24"/>
          <w:u w:val="single"/>
        </w:rPr>
      </w:pPr>
    </w:p>
    <w:p w:rsidR="00AC682C" w:rsidRPr="006C4B4E" w:rsidRDefault="00AC682C" w:rsidP="00AF359B">
      <w:pPr>
        <w:pStyle w:val="ListParagraph"/>
        <w:spacing w:after="0" w:line="240" w:lineRule="auto"/>
        <w:ind w:left="0"/>
        <w:rPr>
          <w:rFonts w:ascii="Times New Roman" w:hAnsi="Times New Roman" w:cs="Times New Roman"/>
          <w:b/>
          <w:bCs/>
          <w:sz w:val="24"/>
          <w:szCs w:val="24"/>
        </w:rPr>
      </w:pPr>
      <w:r w:rsidRPr="006C4B4E">
        <w:rPr>
          <w:rFonts w:ascii="Times New Roman" w:hAnsi="Times New Roman" w:cs="Times New Roman"/>
          <w:b/>
          <w:bCs/>
          <w:sz w:val="24"/>
          <w:szCs w:val="24"/>
        </w:rPr>
        <w:t>1</w:t>
      </w:r>
      <w:r w:rsidR="00AF359B" w:rsidRPr="006C4B4E">
        <w:rPr>
          <w:rFonts w:ascii="Times New Roman" w:hAnsi="Times New Roman" w:cs="Times New Roman"/>
          <w:b/>
          <w:bCs/>
          <w:sz w:val="24"/>
          <w:szCs w:val="24"/>
        </w:rPr>
        <w:t>2</w:t>
      </w:r>
      <w:r w:rsidRPr="006C4B4E">
        <w:rPr>
          <w:rFonts w:ascii="Times New Roman" w:hAnsi="Times New Roman" w:cs="Times New Roman"/>
          <w:b/>
          <w:bCs/>
          <w:sz w:val="24"/>
          <w:szCs w:val="24"/>
        </w:rPr>
        <w:t xml:space="preserve">. </w:t>
      </w:r>
      <w:proofErr w:type="spellStart"/>
      <w:proofErr w:type="gramStart"/>
      <w:r w:rsidRPr="006C4B4E">
        <w:rPr>
          <w:rFonts w:ascii="Times New Roman" w:hAnsi="Times New Roman" w:cs="Times New Roman"/>
          <w:b/>
          <w:bCs/>
          <w:sz w:val="24"/>
          <w:szCs w:val="24"/>
        </w:rPr>
        <w:t>Rambam</w:t>
      </w:r>
      <w:proofErr w:type="spellEnd"/>
      <w:r w:rsidRPr="006C4B4E">
        <w:rPr>
          <w:rFonts w:ascii="Times New Roman" w:hAnsi="Times New Roman" w:cs="Times New Roman"/>
          <w:b/>
          <w:bCs/>
          <w:sz w:val="24"/>
          <w:szCs w:val="24"/>
        </w:rPr>
        <w:t xml:space="preserve">  </w:t>
      </w:r>
      <w:proofErr w:type="spellStart"/>
      <w:r w:rsidRPr="006C4B4E">
        <w:rPr>
          <w:rFonts w:ascii="Times New Roman" w:hAnsi="Times New Roman" w:cs="Times New Roman"/>
          <w:b/>
          <w:bCs/>
          <w:i/>
          <w:iCs/>
          <w:sz w:val="24"/>
          <w:szCs w:val="24"/>
        </w:rPr>
        <w:t>Hilchot</w:t>
      </w:r>
      <w:proofErr w:type="spellEnd"/>
      <w:proofErr w:type="gramEnd"/>
      <w:r w:rsidRPr="006C4B4E">
        <w:rPr>
          <w:rFonts w:ascii="Times New Roman" w:hAnsi="Times New Roman" w:cs="Times New Roman"/>
          <w:b/>
          <w:bCs/>
          <w:i/>
          <w:iCs/>
          <w:sz w:val="24"/>
          <w:szCs w:val="24"/>
        </w:rPr>
        <w:t xml:space="preserve"> Purim </w:t>
      </w:r>
      <w:proofErr w:type="spellStart"/>
      <w:r w:rsidRPr="006C4B4E">
        <w:rPr>
          <w:rFonts w:ascii="Times New Roman" w:hAnsi="Times New Roman" w:cs="Times New Roman"/>
          <w:b/>
          <w:bCs/>
          <w:i/>
          <w:iCs/>
          <w:sz w:val="24"/>
          <w:szCs w:val="24"/>
        </w:rPr>
        <w:t>v’Chanukah</w:t>
      </w:r>
      <w:proofErr w:type="spellEnd"/>
      <w:r w:rsidRPr="006C4B4E">
        <w:rPr>
          <w:rFonts w:ascii="Times New Roman" w:hAnsi="Times New Roman" w:cs="Times New Roman"/>
          <w:b/>
          <w:bCs/>
          <w:i/>
          <w:iCs/>
          <w:sz w:val="24"/>
          <w:szCs w:val="24"/>
        </w:rPr>
        <w:t xml:space="preserve">  </w:t>
      </w:r>
      <w:r w:rsidRPr="006C4B4E">
        <w:rPr>
          <w:rFonts w:ascii="Times New Roman" w:hAnsi="Times New Roman" w:cs="Times New Roman"/>
          <w:b/>
          <w:bCs/>
          <w:sz w:val="24"/>
          <w:szCs w:val="24"/>
        </w:rPr>
        <w:t>2:18</w:t>
      </w:r>
    </w:p>
    <w:p w:rsidR="00AC682C" w:rsidRPr="006C4B4E" w:rsidRDefault="00AC682C" w:rsidP="00AC682C">
      <w:pPr>
        <w:pStyle w:val="ListParagraph"/>
        <w:spacing w:after="0" w:line="240" w:lineRule="auto"/>
        <w:ind w:left="0"/>
        <w:rPr>
          <w:rFonts w:ascii="Times New Roman" w:hAnsi="Times New Roman" w:cs="Times New Roman"/>
          <w:b/>
          <w:bCs/>
          <w:sz w:val="24"/>
          <w:szCs w:val="24"/>
        </w:rPr>
      </w:pPr>
    </w:p>
    <w:p w:rsidR="00AD6E9C" w:rsidRPr="006C4B4E" w:rsidRDefault="00AD6E9C" w:rsidP="00AD6E9C">
      <w:pPr>
        <w:bidi/>
        <w:jc w:val="both"/>
        <w:rPr>
          <w:rFonts w:asciiTheme="majorBidi" w:hAnsiTheme="majorBidi" w:cstheme="majorBidi"/>
          <w:i/>
          <w:iCs/>
          <w:sz w:val="24"/>
          <w:szCs w:val="24"/>
        </w:rPr>
      </w:pPr>
      <w:r w:rsidRPr="006C4B4E">
        <w:rPr>
          <w:rFonts w:asciiTheme="majorBidi" w:hAnsiTheme="majorBidi" w:cstheme="majorBidi"/>
          <w:sz w:val="24"/>
          <w:szCs w:val="24"/>
          <w:u w:val="single"/>
          <w:rtl/>
        </w:rPr>
        <w:t>כל ספרי הנביאים וכל הכתובים עתידין ליבטל לימות המשיח ה חוץ ממגילת אסתר הרי היא קיימת כחמשה חומשי תורה וכהלכות של תורה שבעל פה שאינן בטלין לעולם</w:t>
      </w:r>
      <w:r w:rsidRPr="006C4B4E">
        <w:rPr>
          <w:rFonts w:asciiTheme="majorBidi" w:hAnsiTheme="majorBidi" w:cstheme="majorBidi"/>
          <w:sz w:val="24"/>
          <w:szCs w:val="24"/>
          <w:rtl/>
        </w:rPr>
        <w:t xml:space="preserve">, ואף על פי שכל זכרון הצרות יבטל שנאמר +ישעיהו ס"ה+ כי נשכחו הצרות הראשונות וכי נסתרו מעיני, </w:t>
      </w:r>
      <w:r w:rsidRPr="006C4B4E">
        <w:rPr>
          <w:rFonts w:asciiTheme="majorBidi" w:hAnsiTheme="majorBidi" w:cstheme="majorBidi"/>
          <w:sz w:val="24"/>
          <w:szCs w:val="24"/>
          <w:u w:val="single"/>
          <w:rtl/>
        </w:rPr>
        <w:t>ימי הפורים לא יבטלו</w:t>
      </w:r>
      <w:r w:rsidRPr="006C4B4E">
        <w:rPr>
          <w:rFonts w:asciiTheme="majorBidi" w:hAnsiTheme="majorBidi" w:cstheme="majorBidi"/>
          <w:sz w:val="24"/>
          <w:szCs w:val="24"/>
          <w:rtl/>
        </w:rPr>
        <w:t xml:space="preserve"> שנאמר +אסתר ט'+ וימי הפורים האלה לא יעברו מתוך היהודים וזכרם לא יסוף מזרעם</w:t>
      </w:r>
      <w:r w:rsidR="00A209E7" w:rsidRPr="006C4B4E">
        <w:rPr>
          <w:rFonts w:asciiTheme="majorBidi" w:hAnsiTheme="majorBidi" w:cstheme="majorBidi" w:hint="cs"/>
          <w:sz w:val="24"/>
          <w:szCs w:val="24"/>
          <w:rtl/>
        </w:rPr>
        <w:t>…</w:t>
      </w:r>
      <w:r w:rsidRPr="006C4B4E">
        <w:rPr>
          <w:rFonts w:asciiTheme="majorBidi" w:hAnsiTheme="majorBidi" w:cstheme="majorBidi"/>
          <w:sz w:val="24"/>
          <w:szCs w:val="24"/>
          <w:rtl/>
        </w:rPr>
        <w:t xml:space="preserve"> </w:t>
      </w:r>
      <w:r w:rsidRPr="006C4B4E">
        <w:rPr>
          <w:rFonts w:asciiTheme="majorBidi" w:hAnsiTheme="majorBidi" w:cstheme="majorBidi"/>
          <w:i/>
          <w:iCs/>
          <w:sz w:val="24"/>
          <w:szCs w:val="24"/>
          <w:rtl/>
        </w:rPr>
        <w:t>+/השגת הראב"ד/ כל ספרי הנביאים והכתובים עתידין ליבטל. א"א דבר הדיוטות הוא זה, כי לא יבטל ספר מכל הספרים שאין ספר שאין בו למוד, אבל כך אמרו אפילו יבטלו שאר ספרים מלקרות בהם מגילה לא תבטל מלקרות אותה בצבור.+</w:t>
      </w:r>
    </w:p>
    <w:p w:rsidR="00A209E7" w:rsidRPr="006C4B4E" w:rsidRDefault="00A209E7" w:rsidP="00A209E7">
      <w:pPr>
        <w:jc w:val="both"/>
        <w:rPr>
          <w:rFonts w:asciiTheme="majorBidi" w:hAnsiTheme="majorBidi" w:cstheme="majorBidi"/>
          <w:sz w:val="24"/>
          <w:szCs w:val="24"/>
        </w:rPr>
      </w:pPr>
      <w:r w:rsidRPr="006C4B4E">
        <w:rPr>
          <w:rFonts w:asciiTheme="majorBidi" w:hAnsiTheme="majorBidi" w:cstheme="majorBidi"/>
          <w:sz w:val="24"/>
          <w:szCs w:val="24"/>
        </w:rPr>
        <w:t xml:space="preserve">All the books of the Prophets and all the Holy Writings will be nullified in the Messianic era, with the exception of the Book of Esther. It will continue to exist, as will the five books of the Torah and the </w:t>
      </w:r>
      <w:proofErr w:type="spellStart"/>
      <w:r w:rsidRPr="006C4B4E">
        <w:rPr>
          <w:rFonts w:asciiTheme="majorBidi" w:hAnsiTheme="majorBidi" w:cstheme="majorBidi"/>
          <w:sz w:val="24"/>
          <w:szCs w:val="24"/>
        </w:rPr>
        <w:t>halachot</w:t>
      </w:r>
      <w:proofErr w:type="spellEnd"/>
      <w:r w:rsidRPr="006C4B4E">
        <w:rPr>
          <w:rFonts w:asciiTheme="majorBidi" w:hAnsiTheme="majorBidi" w:cstheme="majorBidi"/>
          <w:sz w:val="24"/>
          <w:szCs w:val="24"/>
        </w:rPr>
        <w:t xml:space="preserve"> of the Oral Law, which will never be nullified. Although all memories of the difficulties endured by our people will be nullified, as Isaiah 65:16 states: "For the former difficulties will be forgotten and for they will be hidden from My eye," the celebration of the days of Purim will not be nullified, as Esther 9:28 states: "And these days of Purim will not pass from among the Jews, nor will their remembrance cease from their seed."…</w:t>
      </w:r>
    </w:p>
    <w:p w:rsidR="00AF359B" w:rsidRPr="00A209E7" w:rsidRDefault="00AF359B" w:rsidP="00A209E7">
      <w:pPr>
        <w:jc w:val="both"/>
        <w:rPr>
          <w:rFonts w:asciiTheme="majorBidi" w:hAnsiTheme="majorBidi" w:cstheme="majorBidi"/>
          <w:sz w:val="28"/>
          <w:szCs w:val="28"/>
        </w:rPr>
      </w:pPr>
    </w:p>
    <w:p w:rsidR="00A209E7" w:rsidRPr="00A209E7" w:rsidRDefault="00A209E7" w:rsidP="00A209E7">
      <w:pPr>
        <w:bidi/>
        <w:jc w:val="both"/>
        <w:rPr>
          <w:rFonts w:asciiTheme="majorBidi" w:hAnsiTheme="majorBidi" w:cstheme="majorBidi"/>
          <w:b/>
          <w:bCs/>
          <w:sz w:val="28"/>
          <w:szCs w:val="28"/>
        </w:rPr>
      </w:pPr>
    </w:p>
    <w:p w:rsidR="00BB0A84" w:rsidRPr="004F44F2" w:rsidRDefault="00BB0A84" w:rsidP="00BB0A84">
      <w:pPr>
        <w:bidi/>
        <w:rPr>
          <w:rFonts w:asciiTheme="majorBidi" w:hAnsiTheme="majorBidi" w:cstheme="majorBidi"/>
          <w:b/>
          <w:bCs/>
          <w:sz w:val="28"/>
          <w:szCs w:val="28"/>
        </w:rPr>
      </w:pPr>
    </w:p>
    <w:sectPr w:rsidR="00BB0A84" w:rsidRPr="004F44F2" w:rsidSect="00A45A63">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8DC" w:rsidRDefault="00EF68DC" w:rsidP="00425927">
      <w:pPr>
        <w:spacing w:after="0" w:line="240" w:lineRule="auto"/>
      </w:pPr>
      <w:r>
        <w:separator/>
      </w:r>
    </w:p>
  </w:endnote>
  <w:endnote w:type="continuationSeparator" w:id="0">
    <w:p w:rsidR="00EF68DC" w:rsidRDefault="00EF68DC" w:rsidP="0042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615353"/>
      <w:docPartObj>
        <w:docPartGallery w:val="Page Numbers (Bottom of Page)"/>
        <w:docPartUnique/>
      </w:docPartObj>
    </w:sdtPr>
    <w:sdtEndPr>
      <w:rPr>
        <w:noProof/>
      </w:rPr>
    </w:sdtEndPr>
    <w:sdtContent>
      <w:p w:rsidR="00425927" w:rsidRDefault="00425927" w:rsidP="006C4B4E">
        <w:pPr>
          <w:pStyle w:val="Footer"/>
          <w:jc w:val="center"/>
        </w:pPr>
        <w:r>
          <w:t xml:space="preserve">Page </w:t>
        </w:r>
        <w:r>
          <w:fldChar w:fldCharType="begin"/>
        </w:r>
        <w:r>
          <w:instrText xml:space="preserve"> PAGE   \* MERGEFORMAT </w:instrText>
        </w:r>
        <w:r>
          <w:fldChar w:fldCharType="separate"/>
        </w:r>
        <w:r w:rsidR="006C4B4E">
          <w:rPr>
            <w:noProof/>
          </w:rPr>
          <w:t>2</w:t>
        </w:r>
        <w:r>
          <w:rPr>
            <w:noProof/>
          </w:rPr>
          <w:fldChar w:fldCharType="end"/>
        </w:r>
        <w:r>
          <w:rPr>
            <w:noProof/>
          </w:rPr>
          <w:t xml:space="preserve"> of </w:t>
        </w:r>
        <w:r w:rsidR="006C4B4E">
          <w:rPr>
            <w:noProof/>
          </w:rPr>
          <w:t>4</w:t>
        </w:r>
      </w:p>
    </w:sdtContent>
  </w:sdt>
  <w:p w:rsidR="00425927" w:rsidRDefault="00425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45032"/>
      <w:docPartObj>
        <w:docPartGallery w:val="Page Numbers (Bottom of Page)"/>
        <w:docPartUnique/>
      </w:docPartObj>
    </w:sdtPr>
    <w:sdtEndPr>
      <w:rPr>
        <w:noProof/>
      </w:rPr>
    </w:sdtEndPr>
    <w:sdtContent>
      <w:p w:rsidR="00425927" w:rsidRPr="002117B6" w:rsidRDefault="00425927" w:rsidP="006C4B4E">
        <w:pPr>
          <w:pStyle w:val="Footer"/>
          <w:jc w:val="center"/>
        </w:pPr>
        <w:r w:rsidRPr="002117B6">
          <w:t xml:space="preserve">Page </w:t>
        </w:r>
        <w:r w:rsidRPr="002117B6">
          <w:fldChar w:fldCharType="begin"/>
        </w:r>
        <w:r w:rsidRPr="002117B6">
          <w:instrText xml:space="preserve"> PAGE   \* MERGEFORMAT </w:instrText>
        </w:r>
        <w:r w:rsidRPr="002117B6">
          <w:fldChar w:fldCharType="separate"/>
        </w:r>
        <w:r w:rsidR="006C4B4E">
          <w:rPr>
            <w:noProof/>
          </w:rPr>
          <w:t>1</w:t>
        </w:r>
        <w:r w:rsidRPr="002117B6">
          <w:rPr>
            <w:noProof/>
          </w:rPr>
          <w:fldChar w:fldCharType="end"/>
        </w:r>
        <w:r w:rsidRPr="002117B6">
          <w:rPr>
            <w:noProof/>
          </w:rPr>
          <w:t xml:space="preserve"> of </w:t>
        </w:r>
        <w:r w:rsidR="006C4B4E">
          <w:rPr>
            <w:noProof/>
          </w:rPr>
          <w:t>4</w:t>
        </w:r>
      </w:p>
    </w:sdtContent>
  </w:sdt>
  <w:p w:rsidR="00425927" w:rsidRDefault="00425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8DC" w:rsidRDefault="00EF68DC" w:rsidP="00425927">
      <w:pPr>
        <w:spacing w:after="0" w:line="240" w:lineRule="auto"/>
      </w:pPr>
      <w:r>
        <w:separator/>
      </w:r>
    </w:p>
  </w:footnote>
  <w:footnote w:type="continuationSeparator" w:id="0">
    <w:p w:rsidR="00EF68DC" w:rsidRDefault="00EF68DC" w:rsidP="00425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27" w:rsidRPr="002117B6" w:rsidRDefault="00425927" w:rsidP="00A45A63">
    <w:pPr>
      <w:pStyle w:val="NormalWeb"/>
      <w:spacing w:before="0" w:beforeAutospacing="0" w:after="0" w:afterAutospacing="0"/>
      <w:jc w:val="center"/>
      <w:rPr>
        <w:b/>
        <w:bCs/>
        <w:sz w:val="28"/>
        <w:szCs w:val="28"/>
      </w:rPr>
    </w:pPr>
    <w:r w:rsidRPr="002117B6">
      <w:rPr>
        <w:b/>
        <w:bCs/>
        <w:sz w:val="28"/>
        <w:szCs w:val="28"/>
      </w:rPr>
      <w:t xml:space="preserve">Yom </w:t>
    </w:r>
    <w:proofErr w:type="spellStart"/>
    <w:r w:rsidRPr="002117B6">
      <w:rPr>
        <w:b/>
        <w:bCs/>
        <w:sz w:val="28"/>
        <w:szCs w:val="28"/>
      </w:rPr>
      <w:t>Ha’Kippurim</w:t>
    </w:r>
    <w:proofErr w:type="spellEnd"/>
    <w:r w:rsidRPr="002117B6">
      <w:rPr>
        <w:b/>
        <w:bCs/>
        <w:sz w:val="28"/>
        <w:szCs w:val="28"/>
      </w:rPr>
      <w:t>: A Day Hallowed in Fear or Honored in Joy?</w:t>
    </w:r>
  </w:p>
  <w:p w:rsidR="00425927" w:rsidRPr="00425927" w:rsidRDefault="00425927" w:rsidP="002117B6">
    <w:pPr>
      <w:pStyle w:val="NormalWeb"/>
      <w:spacing w:before="0" w:beforeAutospacing="0" w:after="0" w:afterAutospacing="0"/>
      <w:jc w:val="center"/>
      <w:rPr>
        <w:sz w:val="20"/>
        <w:szCs w:val="20"/>
      </w:rPr>
    </w:pPr>
    <w:r w:rsidRPr="00425927">
      <w:rPr>
        <w:sz w:val="20"/>
        <w:szCs w:val="20"/>
      </w:rPr>
      <w:t>Rabbi Dr. Kenneth Brander</w:t>
    </w:r>
  </w:p>
  <w:p w:rsidR="00425927" w:rsidRDefault="00425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822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926A85"/>
    <w:multiLevelType w:val="hybridMultilevel"/>
    <w:tmpl w:val="320200BC"/>
    <w:lvl w:ilvl="0" w:tplc="69AC8BAE">
      <w:start w:val="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C4600"/>
    <w:multiLevelType w:val="hybridMultilevel"/>
    <w:tmpl w:val="320200BC"/>
    <w:lvl w:ilvl="0" w:tplc="69AC8BAE">
      <w:start w:val="2"/>
      <w:numFmt w:val="decimal"/>
      <w:lvlText w:val="%1."/>
      <w:lvlJc w:val="left"/>
      <w:pPr>
        <w:ind w:left="810" w:hanging="360"/>
      </w:pPr>
      <w:rPr>
        <w:rFonts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B355A26"/>
    <w:multiLevelType w:val="hybridMultilevel"/>
    <w:tmpl w:val="BF280872"/>
    <w:lvl w:ilvl="0" w:tplc="C134632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1F"/>
    <w:rsid w:val="000C17E9"/>
    <w:rsid w:val="0014703B"/>
    <w:rsid w:val="002117B6"/>
    <w:rsid w:val="00375356"/>
    <w:rsid w:val="00411970"/>
    <w:rsid w:val="00425927"/>
    <w:rsid w:val="00442469"/>
    <w:rsid w:val="004F44F2"/>
    <w:rsid w:val="00524B71"/>
    <w:rsid w:val="00560923"/>
    <w:rsid w:val="00646560"/>
    <w:rsid w:val="006A2BD4"/>
    <w:rsid w:val="006C4B4E"/>
    <w:rsid w:val="0076784A"/>
    <w:rsid w:val="008C3E9C"/>
    <w:rsid w:val="00954C01"/>
    <w:rsid w:val="009E5369"/>
    <w:rsid w:val="00A209E7"/>
    <w:rsid w:val="00A45A63"/>
    <w:rsid w:val="00AC682C"/>
    <w:rsid w:val="00AD6E9C"/>
    <w:rsid w:val="00AF359B"/>
    <w:rsid w:val="00B91F2B"/>
    <w:rsid w:val="00BB0A84"/>
    <w:rsid w:val="00C3541F"/>
    <w:rsid w:val="00E52452"/>
    <w:rsid w:val="00E91916"/>
    <w:rsid w:val="00EF68DC"/>
    <w:rsid w:val="00F0179E"/>
    <w:rsid w:val="00F215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541F"/>
    <w:pPr>
      <w:ind w:left="720"/>
      <w:contextualSpacing/>
    </w:pPr>
  </w:style>
  <w:style w:type="paragraph" w:styleId="ListBullet">
    <w:name w:val="List Bullet"/>
    <w:basedOn w:val="Normal"/>
    <w:rsid w:val="00AC682C"/>
    <w:pPr>
      <w:numPr>
        <w:numId w:val="3"/>
      </w:numPr>
      <w:contextualSpacing/>
    </w:pPr>
    <w:rPr>
      <w:rFonts w:ascii="Calibri" w:eastAsia="Times New Roman" w:hAnsi="Calibri" w:cs="Arial"/>
    </w:rPr>
  </w:style>
  <w:style w:type="character" w:customStyle="1" w:styleId="apple-converted-space">
    <w:name w:val="apple-converted-space"/>
    <w:basedOn w:val="DefaultParagraphFont"/>
    <w:rsid w:val="0076784A"/>
  </w:style>
  <w:style w:type="paragraph" w:styleId="Header">
    <w:name w:val="header"/>
    <w:basedOn w:val="Normal"/>
    <w:link w:val="HeaderChar"/>
    <w:uiPriority w:val="99"/>
    <w:unhideWhenUsed/>
    <w:rsid w:val="00425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927"/>
  </w:style>
  <w:style w:type="paragraph" w:styleId="Footer">
    <w:name w:val="footer"/>
    <w:basedOn w:val="Normal"/>
    <w:link w:val="FooterChar"/>
    <w:uiPriority w:val="99"/>
    <w:unhideWhenUsed/>
    <w:rsid w:val="00425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927"/>
  </w:style>
  <w:style w:type="paragraph" w:styleId="BalloonText">
    <w:name w:val="Balloon Text"/>
    <w:basedOn w:val="Normal"/>
    <w:link w:val="BalloonTextChar"/>
    <w:uiPriority w:val="99"/>
    <w:semiHidden/>
    <w:unhideWhenUsed/>
    <w:rsid w:val="00425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927"/>
    <w:rPr>
      <w:rFonts w:ascii="Tahoma" w:hAnsi="Tahoma" w:cs="Tahoma"/>
      <w:sz w:val="16"/>
      <w:szCs w:val="16"/>
    </w:rPr>
  </w:style>
  <w:style w:type="paragraph" w:styleId="NormalWeb">
    <w:name w:val="Normal (Web)"/>
    <w:basedOn w:val="Normal"/>
    <w:uiPriority w:val="99"/>
    <w:semiHidden/>
    <w:unhideWhenUsed/>
    <w:rsid w:val="004259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541F"/>
    <w:pPr>
      <w:ind w:left="720"/>
      <w:contextualSpacing/>
    </w:pPr>
  </w:style>
  <w:style w:type="paragraph" w:styleId="ListBullet">
    <w:name w:val="List Bullet"/>
    <w:basedOn w:val="Normal"/>
    <w:rsid w:val="00AC682C"/>
    <w:pPr>
      <w:numPr>
        <w:numId w:val="3"/>
      </w:numPr>
      <w:contextualSpacing/>
    </w:pPr>
    <w:rPr>
      <w:rFonts w:ascii="Calibri" w:eastAsia="Times New Roman" w:hAnsi="Calibri" w:cs="Arial"/>
    </w:rPr>
  </w:style>
  <w:style w:type="character" w:customStyle="1" w:styleId="apple-converted-space">
    <w:name w:val="apple-converted-space"/>
    <w:basedOn w:val="DefaultParagraphFont"/>
    <w:rsid w:val="0076784A"/>
  </w:style>
  <w:style w:type="paragraph" w:styleId="Header">
    <w:name w:val="header"/>
    <w:basedOn w:val="Normal"/>
    <w:link w:val="HeaderChar"/>
    <w:uiPriority w:val="99"/>
    <w:unhideWhenUsed/>
    <w:rsid w:val="00425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927"/>
  </w:style>
  <w:style w:type="paragraph" w:styleId="Footer">
    <w:name w:val="footer"/>
    <w:basedOn w:val="Normal"/>
    <w:link w:val="FooterChar"/>
    <w:uiPriority w:val="99"/>
    <w:unhideWhenUsed/>
    <w:rsid w:val="00425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927"/>
  </w:style>
  <w:style w:type="paragraph" w:styleId="BalloonText">
    <w:name w:val="Balloon Text"/>
    <w:basedOn w:val="Normal"/>
    <w:link w:val="BalloonTextChar"/>
    <w:uiPriority w:val="99"/>
    <w:semiHidden/>
    <w:unhideWhenUsed/>
    <w:rsid w:val="00425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927"/>
    <w:rPr>
      <w:rFonts w:ascii="Tahoma" w:hAnsi="Tahoma" w:cs="Tahoma"/>
      <w:sz w:val="16"/>
      <w:szCs w:val="16"/>
    </w:rPr>
  </w:style>
  <w:style w:type="paragraph" w:styleId="NormalWeb">
    <w:name w:val="Normal (Web)"/>
    <w:basedOn w:val="Normal"/>
    <w:uiPriority w:val="99"/>
    <w:semiHidden/>
    <w:unhideWhenUsed/>
    <w:rsid w:val="004259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75784">
      <w:bodyDiv w:val="1"/>
      <w:marLeft w:val="0"/>
      <w:marRight w:val="0"/>
      <w:marTop w:val="0"/>
      <w:marBottom w:val="0"/>
      <w:divBdr>
        <w:top w:val="none" w:sz="0" w:space="0" w:color="auto"/>
        <w:left w:val="none" w:sz="0" w:space="0" w:color="auto"/>
        <w:bottom w:val="none" w:sz="0" w:space="0" w:color="auto"/>
        <w:right w:val="none" w:sz="0" w:space="0" w:color="auto"/>
      </w:divBdr>
    </w:div>
    <w:div w:id="393285584">
      <w:bodyDiv w:val="1"/>
      <w:marLeft w:val="0"/>
      <w:marRight w:val="0"/>
      <w:marTop w:val="0"/>
      <w:marBottom w:val="0"/>
      <w:divBdr>
        <w:top w:val="none" w:sz="0" w:space="0" w:color="auto"/>
        <w:left w:val="none" w:sz="0" w:space="0" w:color="auto"/>
        <w:bottom w:val="none" w:sz="0" w:space="0" w:color="auto"/>
        <w:right w:val="none" w:sz="0" w:space="0" w:color="auto"/>
      </w:divBdr>
    </w:div>
    <w:div w:id="409622513">
      <w:bodyDiv w:val="1"/>
      <w:marLeft w:val="0"/>
      <w:marRight w:val="0"/>
      <w:marTop w:val="0"/>
      <w:marBottom w:val="0"/>
      <w:divBdr>
        <w:top w:val="none" w:sz="0" w:space="0" w:color="auto"/>
        <w:left w:val="none" w:sz="0" w:space="0" w:color="auto"/>
        <w:bottom w:val="none" w:sz="0" w:space="0" w:color="auto"/>
        <w:right w:val="none" w:sz="0" w:space="0" w:color="auto"/>
      </w:divBdr>
    </w:div>
    <w:div w:id="1406293727">
      <w:bodyDiv w:val="1"/>
      <w:marLeft w:val="0"/>
      <w:marRight w:val="0"/>
      <w:marTop w:val="0"/>
      <w:marBottom w:val="0"/>
      <w:divBdr>
        <w:top w:val="none" w:sz="0" w:space="0" w:color="auto"/>
        <w:left w:val="none" w:sz="0" w:space="0" w:color="auto"/>
        <w:bottom w:val="none" w:sz="0" w:space="0" w:color="auto"/>
        <w:right w:val="none" w:sz="0" w:space="0" w:color="auto"/>
      </w:divBdr>
    </w:div>
    <w:div w:id="1568492732">
      <w:bodyDiv w:val="1"/>
      <w:marLeft w:val="0"/>
      <w:marRight w:val="0"/>
      <w:marTop w:val="0"/>
      <w:marBottom w:val="0"/>
      <w:divBdr>
        <w:top w:val="none" w:sz="0" w:space="0" w:color="auto"/>
        <w:left w:val="none" w:sz="0" w:space="0" w:color="auto"/>
        <w:bottom w:val="none" w:sz="0" w:space="0" w:color="auto"/>
        <w:right w:val="none" w:sz="0" w:space="0" w:color="auto"/>
      </w:divBdr>
      <w:divsChild>
        <w:div w:id="5328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92063">
              <w:marLeft w:val="0"/>
              <w:marRight w:val="0"/>
              <w:marTop w:val="0"/>
              <w:marBottom w:val="0"/>
              <w:divBdr>
                <w:top w:val="none" w:sz="0" w:space="0" w:color="auto"/>
                <w:left w:val="none" w:sz="0" w:space="0" w:color="auto"/>
                <w:bottom w:val="none" w:sz="0" w:space="0" w:color="auto"/>
                <w:right w:val="none" w:sz="0" w:space="0" w:color="auto"/>
              </w:divBdr>
              <w:divsChild>
                <w:div w:id="1558711357">
                  <w:marLeft w:val="0"/>
                  <w:marRight w:val="0"/>
                  <w:marTop w:val="0"/>
                  <w:marBottom w:val="0"/>
                  <w:divBdr>
                    <w:top w:val="none" w:sz="0" w:space="0" w:color="auto"/>
                    <w:left w:val="none" w:sz="0" w:space="0" w:color="auto"/>
                    <w:bottom w:val="none" w:sz="0" w:space="0" w:color="auto"/>
                    <w:right w:val="none" w:sz="0" w:space="0" w:color="auto"/>
                  </w:divBdr>
                  <w:divsChild>
                    <w:div w:id="1241987248">
                      <w:marLeft w:val="0"/>
                      <w:marRight w:val="0"/>
                      <w:marTop w:val="0"/>
                      <w:marBottom w:val="0"/>
                      <w:divBdr>
                        <w:top w:val="none" w:sz="0" w:space="0" w:color="auto"/>
                        <w:left w:val="none" w:sz="0" w:space="0" w:color="auto"/>
                        <w:bottom w:val="none" w:sz="0" w:space="0" w:color="auto"/>
                        <w:right w:val="none" w:sz="0" w:space="0" w:color="auto"/>
                      </w:divBdr>
                      <w:divsChild>
                        <w:div w:id="407773155">
                          <w:marLeft w:val="0"/>
                          <w:marRight w:val="0"/>
                          <w:marTop w:val="0"/>
                          <w:marBottom w:val="0"/>
                          <w:divBdr>
                            <w:top w:val="none" w:sz="0" w:space="0" w:color="auto"/>
                            <w:left w:val="none" w:sz="0" w:space="0" w:color="auto"/>
                            <w:bottom w:val="none" w:sz="0" w:space="0" w:color="auto"/>
                            <w:right w:val="none" w:sz="0" w:space="0" w:color="auto"/>
                          </w:divBdr>
                          <w:divsChild>
                            <w:div w:id="14433065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303895">
                                  <w:marLeft w:val="0"/>
                                  <w:marRight w:val="0"/>
                                  <w:marTop w:val="0"/>
                                  <w:marBottom w:val="0"/>
                                  <w:divBdr>
                                    <w:top w:val="none" w:sz="0" w:space="0" w:color="auto"/>
                                    <w:left w:val="none" w:sz="0" w:space="0" w:color="auto"/>
                                    <w:bottom w:val="none" w:sz="0" w:space="0" w:color="auto"/>
                                    <w:right w:val="none" w:sz="0" w:space="0" w:color="auto"/>
                                  </w:divBdr>
                                  <w:divsChild>
                                    <w:div w:id="360321999">
                                      <w:marLeft w:val="0"/>
                                      <w:marRight w:val="0"/>
                                      <w:marTop w:val="0"/>
                                      <w:marBottom w:val="0"/>
                                      <w:divBdr>
                                        <w:top w:val="none" w:sz="0" w:space="0" w:color="auto"/>
                                        <w:left w:val="none" w:sz="0" w:space="0" w:color="auto"/>
                                        <w:bottom w:val="none" w:sz="0" w:space="0" w:color="auto"/>
                                        <w:right w:val="none" w:sz="0" w:space="0" w:color="auto"/>
                                      </w:divBdr>
                                      <w:divsChild>
                                        <w:div w:id="1644504300">
                                          <w:marLeft w:val="0"/>
                                          <w:marRight w:val="0"/>
                                          <w:marTop w:val="0"/>
                                          <w:marBottom w:val="0"/>
                                          <w:divBdr>
                                            <w:top w:val="none" w:sz="0" w:space="0" w:color="auto"/>
                                            <w:left w:val="none" w:sz="0" w:space="0" w:color="auto"/>
                                            <w:bottom w:val="none" w:sz="0" w:space="0" w:color="auto"/>
                                            <w:right w:val="none" w:sz="0" w:space="0" w:color="auto"/>
                                          </w:divBdr>
                                          <w:divsChild>
                                            <w:div w:id="9683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9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033F-8E4A-4B3A-9022-428B087C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Brander</dc:creator>
  <cp:lastModifiedBy>Rabbi Brander</cp:lastModifiedBy>
  <cp:revision>5</cp:revision>
  <cp:lastPrinted>2016-09-29T19:50:00Z</cp:lastPrinted>
  <dcterms:created xsi:type="dcterms:W3CDTF">2016-02-01T02:20:00Z</dcterms:created>
  <dcterms:modified xsi:type="dcterms:W3CDTF">2016-09-29T19:55:00Z</dcterms:modified>
</cp:coreProperties>
</file>