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4E01F" w14:textId="26EFF17B" w:rsidR="009157A0" w:rsidRPr="00B24FE6" w:rsidRDefault="00D10A1F">
      <w:pPr>
        <w:rPr>
          <w:rFonts w:ascii="David" w:hAnsi="David" w:cs="David"/>
          <w:sz w:val="24"/>
          <w:szCs w:val="24"/>
          <w:rtl/>
        </w:rPr>
      </w:pPr>
      <w:r w:rsidRPr="00B24FE6">
        <w:rPr>
          <w:rFonts w:ascii="David" w:hAnsi="David" w:cs="David"/>
          <w:sz w:val="24"/>
          <w:szCs w:val="24"/>
          <w:rtl/>
        </w:rPr>
        <w:t xml:space="preserve">ב"ה </w:t>
      </w:r>
      <w:r w:rsidRPr="00B24FE6">
        <w:rPr>
          <w:rFonts w:ascii="David" w:hAnsi="David" w:cs="David"/>
          <w:sz w:val="24"/>
          <w:szCs w:val="24"/>
          <w:rtl/>
        </w:rPr>
        <w:tab/>
      </w:r>
      <w:r w:rsidRPr="00B24FE6">
        <w:rPr>
          <w:rFonts w:ascii="David" w:hAnsi="David" w:cs="David"/>
          <w:sz w:val="24"/>
          <w:szCs w:val="24"/>
          <w:rtl/>
        </w:rPr>
        <w:tab/>
      </w:r>
      <w:r w:rsidRPr="00B24FE6">
        <w:rPr>
          <w:rFonts w:ascii="David" w:hAnsi="David" w:cs="David"/>
          <w:sz w:val="24"/>
          <w:szCs w:val="24"/>
          <w:rtl/>
        </w:rPr>
        <w:tab/>
      </w:r>
      <w:r w:rsidRPr="00B24FE6">
        <w:rPr>
          <w:rFonts w:ascii="David" w:hAnsi="David" w:cs="David"/>
          <w:sz w:val="24"/>
          <w:szCs w:val="24"/>
          <w:rtl/>
        </w:rPr>
        <w:tab/>
      </w:r>
      <w:r w:rsidRPr="00B24FE6">
        <w:rPr>
          <w:rFonts w:ascii="David" w:hAnsi="David" w:cs="David"/>
          <w:sz w:val="24"/>
          <w:szCs w:val="24"/>
          <w:rtl/>
        </w:rPr>
        <w:tab/>
      </w:r>
      <w:r w:rsidRPr="00B24FE6">
        <w:rPr>
          <w:rFonts w:ascii="David" w:hAnsi="David" w:cs="David"/>
          <w:sz w:val="24"/>
          <w:szCs w:val="24"/>
          <w:rtl/>
        </w:rPr>
        <w:tab/>
      </w:r>
      <w:r w:rsidRPr="00B24FE6">
        <w:rPr>
          <w:rFonts w:ascii="David" w:hAnsi="David" w:cs="David"/>
          <w:sz w:val="24"/>
          <w:szCs w:val="24"/>
          <w:rtl/>
        </w:rPr>
        <w:tab/>
      </w:r>
      <w:r w:rsidRPr="00B24FE6">
        <w:rPr>
          <w:rFonts w:ascii="David" w:hAnsi="David" w:cs="David"/>
          <w:sz w:val="24"/>
          <w:szCs w:val="24"/>
          <w:rtl/>
        </w:rPr>
        <w:tab/>
      </w:r>
      <w:r w:rsidRPr="00B24FE6">
        <w:rPr>
          <w:rFonts w:ascii="David" w:hAnsi="David" w:cs="David"/>
          <w:sz w:val="24"/>
          <w:szCs w:val="24"/>
          <w:rtl/>
        </w:rPr>
        <w:tab/>
        <w:t>הרב ארי שבט</w:t>
      </w:r>
    </w:p>
    <w:p w14:paraId="5E0FB12E" w14:textId="37192A60" w:rsidR="00D10A1F" w:rsidRPr="00B24FE6" w:rsidRDefault="00350D6C" w:rsidP="00DB37A8">
      <w:pPr>
        <w:jc w:val="center"/>
        <w:rPr>
          <w:rFonts w:ascii="David" w:hAnsi="David" w:cs="David"/>
          <w:b/>
          <w:bCs/>
          <w:sz w:val="32"/>
          <w:szCs w:val="32"/>
          <w:u w:val="single"/>
          <w:rtl/>
        </w:rPr>
      </w:pPr>
      <w:r>
        <w:rPr>
          <w:rFonts w:ascii="David" w:hAnsi="David" w:cs="David" w:hint="cs"/>
          <w:b/>
          <w:bCs/>
          <w:sz w:val="32"/>
          <w:szCs w:val="32"/>
          <w:u w:val="single"/>
          <w:rtl/>
        </w:rPr>
        <w:t>"צדיק גוזר והקב"ה מקיים"?</w:t>
      </w:r>
      <w:r w:rsidR="00DB37A8" w:rsidRPr="00B24FE6">
        <w:rPr>
          <w:rFonts w:ascii="David" w:hAnsi="David" w:cs="David"/>
          <w:b/>
          <w:bCs/>
          <w:sz w:val="32"/>
          <w:szCs w:val="32"/>
          <w:u w:val="single"/>
          <w:rtl/>
        </w:rPr>
        <w:t>!</w:t>
      </w:r>
    </w:p>
    <w:p w14:paraId="3A78C4AF" w14:textId="008441B6" w:rsidR="00D10A1F" w:rsidRPr="00B24FE6" w:rsidRDefault="00350D6C" w:rsidP="00916846">
      <w:pPr>
        <w:autoSpaceDE w:val="0"/>
        <w:autoSpaceDN w:val="0"/>
        <w:bidi w:val="0"/>
        <w:adjustRightInd w:val="0"/>
        <w:spacing w:after="0" w:line="240" w:lineRule="auto"/>
        <w:jc w:val="center"/>
        <w:rPr>
          <w:rFonts w:ascii="David" w:hAnsi="David" w:cs="David"/>
          <w:b/>
          <w:bCs/>
          <w:sz w:val="32"/>
          <w:szCs w:val="32"/>
          <w:u w:val="single"/>
        </w:rPr>
      </w:pPr>
      <w:proofErr w:type="gramStart"/>
      <w:r>
        <w:rPr>
          <w:rFonts w:ascii="David" w:hAnsi="David" w:cs="David"/>
          <w:b/>
          <w:bCs/>
          <w:sz w:val="32"/>
          <w:szCs w:val="32"/>
          <w:u w:val="single"/>
        </w:rPr>
        <w:t>”A</w:t>
      </w:r>
      <w:proofErr w:type="gramEnd"/>
      <w:r>
        <w:rPr>
          <w:rFonts w:ascii="David" w:hAnsi="David" w:cs="David"/>
          <w:b/>
          <w:bCs/>
          <w:sz w:val="32"/>
          <w:szCs w:val="32"/>
          <w:u w:val="single"/>
        </w:rPr>
        <w:t xml:space="preserve"> Tzaddik Decrees &amp; God Obeys"?</w:t>
      </w:r>
      <w:r w:rsidRPr="00B24FE6">
        <w:rPr>
          <w:rFonts w:ascii="David" w:hAnsi="David" w:cs="David"/>
          <w:b/>
          <w:bCs/>
          <w:sz w:val="32"/>
          <w:szCs w:val="32"/>
          <w:u w:val="single"/>
        </w:rPr>
        <w:t>!</w:t>
      </w:r>
    </w:p>
    <w:p w14:paraId="2FBE397B" w14:textId="77777777" w:rsidR="00D10A1F" w:rsidRPr="00B24FE6" w:rsidRDefault="00D10A1F" w:rsidP="00DB37A8">
      <w:pPr>
        <w:autoSpaceDE w:val="0"/>
        <w:autoSpaceDN w:val="0"/>
        <w:bidi w:val="0"/>
        <w:adjustRightInd w:val="0"/>
        <w:spacing w:after="0" w:line="240" w:lineRule="auto"/>
        <w:jc w:val="center"/>
        <w:rPr>
          <w:rFonts w:ascii="David" w:hAnsi="David" w:cs="David"/>
          <w:sz w:val="24"/>
          <w:szCs w:val="24"/>
        </w:rPr>
      </w:pPr>
    </w:p>
    <w:p w14:paraId="2FAFE027" w14:textId="77777777" w:rsidR="00D10A1F" w:rsidRPr="00B24FE6" w:rsidRDefault="00D10A1F" w:rsidP="00D10A1F">
      <w:pPr>
        <w:autoSpaceDE w:val="0"/>
        <w:autoSpaceDN w:val="0"/>
        <w:adjustRightInd w:val="0"/>
        <w:spacing w:after="0" w:line="240" w:lineRule="auto"/>
        <w:rPr>
          <w:rFonts w:ascii="David" w:hAnsi="David" w:cs="David"/>
          <w:bCs/>
          <w:sz w:val="24"/>
          <w:szCs w:val="24"/>
          <w:rtl/>
        </w:rPr>
      </w:pPr>
    </w:p>
    <w:p w14:paraId="0937020D" w14:textId="135AC1B2" w:rsidR="00D10A1F" w:rsidRPr="00B24FE6" w:rsidRDefault="00916846" w:rsidP="00D10A1F">
      <w:pPr>
        <w:autoSpaceDE w:val="0"/>
        <w:autoSpaceDN w:val="0"/>
        <w:adjustRightInd w:val="0"/>
        <w:spacing w:after="0" w:line="240" w:lineRule="auto"/>
        <w:rPr>
          <w:rFonts w:ascii="David" w:hAnsi="David" w:cs="David"/>
          <w:bCs/>
          <w:sz w:val="24"/>
          <w:szCs w:val="24"/>
          <w:rtl/>
        </w:rPr>
      </w:pPr>
      <w:r w:rsidRPr="00B24FE6">
        <w:rPr>
          <w:rFonts w:ascii="David" w:hAnsi="David" w:cs="David"/>
          <w:bCs/>
          <w:sz w:val="24"/>
          <w:szCs w:val="24"/>
          <w:rtl/>
        </w:rPr>
        <w:t xml:space="preserve">1. </w:t>
      </w:r>
      <w:r w:rsidR="00D10A1F" w:rsidRPr="00B24FE6">
        <w:rPr>
          <w:rFonts w:ascii="David" w:hAnsi="David" w:cs="David"/>
          <w:bCs/>
          <w:sz w:val="24"/>
          <w:szCs w:val="24"/>
          <w:rtl/>
        </w:rPr>
        <w:t>תלמוד בבלי / מסכת שבת / לד/א</w:t>
      </w:r>
    </w:p>
    <w:p w14:paraId="73450FBB" w14:textId="1FDB13F5" w:rsidR="00D10A1F" w:rsidRPr="00B24FE6" w:rsidRDefault="00D10A1F" w:rsidP="00B24FE6">
      <w:pPr>
        <w:autoSpaceDE w:val="0"/>
        <w:autoSpaceDN w:val="0"/>
        <w:adjustRightInd w:val="0"/>
        <w:spacing w:after="0" w:line="240" w:lineRule="auto"/>
        <w:rPr>
          <w:rFonts w:ascii="David" w:hAnsi="David" w:cs="David"/>
          <w:sz w:val="24"/>
          <w:szCs w:val="24"/>
          <w:rtl/>
        </w:rPr>
      </w:pPr>
      <w:proofErr w:type="spellStart"/>
      <w:r w:rsidRPr="00B24FE6">
        <w:rPr>
          <w:rFonts w:ascii="David" w:hAnsi="David" w:cs="David"/>
          <w:sz w:val="24"/>
          <w:szCs w:val="24"/>
          <w:rtl/>
        </w:rPr>
        <w:t>ואית</w:t>
      </w:r>
      <w:proofErr w:type="spellEnd"/>
      <w:r w:rsidRPr="00B24FE6">
        <w:rPr>
          <w:rFonts w:ascii="David" w:hAnsi="David" w:cs="David"/>
          <w:sz w:val="24"/>
          <w:szCs w:val="24"/>
          <w:rtl/>
        </w:rPr>
        <w:t xml:space="preserve"> להו צערא </w:t>
      </w:r>
      <w:proofErr w:type="spellStart"/>
      <w:r w:rsidRPr="00B24FE6">
        <w:rPr>
          <w:rFonts w:ascii="David" w:hAnsi="David" w:cs="David"/>
          <w:sz w:val="24"/>
          <w:szCs w:val="24"/>
          <w:rtl/>
        </w:rPr>
        <w:t>לכהנים</w:t>
      </w:r>
      <w:proofErr w:type="spellEnd"/>
      <w:r w:rsidRPr="00B24FE6">
        <w:rPr>
          <w:rFonts w:ascii="David" w:hAnsi="David" w:cs="David"/>
          <w:sz w:val="24"/>
          <w:szCs w:val="24"/>
          <w:rtl/>
        </w:rPr>
        <w:t xml:space="preserve"> </w:t>
      </w:r>
      <w:proofErr w:type="spellStart"/>
      <w:r w:rsidRPr="00B24FE6">
        <w:rPr>
          <w:rFonts w:ascii="David" w:hAnsi="David" w:cs="David"/>
          <w:sz w:val="24"/>
          <w:szCs w:val="24"/>
          <w:rtl/>
        </w:rPr>
        <w:t>לאקופי</w:t>
      </w:r>
      <w:proofErr w:type="spellEnd"/>
      <w:r w:rsidRPr="00B24FE6">
        <w:rPr>
          <w:rFonts w:ascii="David" w:hAnsi="David" w:cs="David"/>
          <w:sz w:val="24"/>
          <w:szCs w:val="24"/>
          <w:rtl/>
        </w:rPr>
        <w:t xml:space="preserve">. אמר: איכא </w:t>
      </w:r>
      <w:proofErr w:type="spellStart"/>
      <w:r w:rsidRPr="00B24FE6">
        <w:rPr>
          <w:rFonts w:ascii="David" w:hAnsi="David" w:cs="David"/>
          <w:sz w:val="24"/>
          <w:szCs w:val="24"/>
          <w:rtl/>
        </w:rPr>
        <w:t>איניש</w:t>
      </w:r>
      <w:proofErr w:type="spellEnd"/>
      <w:r w:rsidRPr="00B24FE6">
        <w:rPr>
          <w:rFonts w:ascii="David" w:hAnsi="David" w:cs="David"/>
          <w:sz w:val="24"/>
          <w:szCs w:val="24"/>
          <w:rtl/>
        </w:rPr>
        <w:t xml:space="preserve"> </w:t>
      </w:r>
      <w:proofErr w:type="spellStart"/>
      <w:r w:rsidRPr="00B24FE6">
        <w:rPr>
          <w:rFonts w:ascii="David" w:hAnsi="David" w:cs="David"/>
          <w:sz w:val="24"/>
          <w:szCs w:val="24"/>
          <w:rtl/>
        </w:rPr>
        <w:t>דידע</w:t>
      </w:r>
      <w:proofErr w:type="spellEnd"/>
      <w:r w:rsidRPr="00B24FE6">
        <w:rPr>
          <w:rFonts w:ascii="David" w:hAnsi="David" w:cs="David"/>
          <w:sz w:val="24"/>
          <w:szCs w:val="24"/>
          <w:rtl/>
        </w:rPr>
        <w:t xml:space="preserve"> </w:t>
      </w:r>
      <w:proofErr w:type="spellStart"/>
      <w:r w:rsidRPr="00B24FE6">
        <w:rPr>
          <w:rFonts w:ascii="David" w:hAnsi="David" w:cs="David"/>
          <w:sz w:val="24"/>
          <w:szCs w:val="24"/>
          <w:rtl/>
        </w:rPr>
        <w:t>דאיתחזק</w:t>
      </w:r>
      <w:proofErr w:type="spellEnd"/>
      <w:r w:rsidRPr="00B24FE6">
        <w:rPr>
          <w:rFonts w:ascii="David" w:hAnsi="David" w:cs="David"/>
          <w:sz w:val="24"/>
          <w:szCs w:val="24"/>
          <w:rtl/>
        </w:rPr>
        <w:t xml:space="preserve"> הכא טהרה? א"ל ההוא סבא: כאן קיצץ בן זכאי </w:t>
      </w:r>
      <w:proofErr w:type="spellStart"/>
      <w:r w:rsidRPr="00B24FE6">
        <w:rPr>
          <w:rFonts w:ascii="David" w:hAnsi="David" w:cs="David"/>
          <w:sz w:val="24"/>
          <w:szCs w:val="24"/>
          <w:rtl/>
        </w:rPr>
        <w:t>תורמסֵי</w:t>
      </w:r>
      <w:proofErr w:type="spellEnd"/>
      <w:r w:rsidRPr="00B24FE6">
        <w:rPr>
          <w:rFonts w:ascii="David" w:hAnsi="David" w:cs="David"/>
          <w:sz w:val="24"/>
          <w:szCs w:val="24"/>
          <w:rtl/>
        </w:rPr>
        <w:t xml:space="preserve"> תרומה. עבד </w:t>
      </w:r>
      <w:proofErr w:type="spellStart"/>
      <w:r w:rsidRPr="00B24FE6">
        <w:rPr>
          <w:rFonts w:ascii="David" w:hAnsi="David" w:cs="David"/>
          <w:sz w:val="24"/>
          <w:szCs w:val="24"/>
          <w:rtl/>
        </w:rPr>
        <w:t>איהו</w:t>
      </w:r>
      <w:proofErr w:type="spellEnd"/>
      <w:r w:rsidRPr="00B24FE6">
        <w:rPr>
          <w:rFonts w:ascii="David" w:hAnsi="David" w:cs="David"/>
          <w:sz w:val="24"/>
          <w:szCs w:val="24"/>
          <w:rtl/>
        </w:rPr>
        <w:t xml:space="preserve"> נמי הכי כל </w:t>
      </w:r>
      <w:proofErr w:type="spellStart"/>
      <w:r w:rsidRPr="00B24FE6">
        <w:rPr>
          <w:rFonts w:ascii="David" w:hAnsi="David" w:cs="David"/>
          <w:sz w:val="24"/>
          <w:szCs w:val="24"/>
          <w:rtl/>
        </w:rPr>
        <w:t>היכא</w:t>
      </w:r>
      <w:proofErr w:type="spellEnd"/>
      <w:r w:rsidRPr="00B24FE6">
        <w:rPr>
          <w:rFonts w:ascii="David" w:hAnsi="David" w:cs="David"/>
          <w:sz w:val="24"/>
          <w:szCs w:val="24"/>
          <w:rtl/>
        </w:rPr>
        <w:t xml:space="preserve"> דהוה קשי טהריה וכל </w:t>
      </w:r>
      <w:proofErr w:type="spellStart"/>
      <w:r w:rsidRPr="00B24FE6">
        <w:rPr>
          <w:rFonts w:ascii="David" w:hAnsi="David" w:cs="David"/>
          <w:sz w:val="24"/>
          <w:szCs w:val="24"/>
          <w:rtl/>
        </w:rPr>
        <w:t>היכא</w:t>
      </w:r>
      <w:proofErr w:type="spellEnd"/>
      <w:r w:rsidRPr="00B24FE6">
        <w:rPr>
          <w:rFonts w:ascii="David" w:hAnsi="David" w:cs="David"/>
          <w:sz w:val="24"/>
          <w:szCs w:val="24"/>
          <w:rtl/>
        </w:rPr>
        <w:t xml:space="preserve"> דהוה רפי צייניה.</w:t>
      </w:r>
      <w:r w:rsidR="00916846" w:rsidRPr="00B24FE6">
        <w:rPr>
          <w:rFonts w:ascii="David" w:hAnsi="David" w:cs="David"/>
          <w:sz w:val="24"/>
          <w:szCs w:val="24"/>
          <w:shd w:val="clear" w:color="auto" w:fill="FFFCF3"/>
          <w:rtl/>
        </w:rPr>
        <w:t xml:space="preserve"> </w:t>
      </w:r>
      <w:r w:rsidR="00B24FE6" w:rsidRPr="00B24FE6">
        <w:rPr>
          <w:rFonts w:ascii="David" w:hAnsi="David" w:cs="David"/>
          <w:sz w:val="24"/>
          <w:szCs w:val="24"/>
          <w:shd w:val="clear" w:color="auto" w:fill="FFFCF3"/>
          <w:rtl/>
        </w:rPr>
        <w:t>[</w:t>
      </w:r>
      <w:r w:rsidRPr="00B24FE6">
        <w:rPr>
          <w:rFonts w:ascii="David" w:hAnsi="David" w:cs="David"/>
          <w:sz w:val="24"/>
          <w:szCs w:val="24"/>
          <w:shd w:val="clear" w:color="auto" w:fill="FFFCF3"/>
          <w:rtl/>
        </w:rPr>
        <w:t xml:space="preserve">רש"י: עבד </w:t>
      </w:r>
      <w:proofErr w:type="spellStart"/>
      <w:r w:rsidRPr="00B24FE6">
        <w:rPr>
          <w:rFonts w:ascii="David" w:hAnsi="David" w:cs="David"/>
          <w:sz w:val="24"/>
          <w:szCs w:val="24"/>
          <w:shd w:val="clear" w:color="auto" w:fill="FFFCF3"/>
          <w:rtl/>
        </w:rPr>
        <w:t>איהו</w:t>
      </w:r>
      <w:proofErr w:type="spellEnd"/>
      <w:r w:rsidRPr="00B24FE6">
        <w:rPr>
          <w:rFonts w:ascii="David" w:hAnsi="David" w:cs="David"/>
          <w:sz w:val="24"/>
          <w:szCs w:val="24"/>
          <w:shd w:val="clear" w:color="auto" w:fill="FFFCF3"/>
          <w:rtl/>
        </w:rPr>
        <w:t xml:space="preserve"> נמי הכי</w:t>
      </w:r>
      <w:r w:rsidR="00DB37A8" w:rsidRPr="00B24FE6">
        <w:rPr>
          <w:rFonts w:ascii="David" w:hAnsi="David" w:cs="David"/>
          <w:sz w:val="24"/>
          <w:szCs w:val="24"/>
          <w:shd w:val="clear" w:color="auto" w:fill="FFFCF3"/>
          <w:rtl/>
        </w:rPr>
        <w:t xml:space="preserve"> [רשב"י עשה </w:t>
      </w:r>
      <w:proofErr w:type="spellStart"/>
      <w:r w:rsidR="00DB37A8" w:rsidRPr="00B24FE6">
        <w:rPr>
          <w:rFonts w:ascii="David" w:hAnsi="David" w:cs="David"/>
          <w:b/>
          <w:bCs/>
          <w:sz w:val="24"/>
          <w:szCs w:val="24"/>
          <w:shd w:val="clear" w:color="auto" w:fill="FFFCF3"/>
          <w:rtl/>
        </w:rPr>
        <w:t>כריב"ז</w:t>
      </w:r>
      <w:proofErr w:type="spellEnd"/>
      <w:r w:rsidR="00DB37A8" w:rsidRPr="00B24FE6">
        <w:rPr>
          <w:rFonts w:ascii="David" w:hAnsi="David" w:cs="David"/>
          <w:sz w:val="24"/>
          <w:szCs w:val="24"/>
          <w:shd w:val="clear" w:color="auto" w:fill="FFFCF3"/>
          <w:rtl/>
        </w:rPr>
        <w:t>]</w:t>
      </w:r>
      <w:r w:rsidRPr="00B24FE6">
        <w:rPr>
          <w:rFonts w:ascii="David" w:hAnsi="David" w:cs="David"/>
          <w:sz w:val="24"/>
          <w:szCs w:val="24"/>
          <w:shd w:val="clear" w:color="auto" w:fill="FFFCF3"/>
          <w:rtl/>
        </w:rPr>
        <w:t xml:space="preserve">. היה מקצץ </w:t>
      </w:r>
      <w:proofErr w:type="spellStart"/>
      <w:r w:rsidRPr="00B24FE6">
        <w:rPr>
          <w:rFonts w:ascii="David" w:hAnsi="David" w:cs="David"/>
          <w:sz w:val="24"/>
          <w:szCs w:val="24"/>
          <w:shd w:val="clear" w:color="auto" w:fill="FFFCF3"/>
          <w:rtl/>
        </w:rPr>
        <w:t>תורמסין</w:t>
      </w:r>
      <w:proofErr w:type="spellEnd"/>
      <w:r w:rsidRPr="00B24FE6">
        <w:rPr>
          <w:rFonts w:ascii="David" w:hAnsi="David" w:cs="David"/>
          <w:sz w:val="24"/>
          <w:szCs w:val="24"/>
          <w:shd w:val="clear" w:color="auto" w:fill="FFFCF3"/>
          <w:rtl/>
        </w:rPr>
        <w:t xml:space="preserve"> ומשליכן שם ונעשה נס וצף המת במקום שהוא שם וציינו למקום הקבר, הכי מפרש בפסיקתא </w:t>
      </w:r>
      <w:proofErr w:type="spellStart"/>
      <w:r w:rsidRPr="00B24FE6">
        <w:rPr>
          <w:rFonts w:ascii="David" w:hAnsi="David" w:cs="David"/>
          <w:sz w:val="24"/>
          <w:szCs w:val="24"/>
          <w:shd w:val="clear" w:color="auto" w:fill="FFFCF3"/>
          <w:rtl/>
        </w:rPr>
        <w:t>דפרשת</w:t>
      </w:r>
      <w:proofErr w:type="spellEnd"/>
      <w:r w:rsidRPr="00B24FE6">
        <w:rPr>
          <w:rFonts w:ascii="David" w:hAnsi="David" w:cs="David"/>
          <w:sz w:val="24"/>
          <w:szCs w:val="24"/>
          <w:shd w:val="clear" w:color="auto" w:fill="FFFCF3"/>
          <w:rtl/>
        </w:rPr>
        <w:t xml:space="preserve"> העומר ובסדר זרעים ירושלמי</w:t>
      </w:r>
      <w:r w:rsidR="00B24FE6" w:rsidRPr="00B24FE6">
        <w:rPr>
          <w:rFonts w:ascii="David" w:hAnsi="David" w:cs="David"/>
          <w:sz w:val="24"/>
          <w:szCs w:val="24"/>
          <w:shd w:val="clear" w:color="auto" w:fill="FFFCF3"/>
          <w:rtl/>
        </w:rPr>
        <w:t>]</w:t>
      </w:r>
      <w:r w:rsidRPr="00B24FE6">
        <w:rPr>
          <w:rFonts w:ascii="David" w:hAnsi="David" w:cs="David"/>
          <w:sz w:val="24"/>
          <w:szCs w:val="24"/>
          <w:shd w:val="clear" w:color="auto" w:fill="FFFCF3"/>
        </w:rPr>
        <w:t>:</w:t>
      </w:r>
      <w:r w:rsidRPr="00B24FE6">
        <w:rPr>
          <w:rFonts w:ascii="David" w:hAnsi="David" w:cs="David"/>
          <w:sz w:val="24"/>
          <w:szCs w:val="24"/>
          <w:rtl/>
        </w:rPr>
        <w:t xml:space="preserve"> </w:t>
      </w:r>
    </w:p>
    <w:p w14:paraId="57DF7016" w14:textId="3C7AB093" w:rsidR="00916846" w:rsidRPr="00B24FE6" w:rsidRDefault="00916846" w:rsidP="00D10A1F">
      <w:pPr>
        <w:autoSpaceDE w:val="0"/>
        <w:autoSpaceDN w:val="0"/>
        <w:adjustRightInd w:val="0"/>
        <w:spacing w:after="0" w:line="240" w:lineRule="auto"/>
        <w:rPr>
          <w:rFonts w:ascii="David" w:hAnsi="David" w:cs="David"/>
          <w:sz w:val="24"/>
          <w:szCs w:val="24"/>
          <w:rtl/>
        </w:rPr>
      </w:pPr>
    </w:p>
    <w:p w14:paraId="49D4BC56" w14:textId="082E368A" w:rsidR="00B24FE6" w:rsidRPr="00B24FE6" w:rsidRDefault="00B24FE6" w:rsidP="00D10A1F">
      <w:pPr>
        <w:autoSpaceDE w:val="0"/>
        <w:autoSpaceDN w:val="0"/>
        <w:adjustRightInd w:val="0"/>
        <w:spacing w:after="0" w:line="240" w:lineRule="auto"/>
        <w:rPr>
          <w:rFonts w:ascii="David" w:hAnsi="David" w:cs="David"/>
          <w:sz w:val="24"/>
          <w:szCs w:val="24"/>
          <w:rtl/>
        </w:rPr>
      </w:pPr>
      <w:r w:rsidRPr="00B24FE6">
        <w:rPr>
          <w:rFonts w:ascii="David" w:hAnsi="David" w:cs="David"/>
          <w:b/>
          <w:bCs/>
          <w:color w:val="202122"/>
          <w:sz w:val="24"/>
          <w:szCs w:val="24"/>
          <w:shd w:val="clear" w:color="auto" w:fill="FFFFFF"/>
          <w:rtl/>
        </w:rPr>
        <w:t xml:space="preserve">2. מסכת נדה </w:t>
      </w:r>
      <w:proofErr w:type="spellStart"/>
      <w:r w:rsidRPr="00B24FE6">
        <w:rPr>
          <w:rFonts w:ascii="David" w:hAnsi="David" w:cs="David"/>
          <w:b/>
          <w:bCs/>
          <w:color w:val="202122"/>
          <w:sz w:val="24"/>
          <w:szCs w:val="24"/>
          <w:shd w:val="clear" w:color="auto" w:fill="FFFFFF"/>
          <w:rtl/>
        </w:rPr>
        <w:t>סא</w:t>
      </w:r>
      <w:proofErr w:type="spellEnd"/>
      <w:r w:rsidRPr="00B24FE6">
        <w:rPr>
          <w:rFonts w:ascii="David" w:hAnsi="David" w:cs="David"/>
          <w:b/>
          <w:bCs/>
          <w:color w:val="202122"/>
          <w:sz w:val="24"/>
          <w:szCs w:val="24"/>
          <w:shd w:val="clear" w:color="auto" w:fill="FFFFFF"/>
          <w:rtl/>
        </w:rPr>
        <w:t xml:space="preserve"> ע"א-</w:t>
      </w:r>
      <w:r w:rsidRPr="00B24FE6">
        <w:rPr>
          <w:rFonts w:ascii="David" w:hAnsi="David" w:cs="David"/>
          <w:color w:val="202122"/>
          <w:sz w:val="24"/>
          <w:szCs w:val="24"/>
          <w:shd w:val="clear" w:color="auto" w:fill="FFFFFF"/>
          <w:rtl/>
        </w:rPr>
        <w:t xml:space="preserve"> מעשה בסלע בית </w:t>
      </w:r>
      <w:proofErr w:type="spellStart"/>
      <w:r w:rsidRPr="00B24FE6">
        <w:rPr>
          <w:rFonts w:ascii="David" w:hAnsi="David" w:cs="David"/>
          <w:color w:val="202122"/>
          <w:sz w:val="24"/>
          <w:szCs w:val="24"/>
          <w:shd w:val="clear" w:color="auto" w:fill="FFFFFF"/>
          <w:rtl/>
        </w:rPr>
        <w:t>חורון</w:t>
      </w:r>
      <w:proofErr w:type="spellEnd"/>
      <w:r w:rsidRPr="00B24FE6">
        <w:rPr>
          <w:rFonts w:ascii="David" w:hAnsi="David" w:cs="David"/>
          <w:color w:val="202122"/>
          <w:sz w:val="24"/>
          <w:szCs w:val="24"/>
          <w:shd w:val="clear" w:color="auto" w:fill="FFFFFF"/>
          <w:rtl/>
        </w:rPr>
        <w:t xml:space="preserve"> שהיו </w:t>
      </w:r>
      <w:proofErr w:type="spellStart"/>
      <w:r w:rsidRPr="00B24FE6">
        <w:rPr>
          <w:rFonts w:ascii="David" w:hAnsi="David" w:cs="David"/>
          <w:color w:val="202122"/>
          <w:sz w:val="24"/>
          <w:szCs w:val="24"/>
          <w:shd w:val="clear" w:color="auto" w:fill="FFFFFF"/>
          <w:rtl/>
        </w:rPr>
        <w:t>מחזיקין</w:t>
      </w:r>
      <w:proofErr w:type="spellEnd"/>
      <w:r w:rsidRPr="00B24FE6">
        <w:rPr>
          <w:rFonts w:ascii="David" w:hAnsi="David" w:cs="David"/>
          <w:color w:val="202122"/>
          <w:sz w:val="24"/>
          <w:szCs w:val="24"/>
          <w:shd w:val="clear" w:color="auto" w:fill="FFFFFF"/>
          <w:rtl/>
        </w:rPr>
        <w:t xml:space="preserve"> בה טומאה ולא יכלו חכמים לבדוק מפני </w:t>
      </w:r>
      <w:proofErr w:type="spellStart"/>
      <w:r w:rsidRPr="00B24FE6">
        <w:rPr>
          <w:rFonts w:ascii="David" w:hAnsi="David" w:cs="David"/>
          <w:color w:val="202122"/>
          <w:sz w:val="24"/>
          <w:szCs w:val="24"/>
          <w:shd w:val="clear" w:color="auto" w:fill="FFFFFF"/>
          <w:rtl/>
        </w:rPr>
        <w:t>שהיתה</w:t>
      </w:r>
      <w:proofErr w:type="spellEnd"/>
      <w:r w:rsidRPr="00B24FE6">
        <w:rPr>
          <w:rFonts w:ascii="David" w:hAnsi="David" w:cs="David"/>
          <w:color w:val="202122"/>
          <w:sz w:val="24"/>
          <w:szCs w:val="24"/>
          <w:shd w:val="clear" w:color="auto" w:fill="FFFFFF"/>
          <w:rtl/>
        </w:rPr>
        <w:t xml:space="preserve"> מרובה והיה שם זקן אחד ורבי יהושע בן </w:t>
      </w:r>
      <w:proofErr w:type="spellStart"/>
      <w:r w:rsidRPr="00B24FE6">
        <w:rPr>
          <w:rFonts w:ascii="David" w:hAnsi="David" w:cs="David"/>
          <w:color w:val="202122"/>
          <w:sz w:val="24"/>
          <w:szCs w:val="24"/>
          <w:shd w:val="clear" w:color="auto" w:fill="FFFFFF"/>
          <w:rtl/>
        </w:rPr>
        <w:t>חנניא</w:t>
      </w:r>
      <w:proofErr w:type="spellEnd"/>
      <w:r w:rsidRPr="00B24FE6">
        <w:rPr>
          <w:rFonts w:ascii="David" w:hAnsi="David" w:cs="David"/>
          <w:color w:val="202122"/>
          <w:sz w:val="24"/>
          <w:szCs w:val="24"/>
          <w:shd w:val="clear" w:color="auto" w:fill="FFFFFF"/>
          <w:rtl/>
        </w:rPr>
        <w:t xml:space="preserve"> שמו אמר להן הביאו לי סדינים הביאו לו סדינים ושראן במים ופרסן עליהם מקום טהרה יבש מקום טומאה</w:t>
      </w:r>
      <w:r w:rsidRPr="00B24FE6">
        <w:rPr>
          <w:rFonts w:ascii="David" w:hAnsi="David" w:cs="David"/>
          <w:sz w:val="24"/>
          <w:szCs w:val="24"/>
          <w:rtl/>
        </w:rPr>
        <w:t>.</w:t>
      </w:r>
    </w:p>
    <w:p w14:paraId="10EC3510" w14:textId="77777777" w:rsidR="00B24FE6" w:rsidRPr="00B24FE6" w:rsidRDefault="00B24FE6" w:rsidP="00D10A1F">
      <w:pPr>
        <w:autoSpaceDE w:val="0"/>
        <w:autoSpaceDN w:val="0"/>
        <w:adjustRightInd w:val="0"/>
        <w:spacing w:after="0" w:line="240" w:lineRule="auto"/>
        <w:rPr>
          <w:rFonts w:ascii="David" w:hAnsi="David" w:cs="David"/>
          <w:sz w:val="24"/>
          <w:szCs w:val="24"/>
          <w:rtl/>
        </w:rPr>
      </w:pPr>
    </w:p>
    <w:p w14:paraId="1B0DB437" w14:textId="25E0CF3A" w:rsidR="00DB37A8" w:rsidRPr="00B24FE6" w:rsidRDefault="00916846" w:rsidP="00D10A1F">
      <w:pPr>
        <w:autoSpaceDE w:val="0"/>
        <w:autoSpaceDN w:val="0"/>
        <w:adjustRightInd w:val="0"/>
        <w:spacing w:after="0" w:line="240" w:lineRule="auto"/>
        <w:rPr>
          <w:rFonts w:ascii="David" w:hAnsi="David" w:cs="David"/>
          <w:sz w:val="24"/>
          <w:szCs w:val="24"/>
          <w:rtl/>
        </w:rPr>
      </w:pPr>
      <w:r w:rsidRPr="00B24FE6">
        <w:rPr>
          <w:rFonts w:ascii="David" w:hAnsi="David" w:cs="David"/>
          <w:sz w:val="24"/>
          <w:szCs w:val="24"/>
          <w:rtl/>
        </w:rPr>
        <w:t xml:space="preserve">3. </w:t>
      </w:r>
      <w:r w:rsidR="00DB37A8" w:rsidRPr="00B24FE6">
        <w:rPr>
          <w:rFonts w:ascii="David" w:hAnsi="David" w:cs="David"/>
          <w:sz w:val="24"/>
          <w:szCs w:val="24"/>
          <w:rtl/>
        </w:rPr>
        <w:t>רבנו תם</w:t>
      </w:r>
      <w:r w:rsidR="00B24FE6" w:rsidRPr="00B24FE6">
        <w:rPr>
          <w:rFonts w:ascii="David" w:hAnsi="David" w:cs="David"/>
          <w:sz w:val="24"/>
          <w:szCs w:val="24"/>
          <w:rtl/>
        </w:rPr>
        <w:t>, שבת, שם</w:t>
      </w:r>
      <w:r w:rsidR="00DB37A8" w:rsidRPr="00B24FE6">
        <w:rPr>
          <w:rFonts w:ascii="David" w:hAnsi="David" w:cs="David"/>
          <w:sz w:val="24"/>
          <w:szCs w:val="24"/>
          <w:rtl/>
        </w:rPr>
        <w:t xml:space="preserve">: </w:t>
      </w:r>
      <w:r w:rsidR="00DB37A8" w:rsidRPr="00B24FE6">
        <w:rPr>
          <w:rFonts w:ascii="David" w:hAnsi="David" w:cs="David"/>
          <w:b/>
          <w:bCs/>
          <w:sz w:val="24"/>
          <w:szCs w:val="24"/>
          <w:shd w:val="clear" w:color="auto" w:fill="FFFFFF"/>
          <w:rtl/>
        </w:rPr>
        <w:t>כמו יעקב</w:t>
      </w:r>
      <w:r w:rsidR="00DB37A8" w:rsidRPr="00B24FE6">
        <w:rPr>
          <w:rFonts w:ascii="David" w:hAnsi="David" w:cs="David"/>
          <w:sz w:val="24"/>
          <w:szCs w:val="24"/>
          <w:shd w:val="clear" w:color="auto" w:fill="FFFFFF"/>
          <w:rtl/>
        </w:rPr>
        <w:t xml:space="preserve"> אבינו ותיקן מילתא.</w:t>
      </w:r>
    </w:p>
    <w:p w14:paraId="461E308F" w14:textId="77777777" w:rsidR="00D10A1F" w:rsidRPr="00B24FE6" w:rsidRDefault="00D10A1F" w:rsidP="00D10A1F">
      <w:pPr>
        <w:autoSpaceDE w:val="0"/>
        <w:autoSpaceDN w:val="0"/>
        <w:adjustRightInd w:val="0"/>
        <w:spacing w:after="0" w:line="240" w:lineRule="auto"/>
        <w:rPr>
          <w:rFonts w:ascii="David" w:hAnsi="David" w:cs="David"/>
          <w:bCs/>
          <w:sz w:val="24"/>
          <w:szCs w:val="24"/>
          <w:rtl/>
        </w:rPr>
      </w:pPr>
    </w:p>
    <w:p w14:paraId="4301E2D4" w14:textId="3BB1D702" w:rsidR="00D10A1F" w:rsidRPr="00B24FE6" w:rsidRDefault="00916846" w:rsidP="00916846">
      <w:pPr>
        <w:autoSpaceDE w:val="0"/>
        <w:autoSpaceDN w:val="0"/>
        <w:adjustRightInd w:val="0"/>
        <w:spacing w:after="0" w:line="240" w:lineRule="auto"/>
        <w:rPr>
          <w:rFonts w:ascii="David" w:hAnsi="David" w:cs="David"/>
          <w:sz w:val="24"/>
          <w:szCs w:val="24"/>
          <w:rtl/>
        </w:rPr>
      </w:pPr>
      <w:r w:rsidRPr="00B24FE6">
        <w:rPr>
          <w:rFonts w:ascii="David" w:hAnsi="David" w:cs="David"/>
          <w:bCs/>
          <w:sz w:val="24"/>
          <w:szCs w:val="24"/>
          <w:rtl/>
        </w:rPr>
        <w:t xml:space="preserve">4. </w:t>
      </w:r>
      <w:proofErr w:type="spellStart"/>
      <w:r w:rsidRPr="00B24FE6">
        <w:rPr>
          <w:rFonts w:ascii="David" w:hAnsi="David" w:cs="David"/>
          <w:bCs/>
          <w:sz w:val="24"/>
          <w:szCs w:val="24"/>
          <w:rtl/>
        </w:rPr>
        <w:t>הראי"ה</w:t>
      </w:r>
      <w:proofErr w:type="spellEnd"/>
      <w:r w:rsidRPr="00B24FE6">
        <w:rPr>
          <w:rFonts w:ascii="David" w:hAnsi="David" w:cs="David"/>
          <w:bCs/>
          <w:sz w:val="24"/>
          <w:szCs w:val="24"/>
          <w:rtl/>
        </w:rPr>
        <w:t xml:space="preserve"> קוק, </w:t>
      </w:r>
      <w:r w:rsidR="00D10A1F" w:rsidRPr="00B24FE6">
        <w:rPr>
          <w:rFonts w:ascii="David" w:hAnsi="David" w:cs="David"/>
          <w:bCs/>
          <w:sz w:val="24"/>
          <w:szCs w:val="24"/>
          <w:rtl/>
        </w:rPr>
        <w:t>עין איה שבת</w:t>
      </w:r>
      <w:r w:rsidRPr="00B24FE6">
        <w:rPr>
          <w:rFonts w:ascii="David" w:hAnsi="David" w:cs="David"/>
          <w:bCs/>
          <w:sz w:val="24"/>
          <w:szCs w:val="24"/>
          <w:rtl/>
        </w:rPr>
        <w:t>,</w:t>
      </w:r>
      <w:r w:rsidR="00D10A1F" w:rsidRPr="00B24FE6">
        <w:rPr>
          <w:rFonts w:ascii="David" w:hAnsi="David" w:cs="David"/>
          <w:bCs/>
          <w:sz w:val="24"/>
          <w:szCs w:val="24"/>
          <w:rtl/>
        </w:rPr>
        <w:t xml:space="preserve"> </w:t>
      </w:r>
      <w:r w:rsidRPr="00B24FE6">
        <w:rPr>
          <w:rFonts w:ascii="David" w:hAnsi="David" w:cs="David"/>
          <w:bCs/>
          <w:sz w:val="24"/>
          <w:szCs w:val="24"/>
          <w:rtl/>
        </w:rPr>
        <w:t>ב,</w:t>
      </w:r>
      <w:r w:rsidR="00D10A1F" w:rsidRPr="00B24FE6">
        <w:rPr>
          <w:rFonts w:ascii="David" w:hAnsi="David" w:cs="David"/>
          <w:bCs/>
          <w:sz w:val="24"/>
          <w:szCs w:val="24"/>
          <w:rtl/>
        </w:rPr>
        <w:t xml:space="preserve"> </w:t>
      </w:r>
      <w:proofErr w:type="spellStart"/>
      <w:r w:rsidR="00D10A1F" w:rsidRPr="00B24FE6">
        <w:rPr>
          <w:rFonts w:ascii="David" w:hAnsi="David" w:cs="David"/>
          <w:bCs/>
          <w:sz w:val="24"/>
          <w:szCs w:val="24"/>
          <w:rtl/>
        </w:rPr>
        <w:t>רפח</w:t>
      </w:r>
      <w:proofErr w:type="spellEnd"/>
      <w:r w:rsidRPr="00B24FE6">
        <w:rPr>
          <w:rFonts w:ascii="David" w:hAnsi="David" w:cs="David"/>
          <w:bCs/>
          <w:sz w:val="24"/>
          <w:szCs w:val="24"/>
          <w:rtl/>
        </w:rPr>
        <w:t xml:space="preserve">, על </w:t>
      </w:r>
      <w:r w:rsidRPr="00B24FE6">
        <w:rPr>
          <w:rFonts w:ascii="David" w:hAnsi="David" w:cs="David"/>
          <w:sz w:val="24"/>
          <w:szCs w:val="24"/>
          <w:rtl/>
        </w:rPr>
        <w:t xml:space="preserve">מסכת </w:t>
      </w:r>
      <w:r w:rsidR="00D10A1F" w:rsidRPr="00B24FE6">
        <w:rPr>
          <w:rFonts w:ascii="David" w:hAnsi="David" w:cs="David"/>
          <w:sz w:val="24"/>
          <w:szCs w:val="24"/>
          <w:rtl/>
        </w:rPr>
        <w:t>שבת לד</w:t>
      </w:r>
      <w:r w:rsidRPr="00B24FE6">
        <w:rPr>
          <w:rFonts w:ascii="David" w:hAnsi="David" w:cs="David"/>
          <w:sz w:val="24"/>
          <w:szCs w:val="24"/>
          <w:rtl/>
        </w:rPr>
        <w:t xml:space="preserve"> ע"</w:t>
      </w:r>
      <w:r w:rsidR="00D10A1F" w:rsidRPr="00B24FE6">
        <w:rPr>
          <w:rFonts w:ascii="David" w:hAnsi="David" w:cs="David"/>
          <w:sz w:val="24"/>
          <w:szCs w:val="24"/>
          <w:rtl/>
        </w:rPr>
        <w:t xml:space="preserve">א </w:t>
      </w:r>
    </w:p>
    <w:p w14:paraId="799B2CF8" w14:textId="724DA2B0" w:rsidR="00916846" w:rsidRPr="00B24FE6" w:rsidRDefault="00916846" w:rsidP="00D10A1F">
      <w:pPr>
        <w:autoSpaceDE w:val="0"/>
        <w:autoSpaceDN w:val="0"/>
        <w:adjustRightInd w:val="0"/>
        <w:spacing w:after="0" w:line="240" w:lineRule="auto"/>
        <w:rPr>
          <w:rFonts w:ascii="David" w:hAnsi="David" w:cs="David"/>
          <w:sz w:val="24"/>
          <w:szCs w:val="24"/>
          <w:rtl/>
        </w:rPr>
      </w:pPr>
      <w:r w:rsidRPr="00B24FE6">
        <w:rPr>
          <w:rFonts w:ascii="David" w:hAnsi="David" w:cs="David"/>
          <w:b/>
          <w:bCs/>
          <w:sz w:val="24"/>
          <w:szCs w:val="24"/>
          <w:rtl/>
        </w:rPr>
        <w:t xml:space="preserve">א. </w:t>
      </w:r>
      <w:r w:rsidR="00D10A1F" w:rsidRPr="00B24FE6">
        <w:rPr>
          <w:rFonts w:ascii="David" w:hAnsi="David" w:cs="David"/>
          <w:b/>
          <w:bCs/>
          <w:sz w:val="24"/>
          <w:szCs w:val="24"/>
          <w:rtl/>
        </w:rPr>
        <w:t xml:space="preserve">עבד </w:t>
      </w:r>
      <w:proofErr w:type="spellStart"/>
      <w:r w:rsidR="00D10A1F" w:rsidRPr="00B24FE6">
        <w:rPr>
          <w:rFonts w:ascii="David" w:hAnsi="David" w:cs="David"/>
          <w:b/>
          <w:bCs/>
          <w:sz w:val="24"/>
          <w:szCs w:val="24"/>
          <w:rtl/>
        </w:rPr>
        <w:t>איהו</w:t>
      </w:r>
      <w:proofErr w:type="spellEnd"/>
      <w:r w:rsidR="00D10A1F" w:rsidRPr="00B24FE6">
        <w:rPr>
          <w:rFonts w:ascii="David" w:hAnsi="David" w:cs="David"/>
          <w:b/>
          <w:bCs/>
          <w:sz w:val="24"/>
          <w:szCs w:val="24"/>
          <w:rtl/>
        </w:rPr>
        <w:t xml:space="preserve"> נמי הכי, כל </w:t>
      </w:r>
      <w:proofErr w:type="spellStart"/>
      <w:r w:rsidR="00D10A1F" w:rsidRPr="00B24FE6">
        <w:rPr>
          <w:rFonts w:ascii="David" w:hAnsi="David" w:cs="David"/>
          <w:b/>
          <w:bCs/>
          <w:sz w:val="24"/>
          <w:szCs w:val="24"/>
          <w:rtl/>
        </w:rPr>
        <w:t>היכא</w:t>
      </w:r>
      <w:proofErr w:type="spellEnd"/>
      <w:r w:rsidR="00D10A1F" w:rsidRPr="00B24FE6">
        <w:rPr>
          <w:rFonts w:ascii="David" w:hAnsi="David" w:cs="David"/>
          <w:b/>
          <w:bCs/>
          <w:sz w:val="24"/>
          <w:szCs w:val="24"/>
          <w:rtl/>
        </w:rPr>
        <w:t xml:space="preserve"> דהוה קשי טהריה וכל </w:t>
      </w:r>
      <w:proofErr w:type="spellStart"/>
      <w:r w:rsidR="00D10A1F" w:rsidRPr="00B24FE6">
        <w:rPr>
          <w:rFonts w:ascii="David" w:hAnsi="David" w:cs="David"/>
          <w:b/>
          <w:bCs/>
          <w:sz w:val="24"/>
          <w:szCs w:val="24"/>
          <w:rtl/>
        </w:rPr>
        <w:t>היכא</w:t>
      </w:r>
      <w:proofErr w:type="spellEnd"/>
      <w:r w:rsidR="00D10A1F" w:rsidRPr="00B24FE6">
        <w:rPr>
          <w:rFonts w:ascii="David" w:hAnsi="David" w:cs="David"/>
          <w:b/>
          <w:bCs/>
          <w:sz w:val="24"/>
          <w:szCs w:val="24"/>
          <w:rtl/>
        </w:rPr>
        <w:t xml:space="preserve"> דהוה רפי צייניה.</w:t>
      </w:r>
      <w:r w:rsidR="00D10A1F" w:rsidRPr="00B24FE6">
        <w:rPr>
          <w:rFonts w:ascii="David" w:hAnsi="David" w:cs="David"/>
          <w:sz w:val="24"/>
          <w:szCs w:val="24"/>
          <w:rtl/>
        </w:rPr>
        <w:t xml:space="preserve"> </w:t>
      </w:r>
    </w:p>
    <w:p w14:paraId="245D2F39" w14:textId="77777777" w:rsidR="00A47972" w:rsidRPr="00B24FE6" w:rsidRDefault="00916846" w:rsidP="00D10A1F">
      <w:pPr>
        <w:autoSpaceDE w:val="0"/>
        <w:autoSpaceDN w:val="0"/>
        <w:adjustRightInd w:val="0"/>
        <w:spacing w:after="0" w:line="240" w:lineRule="auto"/>
        <w:rPr>
          <w:rFonts w:ascii="David" w:hAnsi="David" w:cs="David"/>
          <w:sz w:val="24"/>
          <w:szCs w:val="24"/>
          <w:rtl/>
        </w:rPr>
      </w:pPr>
      <w:r w:rsidRPr="00B24FE6">
        <w:rPr>
          <w:rFonts w:ascii="David" w:hAnsi="David" w:cs="David"/>
          <w:sz w:val="24"/>
          <w:szCs w:val="24"/>
          <w:rtl/>
        </w:rPr>
        <w:t xml:space="preserve">ב. </w:t>
      </w:r>
      <w:r w:rsidR="00D10A1F" w:rsidRPr="00B24FE6">
        <w:rPr>
          <w:rFonts w:ascii="David" w:hAnsi="David" w:cs="David"/>
          <w:sz w:val="24"/>
          <w:szCs w:val="24"/>
          <w:rtl/>
        </w:rPr>
        <w:t xml:space="preserve">לעולם צריכה ההוראה החיצונה להתאים אל </w:t>
      </w:r>
      <w:r w:rsidR="00D10A1F" w:rsidRPr="00B24FE6">
        <w:rPr>
          <w:rFonts w:ascii="David" w:hAnsi="David" w:cs="David"/>
          <w:b/>
          <w:bCs/>
          <w:sz w:val="24"/>
          <w:szCs w:val="24"/>
          <w:rtl/>
        </w:rPr>
        <w:t>המבוקש</w:t>
      </w:r>
      <w:r w:rsidR="00D10A1F" w:rsidRPr="00B24FE6">
        <w:rPr>
          <w:rFonts w:ascii="David" w:hAnsi="David" w:cs="David"/>
          <w:sz w:val="24"/>
          <w:szCs w:val="24"/>
          <w:rtl/>
        </w:rPr>
        <w:t xml:space="preserve"> הפנימי. </w:t>
      </w:r>
    </w:p>
    <w:p w14:paraId="08290CB5" w14:textId="77777777" w:rsidR="00A47972" w:rsidRPr="00B24FE6" w:rsidRDefault="00A47972" w:rsidP="00D10A1F">
      <w:pPr>
        <w:autoSpaceDE w:val="0"/>
        <w:autoSpaceDN w:val="0"/>
        <w:adjustRightInd w:val="0"/>
        <w:spacing w:after="0" w:line="240" w:lineRule="auto"/>
        <w:rPr>
          <w:rFonts w:ascii="David" w:hAnsi="David" w:cs="David"/>
          <w:sz w:val="24"/>
          <w:szCs w:val="24"/>
          <w:rtl/>
        </w:rPr>
      </w:pPr>
    </w:p>
    <w:p w14:paraId="2DC4ECA2" w14:textId="77777777" w:rsidR="00A47972" w:rsidRPr="00B24FE6" w:rsidRDefault="00A47972" w:rsidP="00D10A1F">
      <w:pPr>
        <w:autoSpaceDE w:val="0"/>
        <w:autoSpaceDN w:val="0"/>
        <w:adjustRightInd w:val="0"/>
        <w:spacing w:after="0" w:line="240" w:lineRule="auto"/>
        <w:rPr>
          <w:rFonts w:ascii="David" w:hAnsi="David" w:cs="David"/>
          <w:sz w:val="24"/>
          <w:szCs w:val="24"/>
          <w:rtl/>
        </w:rPr>
      </w:pPr>
      <w:r w:rsidRPr="00B24FE6">
        <w:rPr>
          <w:rFonts w:ascii="David" w:hAnsi="David" w:cs="David"/>
          <w:sz w:val="24"/>
          <w:szCs w:val="24"/>
          <w:rtl/>
        </w:rPr>
        <w:t xml:space="preserve">ג. </w:t>
      </w:r>
      <w:r w:rsidR="00D10A1F" w:rsidRPr="00B24FE6">
        <w:rPr>
          <w:rFonts w:ascii="David" w:hAnsi="David" w:cs="David"/>
          <w:sz w:val="24"/>
          <w:szCs w:val="24"/>
          <w:rtl/>
        </w:rPr>
        <w:t xml:space="preserve">ע"כ בהיות המגמה הפנימית אז להרים את קרן </w:t>
      </w:r>
      <w:r w:rsidR="00D10A1F" w:rsidRPr="00B24FE6">
        <w:rPr>
          <w:rFonts w:ascii="David" w:hAnsi="David" w:cs="David"/>
          <w:b/>
          <w:bCs/>
          <w:sz w:val="24"/>
          <w:szCs w:val="24"/>
          <w:rtl/>
        </w:rPr>
        <w:t>הדור שהושפל</w:t>
      </w:r>
      <w:r w:rsidR="00D10A1F" w:rsidRPr="00B24FE6">
        <w:rPr>
          <w:rFonts w:ascii="David" w:hAnsi="David" w:cs="David"/>
          <w:sz w:val="24"/>
          <w:szCs w:val="24"/>
          <w:rtl/>
        </w:rPr>
        <w:t xml:space="preserve">, ולעודדו עד אותו רום המצב שעמד בו לפחות בימי דור הקדום לפני ירידתו, שהיה דורו של בן זכאי, ע"כ התחיל להראות הדמיון במעשה, ונכון הדבר שההוראה המעשית על הדרישה של עילוי הדור בריבוי אור </w:t>
      </w:r>
      <w:proofErr w:type="spellStart"/>
      <w:r w:rsidR="00D10A1F" w:rsidRPr="00B24FE6">
        <w:rPr>
          <w:rFonts w:ascii="David" w:hAnsi="David" w:cs="David"/>
          <w:sz w:val="24"/>
          <w:szCs w:val="24"/>
          <w:rtl/>
        </w:rPr>
        <w:t>אלהי</w:t>
      </w:r>
      <w:proofErr w:type="spellEnd"/>
      <w:r w:rsidR="00D10A1F" w:rsidRPr="00B24FE6">
        <w:rPr>
          <w:rFonts w:ascii="David" w:hAnsi="David" w:cs="David"/>
          <w:sz w:val="24"/>
          <w:szCs w:val="24"/>
          <w:rtl/>
        </w:rPr>
        <w:t xml:space="preserve"> פנימי, עד שמס</w:t>
      </w:r>
      <w:r w:rsidRPr="00B24FE6">
        <w:rPr>
          <w:rFonts w:ascii="David" w:hAnsi="David" w:cs="David"/>
          <w:sz w:val="24"/>
          <w:szCs w:val="24"/>
          <w:rtl/>
        </w:rPr>
        <w:t>ִ</w:t>
      </w:r>
      <w:r w:rsidR="00D10A1F" w:rsidRPr="00B24FE6">
        <w:rPr>
          <w:rFonts w:ascii="David" w:hAnsi="David" w:cs="David"/>
          <w:sz w:val="24"/>
          <w:szCs w:val="24"/>
          <w:rtl/>
        </w:rPr>
        <w:t xml:space="preserve">בתו יבא הדבר </w:t>
      </w:r>
      <w:r w:rsidR="00D10A1F" w:rsidRPr="00B24FE6">
        <w:rPr>
          <w:rFonts w:ascii="David" w:hAnsi="David" w:cs="David"/>
          <w:b/>
          <w:bCs/>
          <w:sz w:val="24"/>
          <w:szCs w:val="24"/>
          <w:rtl/>
        </w:rPr>
        <w:t>למעט בספיקות וטרחם</w:t>
      </w:r>
      <w:r w:rsidR="00D10A1F" w:rsidRPr="00B24FE6">
        <w:rPr>
          <w:rFonts w:ascii="David" w:hAnsi="David" w:cs="David"/>
          <w:sz w:val="24"/>
          <w:szCs w:val="24"/>
          <w:rtl/>
        </w:rPr>
        <w:t xml:space="preserve">, ולהתאים את אור התורה אל דרך הבירור </w:t>
      </w:r>
      <w:proofErr w:type="spellStart"/>
      <w:r w:rsidR="00D10A1F" w:rsidRPr="00B24FE6">
        <w:rPr>
          <w:rFonts w:ascii="David" w:hAnsi="David" w:cs="David"/>
          <w:b/>
          <w:bCs/>
          <w:sz w:val="24"/>
          <w:szCs w:val="24"/>
          <w:rtl/>
        </w:rPr>
        <w:t>והודאי</w:t>
      </w:r>
      <w:proofErr w:type="spellEnd"/>
      <w:r w:rsidR="00D10A1F" w:rsidRPr="00B24FE6">
        <w:rPr>
          <w:rFonts w:ascii="David" w:hAnsi="David" w:cs="David"/>
          <w:sz w:val="24"/>
          <w:szCs w:val="24"/>
          <w:rtl/>
        </w:rPr>
        <w:t xml:space="preserve">. </w:t>
      </w:r>
    </w:p>
    <w:p w14:paraId="5FFE06D1" w14:textId="77777777" w:rsidR="00A47972" w:rsidRPr="00B24FE6" w:rsidRDefault="00A47972" w:rsidP="00D10A1F">
      <w:pPr>
        <w:autoSpaceDE w:val="0"/>
        <w:autoSpaceDN w:val="0"/>
        <w:adjustRightInd w:val="0"/>
        <w:spacing w:after="0" w:line="240" w:lineRule="auto"/>
        <w:rPr>
          <w:rFonts w:ascii="David" w:hAnsi="David" w:cs="David"/>
          <w:sz w:val="24"/>
          <w:szCs w:val="24"/>
          <w:rtl/>
        </w:rPr>
      </w:pPr>
    </w:p>
    <w:p w14:paraId="1BDDCB5F" w14:textId="77777777" w:rsidR="006A3473" w:rsidRPr="00B24FE6" w:rsidRDefault="00A47972" w:rsidP="00D10A1F">
      <w:pPr>
        <w:autoSpaceDE w:val="0"/>
        <w:autoSpaceDN w:val="0"/>
        <w:adjustRightInd w:val="0"/>
        <w:spacing w:after="0" w:line="240" w:lineRule="auto"/>
        <w:rPr>
          <w:rFonts w:ascii="David" w:hAnsi="David" w:cs="David"/>
          <w:sz w:val="24"/>
          <w:szCs w:val="24"/>
          <w:rtl/>
        </w:rPr>
      </w:pPr>
      <w:r w:rsidRPr="00B24FE6">
        <w:rPr>
          <w:rFonts w:ascii="David" w:hAnsi="David" w:cs="David"/>
          <w:sz w:val="24"/>
          <w:szCs w:val="24"/>
          <w:rtl/>
        </w:rPr>
        <w:t xml:space="preserve">ד. </w:t>
      </w:r>
      <w:r w:rsidR="00D10A1F" w:rsidRPr="00B24FE6">
        <w:rPr>
          <w:rFonts w:ascii="David" w:hAnsi="David" w:cs="David"/>
          <w:sz w:val="24"/>
          <w:szCs w:val="24"/>
          <w:rtl/>
        </w:rPr>
        <w:t xml:space="preserve">זאת </w:t>
      </w:r>
      <w:proofErr w:type="spellStart"/>
      <w:r w:rsidR="00D10A1F" w:rsidRPr="00B24FE6">
        <w:rPr>
          <w:rFonts w:ascii="David" w:hAnsi="David" w:cs="David"/>
          <w:sz w:val="24"/>
          <w:szCs w:val="24"/>
          <w:rtl/>
        </w:rPr>
        <w:t>הנטיה</w:t>
      </w:r>
      <w:proofErr w:type="spellEnd"/>
      <w:r w:rsidR="00D10A1F" w:rsidRPr="00B24FE6">
        <w:rPr>
          <w:rFonts w:ascii="David" w:hAnsi="David" w:cs="David"/>
          <w:sz w:val="24"/>
          <w:szCs w:val="24"/>
          <w:rtl/>
        </w:rPr>
        <w:t xml:space="preserve"> בעצמה צריכה תיקון מרובה מפני האנשים הזרים, אותם שאינם ראויים להבין עומק </w:t>
      </w:r>
      <w:proofErr w:type="spellStart"/>
      <w:r w:rsidR="00D10A1F" w:rsidRPr="00B24FE6">
        <w:rPr>
          <w:rFonts w:ascii="David" w:hAnsi="David" w:cs="David"/>
          <w:sz w:val="24"/>
          <w:szCs w:val="24"/>
          <w:rtl/>
        </w:rPr>
        <w:t>הכח</w:t>
      </w:r>
      <w:proofErr w:type="spellEnd"/>
      <w:r w:rsidR="00D10A1F" w:rsidRPr="00B24FE6">
        <w:rPr>
          <w:rFonts w:ascii="David" w:hAnsi="David" w:cs="David"/>
          <w:sz w:val="24"/>
          <w:szCs w:val="24"/>
          <w:rtl/>
        </w:rPr>
        <w:t xml:space="preserve"> הזה, </w:t>
      </w:r>
      <w:r w:rsidR="00D10A1F" w:rsidRPr="00B24FE6">
        <w:rPr>
          <w:rFonts w:ascii="David" w:hAnsi="David" w:cs="David"/>
          <w:b/>
          <w:bCs/>
          <w:sz w:val="24"/>
          <w:szCs w:val="24"/>
          <w:rtl/>
        </w:rPr>
        <w:t xml:space="preserve">וחושבים </w:t>
      </w:r>
      <w:proofErr w:type="spellStart"/>
      <w:r w:rsidR="00D10A1F" w:rsidRPr="00B24FE6">
        <w:rPr>
          <w:rFonts w:ascii="David" w:hAnsi="David" w:cs="David"/>
          <w:b/>
          <w:bCs/>
          <w:sz w:val="24"/>
          <w:szCs w:val="24"/>
          <w:rtl/>
        </w:rPr>
        <w:t>שהנטיה</w:t>
      </w:r>
      <w:proofErr w:type="spellEnd"/>
      <w:r w:rsidR="00D10A1F" w:rsidRPr="00B24FE6">
        <w:rPr>
          <w:rFonts w:ascii="David" w:hAnsi="David" w:cs="David"/>
          <w:b/>
          <w:bCs/>
          <w:sz w:val="24"/>
          <w:szCs w:val="24"/>
          <w:rtl/>
        </w:rPr>
        <w:t xml:space="preserve"> של </w:t>
      </w:r>
      <w:proofErr w:type="spellStart"/>
      <w:r w:rsidR="00D10A1F" w:rsidRPr="00B24FE6">
        <w:rPr>
          <w:rFonts w:ascii="David" w:hAnsi="David" w:cs="David"/>
          <w:b/>
          <w:bCs/>
          <w:sz w:val="24"/>
          <w:szCs w:val="24"/>
          <w:rtl/>
        </w:rPr>
        <w:t>הקולא</w:t>
      </w:r>
      <w:proofErr w:type="spellEnd"/>
      <w:r w:rsidR="00D10A1F" w:rsidRPr="00B24FE6">
        <w:rPr>
          <w:rFonts w:ascii="David" w:hAnsi="David" w:cs="David"/>
          <w:b/>
          <w:bCs/>
          <w:sz w:val="24"/>
          <w:szCs w:val="24"/>
          <w:rtl/>
        </w:rPr>
        <w:t xml:space="preserve"> והיתר המעשי של עול הספק זהו עצמו הפרי</w:t>
      </w:r>
      <w:r w:rsidR="00D10A1F" w:rsidRPr="00B24FE6">
        <w:rPr>
          <w:rFonts w:ascii="David" w:hAnsi="David" w:cs="David"/>
          <w:sz w:val="24"/>
          <w:szCs w:val="24"/>
          <w:rtl/>
        </w:rPr>
        <w:t xml:space="preserve">, ומזה יוכל לצאת ג"כ צמח מר של </w:t>
      </w:r>
      <w:proofErr w:type="spellStart"/>
      <w:r w:rsidR="00D10A1F" w:rsidRPr="00B24FE6">
        <w:rPr>
          <w:rFonts w:ascii="David" w:hAnsi="David" w:cs="David"/>
          <w:b/>
          <w:bCs/>
          <w:sz w:val="24"/>
          <w:szCs w:val="24"/>
          <w:rtl/>
        </w:rPr>
        <w:t>זילזול</w:t>
      </w:r>
      <w:proofErr w:type="spellEnd"/>
      <w:r w:rsidR="00D10A1F" w:rsidRPr="00B24FE6">
        <w:rPr>
          <w:rFonts w:ascii="David" w:hAnsi="David" w:cs="David"/>
          <w:sz w:val="24"/>
          <w:szCs w:val="24"/>
          <w:rtl/>
        </w:rPr>
        <w:t xml:space="preserve"> </w:t>
      </w:r>
      <w:proofErr w:type="spellStart"/>
      <w:r w:rsidR="00D10A1F" w:rsidRPr="00B24FE6">
        <w:rPr>
          <w:rFonts w:ascii="David" w:hAnsi="David" w:cs="David"/>
          <w:sz w:val="24"/>
          <w:szCs w:val="24"/>
          <w:rtl/>
        </w:rPr>
        <w:t>כח</w:t>
      </w:r>
      <w:proofErr w:type="spellEnd"/>
      <w:r w:rsidR="00D10A1F" w:rsidRPr="00B24FE6">
        <w:rPr>
          <w:rFonts w:ascii="David" w:hAnsi="David" w:cs="David"/>
          <w:sz w:val="24"/>
          <w:szCs w:val="24"/>
          <w:rtl/>
        </w:rPr>
        <w:t xml:space="preserve"> זהירות המצות והכרת ערכן. </w:t>
      </w:r>
    </w:p>
    <w:p w14:paraId="0CEB3E5F" w14:textId="77777777" w:rsidR="006A3473" w:rsidRPr="00B24FE6" w:rsidRDefault="006A3473" w:rsidP="00D10A1F">
      <w:pPr>
        <w:autoSpaceDE w:val="0"/>
        <w:autoSpaceDN w:val="0"/>
        <w:adjustRightInd w:val="0"/>
        <w:spacing w:after="0" w:line="240" w:lineRule="auto"/>
        <w:rPr>
          <w:rFonts w:ascii="David" w:hAnsi="David" w:cs="David"/>
          <w:sz w:val="24"/>
          <w:szCs w:val="24"/>
          <w:rtl/>
        </w:rPr>
      </w:pPr>
    </w:p>
    <w:p w14:paraId="53BD0FCD" w14:textId="77777777" w:rsidR="00CA7C42" w:rsidRPr="00B24FE6" w:rsidRDefault="006A3473" w:rsidP="00D10A1F">
      <w:pPr>
        <w:autoSpaceDE w:val="0"/>
        <w:autoSpaceDN w:val="0"/>
        <w:adjustRightInd w:val="0"/>
        <w:spacing w:after="0" w:line="240" w:lineRule="auto"/>
        <w:rPr>
          <w:rFonts w:ascii="David" w:hAnsi="David" w:cs="David"/>
          <w:sz w:val="24"/>
          <w:szCs w:val="24"/>
          <w:rtl/>
        </w:rPr>
      </w:pPr>
      <w:r w:rsidRPr="00B24FE6">
        <w:rPr>
          <w:rFonts w:ascii="David" w:hAnsi="David" w:cs="David"/>
          <w:sz w:val="24"/>
          <w:szCs w:val="24"/>
          <w:rtl/>
        </w:rPr>
        <w:t xml:space="preserve">ה. </w:t>
      </w:r>
      <w:r w:rsidR="00D10A1F" w:rsidRPr="00B24FE6">
        <w:rPr>
          <w:rFonts w:ascii="David" w:hAnsi="David" w:cs="David"/>
          <w:sz w:val="24"/>
          <w:szCs w:val="24"/>
          <w:rtl/>
        </w:rPr>
        <w:t xml:space="preserve">ע"כ נאות למחשבה זו </w:t>
      </w:r>
      <w:r w:rsidR="00D10A1F" w:rsidRPr="00B24FE6">
        <w:rPr>
          <w:rFonts w:ascii="David" w:hAnsi="David" w:cs="David"/>
          <w:b/>
          <w:bCs/>
          <w:sz w:val="24"/>
          <w:szCs w:val="24"/>
          <w:rtl/>
        </w:rPr>
        <w:t>התורמוס</w:t>
      </w:r>
      <w:r w:rsidR="00D10A1F" w:rsidRPr="00B24FE6">
        <w:rPr>
          <w:rFonts w:ascii="David" w:hAnsi="David" w:cs="David"/>
          <w:sz w:val="24"/>
          <w:szCs w:val="24"/>
          <w:rtl/>
        </w:rPr>
        <w:t xml:space="preserve">, הפרי </w:t>
      </w:r>
      <w:proofErr w:type="spellStart"/>
      <w:r w:rsidR="00D10A1F" w:rsidRPr="00B24FE6">
        <w:rPr>
          <w:rFonts w:ascii="David" w:hAnsi="David" w:cs="David"/>
          <w:sz w:val="24"/>
          <w:szCs w:val="24"/>
          <w:rtl/>
        </w:rPr>
        <w:t>המצויין</w:t>
      </w:r>
      <w:proofErr w:type="spellEnd"/>
      <w:r w:rsidR="00D10A1F" w:rsidRPr="00B24FE6">
        <w:rPr>
          <w:rFonts w:ascii="David" w:hAnsi="David" w:cs="David"/>
          <w:sz w:val="24"/>
          <w:szCs w:val="24"/>
          <w:rtl/>
        </w:rPr>
        <w:t xml:space="preserve">, שצריך </w:t>
      </w:r>
      <w:proofErr w:type="spellStart"/>
      <w:r w:rsidR="00D10A1F" w:rsidRPr="00B24FE6">
        <w:rPr>
          <w:rFonts w:ascii="David" w:hAnsi="David" w:cs="David"/>
          <w:sz w:val="24"/>
          <w:szCs w:val="24"/>
          <w:rtl/>
        </w:rPr>
        <w:t>דוקא</w:t>
      </w:r>
      <w:proofErr w:type="spellEnd"/>
      <w:r w:rsidR="00D10A1F" w:rsidRPr="00B24FE6">
        <w:rPr>
          <w:rFonts w:ascii="David" w:hAnsi="David" w:cs="David"/>
          <w:sz w:val="24"/>
          <w:szCs w:val="24"/>
          <w:rtl/>
        </w:rPr>
        <w:t xml:space="preserve"> תיקון מרובה ובישול מרובה, מאותן שברא </w:t>
      </w:r>
      <w:proofErr w:type="spellStart"/>
      <w:r w:rsidR="00D10A1F" w:rsidRPr="00B24FE6">
        <w:rPr>
          <w:rFonts w:ascii="David" w:hAnsi="David" w:cs="David"/>
          <w:sz w:val="24"/>
          <w:szCs w:val="24"/>
          <w:rtl/>
        </w:rPr>
        <w:t>אלקים</w:t>
      </w:r>
      <w:proofErr w:type="spellEnd"/>
      <w:r w:rsidR="00D10A1F" w:rsidRPr="00B24FE6">
        <w:rPr>
          <w:rFonts w:ascii="David" w:hAnsi="David" w:cs="David"/>
          <w:sz w:val="24"/>
          <w:szCs w:val="24"/>
          <w:rtl/>
        </w:rPr>
        <w:t xml:space="preserve"> לעשות ולתקנם. אמנם אחרי התיקון והבישול </w:t>
      </w:r>
      <w:proofErr w:type="spellStart"/>
      <w:r w:rsidR="00D10A1F" w:rsidRPr="00B24FE6">
        <w:rPr>
          <w:rFonts w:ascii="David" w:hAnsi="David" w:cs="David"/>
          <w:sz w:val="24"/>
          <w:szCs w:val="24"/>
          <w:rtl/>
        </w:rPr>
        <w:t>יהפך</w:t>
      </w:r>
      <w:proofErr w:type="spellEnd"/>
      <w:r w:rsidR="00D10A1F" w:rsidRPr="00B24FE6">
        <w:rPr>
          <w:rFonts w:ascii="David" w:hAnsi="David" w:cs="David"/>
          <w:sz w:val="24"/>
          <w:szCs w:val="24"/>
          <w:rtl/>
        </w:rPr>
        <w:t xml:space="preserve"> ממר למתוק, ויאכל בקינוח סעודה להיטיב הטעם ולפנקו. והנה התעלות הרוח ע"י רוח ד' השופע על </w:t>
      </w:r>
      <w:proofErr w:type="spellStart"/>
      <w:r w:rsidR="00D10A1F" w:rsidRPr="00B24FE6">
        <w:rPr>
          <w:rFonts w:ascii="David" w:hAnsi="David" w:cs="David"/>
          <w:sz w:val="24"/>
          <w:szCs w:val="24"/>
          <w:rtl/>
        </w:rPr>
        <w:t>יראיו</w:t>
      </w:r>
      <w:proofErr w:type="spellEnd"/>
      <w:r w:rsidR="00D10A1F" w:rsidRPr="00B24FE6">
        <w:rPr>
          <w:rFonts w:ascii="David" w:hAnsi="David" w:cs="David"/>
          <w:sz w:val="24"/>
          <w:szCs w:val="24"/>
          <w:rtl/>
        </w:rPr>
        <w:t xml:space="preserve">, מסוד ד' להם, אינה צריכה להרבות בכמות של המופתים והבירורים, כי עיקרו הוא האיכות </w:t>
      </w:r>
      <w:proofErr w:type="spellStart"/>
      <w:r w:rsidR="00D10A1F" w:rsidRPr="00B24FE6">
        <w:rPr>
          <w:rFonts w:ascii="David" w:hAnsi="David" w:cs="David"/>
          <w:sz w:val="24"/>
          <w:szCs w:val="24"/>
          <w:rtl/>
        </w:rPr>
        <w:t>המצויירת</w:t>
      </w:r>
      <w:proofErr w:type="spellEnd"/>
      <w:r w:rsidR="00D10A1F" w:rsidRPr="00B24FE6">
        <w:rPr>
          <w:rFonts w:ascii="David" w:hAnsi="David" w:cs="David"/>
          <w:sz w:val="24"/>
          <w:szCs w:val="24"/>
          <w:rtl/>
        </w:rPr>
        <w:t xml:space="preserve"> </w:t>
      </w:r>
      <w:proofErr w:type="spellStart"/>
      <w:r w:rsidR="00D10A1F" w:rsidRPr="00B24FE6">
        <w:rPr>
          <w:rFonts w:ascii="David" w:hAnsi="David" w:cs="David"/>
          <w:sz w:val="24"/>
          <w:szCs w:val="24"/>
          <w:rtl/>
        </w:rPr>
        <w:t>בבטחון</w:t>
      </w:r>
      <w:proofErr w:type="spellEnd"/>
      <w:r w:rsidR="00D10A1F" w:rsidRPr="00B24FE6">
        <w:rPr>
          <w:rFonts w:ascii="David" w:hAnsi="David" w:cs="David"/>
          <w:sz w:val="24"/>
          <w:szCs w:val="24"/>
          <w:rtl/>
        </w:rPr>
        <w:t xml:space="preserve"> עצום, בלב הישרים שאור ד' עליהם </w:t>
      </w:r>
      <w:proofErr w:type="spellStart"/>
      <w:r w:rsidR="00D10A1F" w:rsidRPr="00B24FE6">
        <w:rPr>
          <w:rFonts w:ascii="David" w:hAnsi="David" w:cs="David"/>
          <w:sz w:val="24"/>
          <w:szCs w:val="24"/>
          <w:rtl/>
        </w:rPr>
        <w:t>זרוח</w:t>
      </w:r>
      <w:proofErr w:type="spellEnd"/>
      <w:r w:rsidR="00D10A1F" w:rsidRPr="00B24FE6">
        <w:rPr>
          <w:rFonts w:ascii="David" w:hAnsi="David" w:cs="David"/>
          <w:sz w:val="24"/>
          <w:szCs w:val="24"/>
          <w:rtl/>
        </w:rPr>
        <w:t xml:space="preserve">. ואותו הבירור בעצמו שלב הפוסח על שתי הסעיפים מצד חולשת נפשו וריחוקו מאור השכל הטהור המתנשא מכל מחשכי החומר יהיה בו מסופק, יכיר איש </w:t>
      </w:r>
      <w:proofErr w:type="spellStart"/>
      <w:r w:rsidR="00D10A1F" w:rsidRPr="00B24FE6">
        <w:rPr>
          <w:rFonts w:ascii="David" w:hAnsi="David" w:cs="David"/>
          <w:sz w:val="24"/>
          <w:szCs w:val="24"/>
          <w:rtl/>
        </w:rPr>
        <w:t>האלהי</w:t>
      </w:r>
      <w:proofErr w:type="spellEnd"/>
      <w:r w:rsidR="00D10A1F" w:rsidRPr="00B24FE6">
        <w:rPr>
          <w:rFonts w:ascii="David" w:hAnsi="David" w:cs="David"/>
          <w:sz w:val="24"/>
          <w:szCs w:val="24"/>
          <w:rtl/>
        </w:rPr>
        <w:t xml:space="preserve"> בירורו כנכון היום, "אורח צדיקים כאור נוגה הולך ואור עד נכון היום". </w:t>
      </w:r>
    </w:p>
    <w:p w14:paraId="79BFF5D4" w14:textId="77777777" w:rsidR="00CA7C42" w:rsidRPr="00B24FE6" w:rsidRDefault="00CA7C42" w:rsidP="00D10A1F">
      <w:pPr>
        <w:autoSpaceDE w:val="0"/>
        <w:autoSpaceDN w:val="0"/>
        <w:adjustRightInd w:val="0"/>
        <w:spacing w:after="0" w:line="240" w:lineRule="auto"/>
        <w:rPr>
          <w:rFonts w:ascii="David" w:hAnsi="David" w:cs="David"/>
          <w:sz w:val="24"/>
          <w:szCs w:val="24"/>
          <w:rtl/>
        </w:rPr>
      </w:pPr>
    </w:p>
    <w:p w14:paraId="7D380F4D" w14:textId="77777777" w:rsidR="00CA7C42" w:rsidRPr="00B24FE6" w:rsidRDefault="00CA7C42" w:rsidP="00D10A1F">
      <w:pPr>
        <w:autoSpaceDE w:val="0"/>
        <w:autoSpaceDN w:val="0"/>
        <w:adjustRightInd w:val="0"/>
        <w:spacing w:after="0" w:line="240" w:lineRule="auto"/>
        <w:rPr>
          <w:rFonts w:ascii="David" w:hAnsi="David" w:cs="David"/>
          <w:sz w:val="24"/>
          <w:szCs w:val="24"/>
          <w:rtl/>
        </w:rPr>
      </w:pPr>
      <w:r w:rsidRPr="00B24FE6">
        <w:rPr>
          <w:rFonts w:ascii="David" w:hAnsi="David" w:cs="David"/>
          <w:sz w:val="24"/>
          <w:szCs w:val="24"/>
          <w:rtl/>
        </w:rPr>
        <w:t xml:space="preserve">ו. </w:t>
      </w:r>
      <w:r w:rsidR="00D10A1F" w:rsidRPr="00B24FE6">
        <w:rPr>
          <w:rFonts w:ascii="David" w:hAnsi="David" w:cs="David"/>
          <w:sz w:val="24"/>
          <w:szCs w:val="24"/>
          <w:rtl/>
        </w:rPr>
        <w:t xml:space="preserve">ואותו המעמד המלא אורה שהוא מחובר לא רק עם ההכרה ההגיונית </w:t>
      </w:r>
      <w:proofErr w:type="spellStart"/>
      <w:r w:rsidR="00D10A1F" w:rsidRPr="00B24FE6">
        <w:rPr>
          <w:rFonts w:ascii="David" w:hAnsi="David" w:cs="David"/>
          <w:sz w:val="24"/>
          <w:szCs w:val="24"/>
          <w:rtl/>
        </w:rPr>
        <w:t>הצמצומית</w:t>
      </w:r>
      <w:proofErr w:type="spellEnd"/>
      <w:r w:rsidR="00D10A1F" w:rsidRPr="00B24FE6">
        <w:rPr>
          <w:rFonts w:ascii="David" w:hAnsi="David" w:cs="David"/>
          <w:sz w:val="24"/>
          <w:szCs w:val="24"/>
          <w:rtl/>
        </w:rPr>
        <w:t xml:space="preserve"> בשכל המופשט לבדו, כ"א גם בכל הליכות החיים וכל </w:t>
      </w:r>
      <w:proofErr w:type="spellStart"/>
      <w:r w:rsidR="00D10A1F" w:rsidRPr="00B24FE6">
        <w:rPr>
          <w:rFonts w:ascii="David" w:hAnsi="David" w:cs="David"/>
          <w:sz w:val="24"/>
          <w:szCs w:val="24"/>
          <w:rtl/>
        </w:rPr>
        <w:t>הכחות</w:t>
      </w:r>
      <w:proofErr w:type="spellEnd"/>
      <w:r w:rsidR="00D10A1F" w:rsidRPr="00B24FE6">
        <w:rPr>
          <w:rFonts w:ascii="David" w:hAnsi="David" w:cs="David"/>
          <w:sz w:val="24"/>
          <w:szCs w:val="24"/>
          <w:rtl/>
        </w:rPr>
        <w:t xml:space="preserve"> של הגוף והנפש בעילויים המלא, עד כדי קרבת </w:t>
      </w:r>
      <w:proofErr w:type="spellStart"/>
      <w:r w:rsidR="00D10A1F" w:rsidRPr="00B24FE6">
        <w:rPr>
          <w:rFonts w:ascii="David" w:hAnsi="David" w:cs="David"/>
          <w:sz w:val="24"/>
          <w:szCs w:val="24"/>
          <w:rtl/>
        </w:rPr>
        <w:t>אלהים</w:t>
      </w:r>
      <w:proofErr w:type="spellEnd"/>
      <w:r w:rsidR="00D10A1F" w:rsidRPr="00B24FE6">
        <w:rPr>
          <w:rFonts w:ascii="David" w:hAnsi="David" w:cs="David"/>
          <w:sz w:val="24"/>
          <w:szCs w:val="24"/>
          <w:rtl/>
        </w:rPr>
        <w:t xml:space="preserve"> היותר שלמה ואפשרית </w:t>
      </w:r>
      <w:proofErr w:type="spellStart"/>
      <w:r w:rsidR="00D10A1F" w:rsidRPr="00B24FE6">
        <w:rPr>
          <w:rFonts w:ascii="David" w:hAnsi="David" w:cs="David"/>
          <w:sz w:val="24"/>
          <w:szCs w:val="24"/>
          <w:rtl/>
        </w:rPr>
        <w:t>בחק</w:t>
      </w:r>
      <w:proofErr w:type="spellEnd"/>
      <w:r w:rsidR="00D10A1F" w:rsidRPr="00B24FE6">
        <w:rPr>
          <w:rFonts w:ascii="David" w:hAnsi="David" w:cs="David"/>
          <w:sz w:val="24"/>
          <w:szCs w:val="24"/>
          <w:rtl/>
        </w:rPr>
        <w:t xml:space="preserve"> האדם, היא בעצמה היא נותנת עז וגבורה להפליא </w:t>
      </w:r>
      <w:r w:rsidR="00D10A1F" w:rsidRPr="00B24FE6">
        <w:rPr>
          <w:rFonts w:ascii="David" w:hAnsi="David" w:cs="David"/>
          <w:b/>
          <w:bCs/>
          <w:sz w:val="24"/>
          <w:szCs w:val="24"/>
          <w:rtl/>
        </w:rPr>
        <w:t>לעשות כל אשר יצא מפי צדיק</w:t>
      </w:r>
      <w:r w:rsidR="00D10A1F" w:rsidRPr="00B24FE6">
        <w:rPr>
          <w:rFonts w:ascii="David" w:hAnsi="David" w:cs="David"/>
          <w:sz w:val="24"/>
          <w:szCs w:val="24"/>
          <w:rtl/>
        </w:rPr>
        <w:t>, "</w:t>
      </w:r>
      <w:proofErr w:type="spellStart"/>
      <w:r w:rsidR="00D10A1F" w:rsidRPr="00B24FE6">
        <w:rPr>
          <w:rFonts w:ascii="David" w:hAnsi="David" w:cs="David"/>
          <w:sz w:val="24"/>
          <w:szCs w:val="24"/>
          <w:rtl/>
        </w:rPr>
        <w:t>ותגזר</w:t>
      </w:r>
      <w:proofErr w:type="spellEnd"/>
      <w:r w:rsidR="00D10A1F" w:rsidRPr="00B24FE6">
        <w:rPr>
          <w:rFonts w:ascii="David" w:hAnsi="David" w:cs="David"/>
          <w:sz w:val="24"/>
          <w:szCs w:val="24"/>
          <w:rtl/>
        </w:rPr>
        <w:t xml:space="preserve"> אומר </w:t>
      </w:r>
      <w:proofErr w:type="spellStart"/>
      <w:r w:rsidR="00D10A1F" w:rsidRPr="00B24FE6">
        <w:rPr>
          <w:rFonts w:ascii="David" w:hAnsi="David" w:cs="David"/>
          <w:sz w:val="24"/>
          <w:szCs w:val="24"/>
          <w:rtl/>
        </w:rPr>
        <w:t>ויקם</w:t>
      </w:r>
      <w:proofErr w:type="spellEnd"/>
      <w:r w:rsidR="00D10A1F" w:rsidRPr="00B24FE6">
        <w:rPr>
          <w:rFonts w:ascii="David" w:hAnsi="David" w:cs="David"/>
          <w:sz w:val="24"/>
          <w:szCs w:val="24"/>
          <w:rtl/>
        </w:rPr>
        <w:t xml:space="preserve"> לך ועל דרכיך נגה אור". </w:t>
      </w:r>
    </w:p>
    <w:p w14:paraId="7CEC74F4" w14:textId="77777777" w:rsidR="00CA7C42" w:rsidRPr="00B24FE6" w:rsidRDefault="00CA7C42" w:rsidP="00D10A1F">
      <w:pPr>
        <w:autoSpaceDE w:val="0"/>
        <w:autoSpaceDN w:val="0"/>
        <w:adjustRightInd w:val="0"/>
        <w:spacing w:after="0" w:line="240" w:lineRule="auto"/>
        <w:rPr>
          <w:rFonts w:ascii="David" w:hAnsi="David" w:cs="David"/>
          <w:sz w:val="24"/>
          <w:szCs w:val="24"/>
          <w:rtl/>
        </w:rPr>
      </w:pPr>
    </w:p>
    <w:p w14:paraId="6257B2E9" w14:textId="0E66808A" w:rsidR="00D10A1F" w:rsidRPr="00B24FE6" w:rsidRDefault="00CA7C42" w:rsidP="00D10A1F">
      <w:pPr>
        <w:autoSpaceDE w:val="0"/>
        <w:autoSpaceDN w:val="0"/>
        <w:adjustRightInd w:val="0"/>
        <w:spacing w:after="0" w:line="240" w:lineRule="auto"/>
        <w:rPr>
          <w:rFonts w:ascii="David" w:hAnsi="David" w:cs="David"/>
          <w:sz w:val="24"/>
          <w:szCs w:val="24"/>
          <w:rtl/>
        </w:rPr>
      </w:pPr>
      <w:r w:rsidRPr="00B24FE6">
        <w:rPr>
          <w:rFonts w:ascii="David" w:hAnsi="David" w:cs="David"/>
          <w:sz w:val="24"/>
          <w:szCs w:val="24"/>
          <w:rtl/>
        </w:rPr>
        <w:t xml:space="preserve">ז. </w:t>
      </w:r>
      <w:r w:rsidR="00D10A1F" w:rsidRPr="00B24FE6">
        <w:rPr>
          <w:rFonts w:ascii="David" w:hAnsi="David" w:cs="David"/>
          <w:sz w:val="24"/>
          <w:szCs w:val="24"/>
          <w:rtl/>
        </w:rPr>
        <w:t xml:space="preserve">ע"כ דיו הוא המופת הפשוט </w:t>
      </w:r>
      <w:r w:rsidR="00D10A1F" w:rsidRPr="00B24FE6">
        <w:rPr>
          <w:rFonts w:ascii="David" w:hAnsi="David" w:cs="David"/>
          <w:b/>
          <w:bCs/>
          <w:sz w:val="24"/>
          <w:szCs w:val="24"/>
          <w:rtl/>
        </w:rPr>
        <w:t xml:space="preserve">כל </w:t>
      </w:r>
      <w:proofErr w:type="spellStart"/>
      <w:r w:rsidR="00D10A1F" w:rsidRPr="00B24FE6">
        <w:rPr>
          <w:rFonts w:ascii="David" w:hAnsi="David" w:cs="David"/>
          <w:b/>
          <w:bCs/>
          <w:sz w:val="24"/>
          <w:szCs w:val="24"/>
          <w:rtl/>
        </w:rPr>
        <w:t>היכא</w:t>
      </w:r>
      <w:proofErr w:type="spellEnd"/>
      <w:r w:rsidR="00D10A1F" w:rsidRPr="00B24FE6">
        <w:rPr>
          <w:rFonts w:ascii="David" w:hAnsi="David" w:cs="David"/>
          <w:b/>
          <w:bCs/>
          <w:sz w:val="24"/>
          <w:szCs w:val="24"/>
          <w:rtl/>
        </w:rPr>
        <w:t xml:space="preserve"> דהוה קשי טהריה, וכל </w:t>
      </w:r>
      <w:proofErr w:type="spellStart"/>
      <w:r w:rsidR="00D10A1F" w:rsidRPr="00B24FE6">
        <w:rPr>
          <w:rFonts w:ascii="David" w:hAnsi="David" w:cs="David"/>
          <w:b/>
          <w:bCs/>
          <w:sz w:val="24"/>
          <w:szCs w:val="24"/>
          <w:rtl/>
        </w:rPr>
        <w:t>היכא</w:t>
      </w:r>
      <w:proofErr w:type="spellEnd"/>
      <w:r w:rsidR="00D10A1F" w:rsidRPr="00B24FE6">
        <w:rPr>
          <w:rFonts w:ascii="David" w:hAnsi="David" w:cs="David"/>
          <w:b/>
          <w:bCs/>
          <w:sz w:val="24"/>
          <w:szCs w:val="24"/>
          <w:rtl/>
        </w:rPr>
        <w:t xml:space="preserve"> דהוי רפי צייניה,</w:t>
      </w:r>
      <w:r w:rsidR="00D10A1F" w:rsidRPr="00B24FE6">
        <w:rPr>
          <w:rFonts w:ascii="David" w:hAnsi="David" w:cs="David"/>
          <w:sz w:val="24"/>
          <w:szCs w:val="24"/>
          <w:rtl/>
        </w:rPr>
        <w:t xml:space="preserve"> מפני שהתחבר עם איכות ההכרה הפנימית שאי אפשר למוסרה בסימנים חיצונים. ומעמד כזה מגיע כבר להפליא לעשות </w:t>
      </w:r>
      <w:r w:rsidR="00D10A1F" w:rsidRPr="00B24FE6">
        <w:rPr>
          <w:rFonts w:ascii="David" w:hAnsi="David" w:cs="David"/>
          <w:b/>
          <w:bCs/>
          <w:sz w:val="24"/>
          <w:szCs w:val="24"/>
          <w:rtl/>
        </w:rPr>
        <w:t>כל אשר יצא מפי צדיק</w:t>
      </w:r>
      <w:r w:rsidR="00D10A1F" w:rsidRPr="00B24FE6">
        <w:rPr>
          <w:rFonts w:ascii="David" w:hAnsi="David" w:cs="David"/>
          <w:sz w:val="24"/>
          <w:szCs w:val="24"/>
          <w:rtl/>
        </w:rPr>
        <w:t>, "</w:t>
      </w:r>
      <w:proofErr w:type="spellStart"/>
      <w:r w:rsidR="00D10A1F" w:rsidRPr="00B24FE6">
        <w:rPr>
          <w:rFonts w:ascii="David" w:hAnsi="David" w:cs="David"/>
          <w:sz w:val="24"/>
          <w:szCs w:val="24"/>
          <w:rtl/>
        </w:rPr>
        <w:t>ותגזר</w:t>
      </w:r>
      <w:proofErr w:type="spellEnd"/>
      <w:r w:rsidR="00D10A1F" w:rsidRPr="00B24FE6">
        <w:rPr>
          <w:rFonts w:ascii="David" w:hAnsi="David" w:cs="David"/>
          <w:sz w:val="24"/>
          <w:szCs w:val="24"/>
          <w:rtl/>
        </w:rPr>
        <w:t xml:space="preserve"> אומר </w:t>
      </w:r>
      <w:proofErr w:type="spellStart"/>
      <w:r w:rsidR="00D10A1F" w:rsidRPr="00B24FE6">
        <w:rPr>
          <w:rFonts w:ascii="David" w:hAnsi="David" w:cs="David"/>
          <w:sz w:val="24"/>
          <w:szCs w:val="24"/>
          <w:rtl/>
        </w:rPr>
        <w:t>ויקם</w:t>
      </w:r>
      <w:proofErr w:type="spellEnd"/>
      <w:r w:rsidR="00D10A1F" w:rsidRPr="00B24FE6">
        <w:rPr>
          <w:rFonts w:ascii="David" w:hAnsi="David" w:cs="David"/>
          <w:sz w:val="24"/>
          <w:szCs w:val="24"/>
          <w:rtl/>
        </w:rPr>
        <w:t xml:space="preserve"> לך ועל דרכיך נגה אור". ע"כ דיו הוא המופת הפשוט כל </w:t>
      </w:r>
      <w:proofErr w:type="spellStart"/>
      <w:r w:rsidR="00D10A1F" w:rsidRPr="00B24FE6">
        <w:rPr>
          <w:rFonts w:ascii="David" w:hAnsi="David" w:cs="David"/>
          <w:sz w:val="24"/>
          <w:szCs w:val="24"/>
          <w:rtl/>
        </w:rPr>
        <w:t>היכא</w:t>
      </w:r>
      <w:proofErr w:type="spellEnd"/>
      <w:r w:rsidR="00D10A1F" w:rsidRPr="00B24FE6">
        <w:rPr>
          <w:rFonts w:ascii="David" w:hAnsi="David" w:cs="David"/>
          <w:sz w:val="24"/>
          <w:szCs w:val="24"/>
          <w:rtl/>
        </w:rPr>
        <w:t xml:space="preserve"> דהוה קשי טהריה, וכל </w:t>
      </w:r>
      <w:proofErr w:type="spellStart"/>
      <w:r w:rsidR="00D10A1F" w:rsidRPr="00B24FE6">
        <w:rPr>
          <w:rFonts w:ascii="David" w:hAnsi="David" w:cs="David"/>
          <w:sz w:val="24"/>
          <w:szCs w:val="24"/>
          <w:rtl/>
        </w:rPr>
        <w:t>היכא</w:t>
      </w:r>
      <w:proofErr w:type="spellEnd"/>
      <w:r w:rsidR="00D10A1F" w:rsidRPr="00B24FE6">
        <w:rPr>
          <w:rFonts w:ascii="David" w:hAnsi="David" w:cs="David"/>
          <w:sz w:val="24"/>
          <w:szCs w:val="24"/>
          <w:rtl/>
        </w:rPr>
        <w:t xml:space="preserve"> דהוי רפי צייניה, מפני שהתחבר עם איכות ההכרה הפנימית שאי אפשר למוסרה בסימנים חיצונים. ומעמד כזה מגיע כבר להפליא פלאות, "באשר דבר מלך שלטון"</w:t>
      </w:r>
      <w:r w:rsidR="00687239" w:rsidRPr="00B24FE6">
        <w:rPr>
          <w:rFonts w:ascii="David" w:hAnsi="David" w:cs="David"/>
          <w:sz w:val="24"/>
          <w:szCs w:val="24"/>
          <w:rtl/>
        </w:rPr>
        <w:t xml:space="preserve"> (קהלת ח, ד)</w:t>
      </w:r>
      <w:r w:rsidR="00D10A1F" w:rsidRPr="00B24FE6">
        <w:rPr>
          <w:rFonts w:ascii="David" w:hAnsi="David" w:cs="David"/>
          <w:sz w:val="24"/>
          <w:szCs w:val="24"/>
          <w:rtl/>
        </w:rPr>
        <w:t>, "אשרי אדם עוז לו בך"</w:t>
      </w:r>
      <w:r w:rsidR="00687239" w:rsidRPr="00B24FE6">
        <w:rPr>
          <w:rFonts w:ascii="David" w:hAnsi="David" w:cs="David"/>
          <w:sz w:val="24"/>
          <w:szCs w:val="24"/>
          <w:rtl/>
        </w:rPr>
        <w:t xml:space="preserve"> (תהלים פד, ו)</w:t>
      </w:r>
      <w:r w:rsidR="00D10A1F" w:rsidRPr="00B24FE6">
        <w:rPr>
          <w:rFonts w:ascii="David" w:hAnsi="David" w:cs="David"/>
          <w:sz w:val="24"/>
          <w:szCs w:val="24"/>
          <w:rtl/>
        </w:rPr>
        <w:t xml:space="preserve">. </w:t>
      </w:r>
    </w:p>
    <w:p w14:paraId="59776CAF" w14:textId="1EC4681E" w:rsidR="00D10A1F" w:rsidRPr="00B24FE6" w:rsidRDefault="00D10A1F" w:rsidP="00D10A1F">
      <w:pPr>
        <w:autoSpaceDE w:val="0"/>
        <w:autoSpaceDN w:val="0"/>
        <w:adjustRightInd w:val="0"/>
        <w:spacing w:after="0" w:line="240" w:lineRule="auto"/>
        <w:rPr>
          <w:rFonts w:ascii="David" w:hAnsi="David" w:cs="David"/>
          <w:sz w:val="24"/>
          <w:szCs w:val="24"/>
          <w:rtl/>
        </w:rPr>
      </w:pPr>
    </w:p>
    <w:p w14:paraId="6FDAFB45" w14:textId="3EE684FF" w:rsidR="009D60D5" w:rsidRPr="00B24FE6" w:rsidRDefault="009D60D5" w:rsidP="00D10A1F">
      <w:pPr>
        <w:autoSpaceDE w:val="0"/>
        <w:autoSpaceDN w:val="0"/>
        <w:adjustRightInd w:val="0"/>
        <w:spacing w:after="0" w:line="240" w:lineRule="auto"/>
        <w:rPr>
          <w:rFonts w:ascii="David" w:hAnsi="David" w:cs="David"/>
          <w:sz w:val="24"/>
          <w:szCs w:val="24"/>
          <w:rtl/>
        </w:rPr>
      </w:pPr>
    </w:p>
    <w:p w14:paraId="2C88F917" w14:textId="1DC8A1A7" w:rsidR="009D60D5" w:rsidRPr="00B24FE6" w:rsidRDefault="009D60D5" w:rsidP="00D10A1F">
      <w:pPr>
        <w:autoSpaceDE w:val="0"/>
        <w:autoSpaceDN w:val="0"/>
        <w:adjustRightInd w:val="0"/>
        <w:spacing w:after="0" w:line="240" w:lineRule="auto"/>
        <w:rPr>
          <w:rFonts w:ascii="David" w:hAnsi="David" w:cs="David"/>
          <w:sz w:val="24"/>
          <w:szCs w:val="24"/>
          <w:rtl/>
        </w:rPr>
      </w:pPr>
    </w:p>
    <w:p w14:paraId="34EE4348" w14:textId="77777777" w:rsidR="009D60D5" w:rsidRPr="00B24FE6" w:rsidRDefault="009D60D5" w:rsidP="00D10A1F">
      <w:pPr>
        <w:autoSpaceDE w:val="0"/>
        <w:autoSpaceDN w:val="0"/>
        <w:adjustRightInd w:val="0"/>
        <w:spacing w:after="0" w:line="240" w:lineRule="auto"/>
        <w:rPr>
          <w:rFonts w:ascii="David" w:hAnsi="David" w:cs="David"/>
          <w:sz w:val="24"/>
          <w:szCs w:val="24"/>
          <w:rtl/>
        </w:rPr>
      </w:pPr>
    </w:p>
    <w:p w14:paraId="77C31048" w14:textId="5F3203BE" w:rsidR="00B91174" w:rsidRPr="00B24FE6" w:rsidRDefault="00B91174" w:rsidP="00B91174">
      <w:pPr>
        <w:rPr>
          <w:rFonts w:ascii="David" w:hAnsi="David" w:cs="David"/>
          <w:b/>
          <w:bCs/>
          <w:sz w:val="24"/>
          <w:szCs w:val="24"/>
          <w:rtl/>
        </w:rPr>
      </w:pPr>
      <w:r w:rsidRPr="00B24FE6">
        <w:rPr>
          <w:rFonts w:ascii="David" w:hAnsi="David" w:cs="David"/>
          <w:b/>
          <w:bCs/>
          <w:sz w:val="24"/>
          <w:szCs w:val="24"/>
          <w:rtl/>
        </w:rPr>
        <w:t xml:space="preserve">5. </w:t>
      </w:r>
      <w:proofErr w:type="spellStart"/>
      <w:r w:rsidRPr="00B24FE6">
        <w:rPr>
          <w:rFonts w:ascii="David" w:hAnsi="David" w:cs="David"/>
          <w:b/>
          <w:bCs/>
          <w:sz w:val="24"/>
          <w:szCs w:val="24"/>
          <w:rtl/>
        </w:rPr>
        <w:t>הראי"ה</w:t>
      </w:r>
      <w:proofErr w:type="spellEnd"/>
      <w:r w:rsidRPr="00B24FE6">
        <w:rPr>
          <w:rFonts w:ascii="David" w:hAnsi="David" w:cs="David"/>
          <w:b/>
          <w:bCs/>
          <w:sz w:val="24"/>
          <w:szCs w:val="24"/>
          <w:rtl/>
        </w:rPr>
        <w:t xml:space="preserve"> קוק, על הציונות" אוצרות </w:t>
      </w:r>
      <w:proofErr w:type="spellStart"/>
      <w:r w:rsidRPr="00B24FE6">
        <w:rPr>
          <w:rFonts w:ascii="David" w:hAnsi="David" w:cs="David"/>
          <w:b/>
          <w:bCs/>
          <w:sz w:val="24"/>
          <w:szCs w:val="24"/>
          <w:rtl/>
        </w:rPr>
        <w:t>הראי"ה</w:t>
      </w:r>
      <w:proofErr w:type="spellEnd"/>
      <w:r w:rsidRPr="00B24FE6">
        <w:rPr>
          <w:rFonts w:ascii="David" w:hAnsi="David" w:cs="David"/>
          <w:b/>
          <w:bCs/>
          <w:sz w:val="24"/>
          <w:szCs w:val="24"/>
          <w:rtl/>
        </w:rPr>
        <w:t>, עמ' 928, משנת תרנ"ח</w:t>
      </w:r>
    </w:p>
    <w:p w14:paraId="1154A201" w14:textId="77777777" w:rsidR="00B91174" w:rsidRPr="00B24FE6" w:rsidRDefault="00B91174" w:rsidP="00B91174">
      <w:pPr>
        <w:rPr>
          <w:rFonts w:ascii="David" w:hAnsi="David" w:cs="David"/>
          <w:sz w:val="24"/>
          <w:szCs w:val="24"/>
          <w:rtl/>
        </w:rPr>
      </w:pPr>
      <w:r w:rsidRPr="00B24FE6">
        <w:rPr>
          <w:rFonts w:ascii="David" w:hAnsi="David" w:cs="David"/>
          <w:sz w:val="24"/>
          <w:szCs w:val="24"/>
          <w:rtl/>
        </w:rPr>
        <w:lastRenderedPageBreak/>
        <w:t xml:space="preserve">א. כי עיקר תלונת המתקנים מעולם </w:t>
      </w:r>
      <w:proofErr w:type="spellStart"/>
      <w:r w:rsidRPr="00B24FE6">
        <w:rPr>
          <w:rFonts w:ascii="David" w:hAnsi="David" w:cs="David"/>
          <w:sz w:val="24"/>
          <w:szCs w:val="24"/>
          <w:rtl/>
        </w:rPr>
        <w:t>היתה</w:t>
      </w:r>
      <w:proofErr w:type="spellEnd"/>
      <w:r w:rsidRPr="00B24FE6">
        <w:rPr>
          <w:rFonts w:ascii="David" w:hAnsi="David" w:cs="David"/>
          <w:sz w:val="24"/>
          <w:szCs w:val="24"/>
          <w:rtl/>
        </w:rPr>
        <w:t xml:space="preserve"> שחשבו כי התקנות וההלכות שנאמרו זה מאות ואלפים בשנים ראויות להשתנות לרוח הזמן. והנה כשישיב ה' את שבותנו, אז הלא ישבו </w:t>
      </w:r>
      <w:r w:rsidRPr="00B24FE6">
        <w:rPr>
          <w:rFonts w:ascii="David" w:hAnsi="David" w:cs="David"/>
          <w:b/>
          <w:bCs/>
          <w:sz w:val="24"/>
          <w:szCs w:val="24"/>
          <w:rtl/>
        </w:rPr>
        <w:t>סנהדרין</w:t>
      </w:r>
      <w:r w:rsidRPr="00B24FE6">
        <w:rPr>
          <w:rFonts w:ascii="David" w:hAnsi="David" w:cs="David"/>
          <w:sz w:val="24"/>
          <w:szCs w:val="24"/>
          <w:rtl/>
        </w:rPr>
        <w:t xml:space="preserve"> בלשכת הגזית. והמה </w:t>
      </w:r>
      <w:r w:rsidRPr="00B24FE6">
        <w:rPr>
          <w:rFonts w:ascii="David" w:hAnsi="David" w:cs="David"/>
          <w:b/>
          <w:bCs/>
          <w:sz w:val="24"/>
          <w:szCs w:val="24"/>
          <w:rtl/>
        </w:rPr>
        <w:t>יבחנו על כל דבר</w:t>
      </w:r>
      <w:r w:rsidRPr="00B24FE6">
        <w:rPr>
          <w:rFonts w:ascii="David" w:hAnsi="David" w:cs="David"/>
          <w:sz w:val="24"/>
          <w:szCs w:val="24"/>
          <w:rtl/>
        </w:rPr>
        <w:t xml:space="preserve">, על כל תקנה וכל מנהג, וכתורה יעשו... עלינו להאמין כי באין ספק יהיו היושבים בבית דין הגדול גדולים מאד בתורה וצדיקים </w:t>
      </w:r>
      <w:proofErr w:type="spellStart"/>
      <w:r w:rsidRPr="00B24FE6">
        <w:rPr>
          <w:rFonts w:ascii="David" w:hAnsi="David" w:cs="David"/>
          <w:sz w:val="24"/>
          <w:szCs w:val="24"/>
          <w:rtl/>
        </w:rPr>
        <w:t>אמתיים</w:t>
      </w:r>
      <w:proofErr w:type="spellEnd"/>
      <w:r w:rsidRPr="00B24FE6">
        <w:rPr>
          <w:rFonts w:ascii="David" w:hAnsi="David" w:cs="David"/>
          <w:sz w:val="24"/>
          <w:szCs w:val="24"/>
          <w:rtl/>
        </w:rPr>
        <w:t xml:space="preserve">, גם חכמי לב אשר דעת העולם לא תחסר מהם, למען ידעו עת לכל חפץ וענין תקנות וגזרות, החדשות והישנות, איך צריך </w:t>
      </w:r>
      <w:r w:rsidRPr="00B24FE6">
        <w:rPr>
          <w:rFonts w:ascii="David" w:hAnsi="David" w:cs="David"/>
          <w:b/>
          <w:bCs/>
          <w:sz w:val="24"/>
          <w:szCs w:val="24"/>
          <w:rtl/>
        </w:rPr>
        <w:t>הדור</w:t>
      </w:r>
      <w:r w:rsidRPr="00B24FE6">
        <w:rPr>
          <w:rFonts w:ascii="David" w:hAnsi="David" w:cs="David"/>
          <w:sz w:val="24"/>
          <w:szCs w:val="24"/>
          <w:rtl/>
        </w:rPr>
        <w:t xml:space="preserve"> להתנהג בהם</w:t>
      </w:r>
      <w:r w:rsidRPr="00B24FE6">
        <w:rPr>
          <w:rFonts w:ascii="David" w:hAnsi="David" w:cs="David"/>
          <w:sz w:val="24"/>
          <w:szCs w:val="24"/>
        </w:rPr>
        <w:t>...</w:t>
      </w:r>
    </w:p>
    <w:p w14:paraId="76D7BFF9" w14:textId="77777777" w:rsidR="00B91174" w:rsidRPr="00B24FE6" w:rsidRDefault="00B91174" w:rsidP="00B91174">
      <w:pPr>
        <w:rPr>
          <w:rFonts w:ascii="David" w:hAnsi="David" w:cs="David"/>
          <w:sz w:val="24"/>
          <w:szCs w:val="24"/>
          <w:rtl/>
        </w:rPr>
      </w:pPr>
      <w:r w:rsidRPr="00B24FE6">
        <w:rPr>
          <w:rFonts w:ascii="David" w:hAnsi="David" w:cs="David"/>
          <w:sz w:val="24"/>
          <w:szCs w:val="24"/>
          <w:rtl/>
        </w:rPr>
        <w:t xml:space="preserve">ב. עלינו לדעת שכאשר ישיב ה' אותנו לארצנו, בדרך של בני חורין העומדים ברשות עצמם, הלא ראשית חובתנו תהיה לכונן מרכז הדת. מן דין תורה נהיה מחויבים </w:t>
      </w:r>
      <w:proofErr w:type="spellStart"/>
      <w:r w:rsidRPr="00B24FE6">
        <w:rPr>
          <w:rFonts w:ascii="David" w:hAnsi="David" w:cs="David"/>
          <w:sz w:val="24"/>
          <w:szCs w:val="24"/>
          <w:rtl/>
        </w:rPr>
        <w:t>במצוה</w:t>
      </w:r>
      <w:proofErr w:type="spellEnd"/>
      <w:r w:rsidRPr="00B24FE6">
        <w:rPr>
          <w:rFonts w:ascii="David" w:hAnsi="David" w:cs="David"/>
          <w:sz w:val="24"/>
          <w:szCs w:val="24"/>
          <w:rtl/>
        </w:rPr>
        <w:t xml:space="preserve"> הגדולה שבגדולות של מינוי שופטים, וראש לכולם סנהדרין גדולה שממנה תצא תורה והוראה לכל ישראל. להחזיר העמוד הגדול הזה הוא </w:t>
      </w:r>
      <w:r w:rsidRPr="00B24FE6">
        <w:rPr>
          <w:rFonts w:ascii="David" w:hAnsi="David" w:cs="David"/>
          <w:b/>
          <w:bCs/>
          <w:sz w:val="24"/>
          <w:szCs w:val="24"/>
          <w:rtl/>
        </w:rPr>
        <w:t>יסוד תורה שבע"פ</w:t>
      </w:r>
      <w:r w:rsidRPr="00B24FE6">
        <w:rPr>
          <w:rFonts w:ascii="David" w:hAnsi="David" w:cs="David"/>
          <w:sz w:val="24"/>
          <w:szCs w:val="24"/>
          <w:rtl/>
        </w:rPr>
        <w:t xml:space="preserve"> על מכונו. אז אין לנו להתיירא מפני פרצת הדת, שמא מתוך שיבואו להקל בדבר אחד עם העם, יפרצו בעוד דברים הרבה, רק ההיפוך. על הסנהדרין בהכרח יהיה לברר ע"פ רוב דעות הרבה דברים </w:t>
      </w:r>
      <w:proofErr w:type="spellStart"/>
      <w:r w:rsidRPr="00B24FE6">
        <w:rPr>
          <w:rFonts w:ascii="David" w:hAnsi="David" w:cs="David"/>
          <w:sz w:val="24"/>
          <w:szCs w:val="24"/>
          <w:rtl/>
        </w:rPr>
        <w:t>התלוים</w:t>
      </w:r>
      <w:proofErr w:type="spellEnd"/>
      <w:r w:rsidRPr="00B24FE6">
        <w:rPr>
          <w:rFonts w:ascii="David" w:hAnsi="David" w:cs="David"/>
          <w:sz w:val="24"/>
          <w:szCs w:val="24"/>
          <w:rtl/>
        </w:rPr>
        <w:t xml:space="preserve"> ברפיון, הרבה </w:t>
      </w:r>
      <w:r w:rsidRPr="00B24FE6">
        <w:rPr>
          <w:rFonts w:ascii="David" w:hAnsi="David" w:cs="David"/>
          <w:b/>
          <w:bCs/>
          <w:sz w:val="24"/>
          <w:szCs w:val="24"/>
          <w:rtl/>
        </w:rPr>
        <w:t>מנהגים שמחולקים</w:t>
      </w:r>
      <w:r w:rsidRPr="00B24FE6">
        <w:rPr>
          <w:rFonts w:ascii="David" w:hAnsi="David" w:cs="David"/>
          <w:sz w:val="24"/>
          <w:szCs w:val="24"/>
          <w:rtl/>
        </w:rPr>
        <w:t xml:space="preserve"> בהם בני הארצות, ע"פ סיבת הפיזור... בהכרח יהיו שבים </w:t>
      </w:r>
      <w:proofErr w:type="spellStart"/>
      <w:r w:rsidRPr="00B24FE6">
        <w:rPr>
          <w:rFonts w:ascii="David" w:hAnsi="David" w:cs="David"/>
          <w:sz w:val="24"/>
          <w:szCs w:val="24"/>
          <w:rtl/>
        </w:rPr>
        <w:t>הכל</w:t>
      </w:r>
      <w:proofErr w:type="spellEnd"/>
      <w:r w:rsidRPr="00B24FE6">
        <w:rPr>
          <w:rFonts w:ascii="David" w:hAnsi="David" w:cs="David"/>
          <w:sz w:val="24"/>
          <w:szCs w:val="24"/>
          <w:rtl/>
        </w:rPr>
        <w:t xml:space="preserve"> למנהג אחד, אם בית דין הגדול של כל ישראל כן יגזור אומר, לא ניתן פדות בין מהרס ומהרהר אחר ב"ד הגדול, בין אם חלקו עם </w:t>
      </w:r>
      <w:proofErr w:type="spellStart"/>
      <w:r w:rsidRPr="00B24FE6">
        <w:rPr>
          <w:rFonts w:ascii="David" w:hAnsi="David" w:cs="David"/>
          <w:sz w:val="24"/>
          <w:szCs w:val="24"/>
          <w:rtl/>
        </w:rPr>
        <w:t>המהרסים</w:t>
      </w:r>
      <w:proofErr w:type="spellEnd"/>
      <w:r w:rsidRPr="00B24FE6">
        <w:rPr>
          <w:rFonts w:ascii="David" w:hAnsi="David" w:cs="David"/>
          <w:sz w:val="24"/>
          <w:szCs w:val="24"/>
          <w:rtl/>
        </w:rPr>
        <w:t xml:space="preserve"> שירע בעיניו סייגים </w:t>
      </w:r>
      <w:r w:rsidRPr="00B24FE6">
        <w:rPr>
          <w:rFonts w:ascii="David" w:hAnsi="David" w:cs="David"/>
          <w:b/>
          <w:bCs/>
          <w:sz w:val="24"/>
          <w:szCs w:val="24"/>
          <w:rtl/>
        </w:rPr>
        <w:t>וחומרות</w:t>
      </w:r>
      <w:r w:rsidRPr="00B24FE6">
        <w:rPr>
          <w:rFonts w:ascii="David" w:hAnsi="David" w:cs="David"/>
          <w:sz w:val="24"/>
          <w:szCs w:val="24"/>
          <w:rtl/>
        </w:rPr>
        <w:t xml:space="preserve"> שיראו שראוי להעמיד, או אם יהיה מן יראי ה' וחושבי שמו, וירים יד </w:t>
      </w:r>
      <w:proofErr w:type="spellStart"/>
      <w:r w:rsidRPr="00B24FE6">
        <w:rPr>
          <w:rFonts w:ascii="David" w:hAnsi="David" w:cs="David"/>
          <w:sz w:val="24"/>
          <w:szCs w:val="24"/>
          <w:rtl/>
        </w:rPr>
        <w:t>בב"ד</w:t>
      </w:r>
      <w:proofErr w:type="spellEnd"/>
      <w:r w:rsidRPr="00B24FE6">
        <w:rPr>
          <w:rFonts w:ascii="David" w:hAnsi="David" w:cs="David"/>
          <w:sz w:val="24"/>
          <w:szCs w:val="24"/>
          <w:rtl/>
        </w:rPr>
        <w:t xml:space="preserve"> הגדול מפני שיקשה בעיניו </w:t>
      </w:r>
      <w:r w:rsidRPr="00B24FE6">
        <w:rPr>
          <w:rFonts w:ascii="David" w:hAnsi="David" w:cs="David"/>
          <w:b/>
          <w:bCs/>
          <w:sz w:val="24"/>
          <w:szCs w:val="24"/>
          <w:rtl/>
        </w:rPr>
        <w:t xml:space="preserve">לפרוש </w:t>
      </w:r>
      <w:proofErr w:type="spellStart"/>
      <w:r w:rsidRPr="00B24FE6">
        <w:rPr>
          <w:rFonts w:ascii="David" w:hAnsi="David" w:cs="David"/>
          <w:b/>
          <w:bCs/>
          <w:sz w:val="24"/>
          <w:szCs w:val="24"/>
          <w:rtl/>
        </w:rPr>
        <w:t>מחומרא</w:t>
      </w:r>
      <w:proofErr w:type="spellEnd"/>
      <w:r w:rsidRPr="00B24FE6">
        <w:rPr>
          <w:rFonts w:ascii="David" w:hAnsi="David" w:cs="David"/>
          <w:b/>
          <w:bCs/>
          <w:sz w:val="24"/>
          <w:szCs w:val="24"/>
          <w:rtl/>
        </w:rPr>
        <w:t xml:space="preserve"> ומנהג</w:t>
      </w:r>
      <w:r w:rsidRPr="00B24FE6">
        <w:rPr>
          <w:rFonts w:ascii="David" w:hAnsi="David" w:cs="David"/>
          <w:sz w:val="24"/>
          <w:szCs w:val="24"/>
          <w:rtl/>
        </w:rPr>
        <w:t xml:space="preserve">, או הלכה שנקבעה בארצו ... </w:t>
      </w:r>
      <w:proofErr w:type="spellStart"/>
      <w:r w:rsidRPr="00B24FE6">
        <w:rPr>
          <w:rFonts w:ascii="David" w:hAnsi="David" w:cs="David"/>
          <w:sz w:val="24"/>
          <w:szCs w:val="24"/>
          <w:rtl/>
        </w:rPr>
        <w:t>והממרא</w:t>
      </w:r>
      <w:proofErr w:type="spellEnd"/>
      <w:r w:rsidRPr="00B24FE6">
        <w:rPr>
          <w:rFonts w:ascii="David" w:hAnsi="David" w:cs="David"/>
          <w:sz w:val="24"/>
          <w:szCs w:val="24"/>
          <w:rtl/>
        </w:rPr>
        <w:t xml:space="preserve"> ענוש ייענש...</w:t>
      </w:r>
    </w:p>
    <w:p w14:paraId="1DD2EC1F" w14:textId="24FB91C3" w:rsidR="006A3473" w:rsidRPr="00B24FE6" w:rsidRDefault="006A3473">
      <w:pPr>
        <w:rPr>
          <w:rFonts w:ascii="David" w:hAnsi="David" w:cs="David"/>
          <w:sz w:val="24"/>
          <w:szCs w:val="24"/>
          <w:rtl/>
        </w:rPr>
      </w:pPr>
    </w:p>
    <w:p w14:paraId="1D0AE845" w14:textId="04B53F7E" w:rsidR="00B91174" w:rsidRPr="00B24FE6" w:rsidRDefault="00B91174" w:rsidP="00B91174">
      <w:pPr>
        <w:rPr>
          <w:rFonts w:ascii="David" w:hAnsi="David" w:cs="David"/>
          <w:b/>
          <w:bCs/>
          <w:sz w:val="24"/>
          <w:szCs w:val="24"/>
          <w:shd w:val="clear" w:color="auto" w:fill="FFFFFF"/>
          <w:rtl/>
        </w:rPr>
      </w:pPr>
      <w:r w:rsidRPr="00B24FE6">
        <w:rPr>
          <w:rFonts w:ascii="David" w:hAnsi="David" w:cs="David"/>
          <w:b/>
          <w:bCs/>
          <w:sz w:val="24"/>
          <w:szCs w:val="24"/>
          <w:shd w:val="clear" w:color="auto" w:fill="FFFFFF"/>
          <w:rtl/>
        </w:rPr>
        <w:t>6. תוספות, שם</w:t>
      </w:r>
    </w:p>
    <w:p w14:paraId="467D4DE6" w14:textId="5622FEF3" w:rsidR="00B91174" w:rsidRPr="00B24FE6" w:rsidRDefault="00B91174" w:rsidP="00B91174">
      <w:pPr>
        <w:rPr>
          <w:rFonts w:ascii="David" w:hAnsi="David" w:cs="David"/>
          <w:sz w:val="24"/>
          <w:szCs w:val="24"/>
          <w:rtl/>
        </w:rPr>
      </w:pPr>
      <w:r w:rsidRPr="00B24FE6">
        <w:rPr>
          <w:rFonts w:ascii="David" w:hAnsi="David" w:cs="David"/>
          <w:b/>
          <w:bCs/>
          <w:sz w:val="24"/>
          <w:szCs w:val="24"/>
          <w:shd w:val="clear" w:color="auto" w:fill="FFFFFF"/>
          <w:rtl/>
        </w:rPr>
        <w:t xml:space="preserve">כל </w:t>
      </w:r>
      <w:proofErr w:type="spellStart"/>
      <w:r w:rsidRPr="00B24FE6">
        <w:rPr>
          <w:rFonts w:ascii="David" w:hAnsi="David" w:cs="David"/>
          <w:b/>
          <w:bCs/>
          <w:sz w:val="24"/>
          <w:szCs w:val="24"/>
          <w:shd w:val="clear" w:color="auto" w:fill="FFFFFF"/>
          <w:rtl/>
        </w:rPr>
        <w:t>היכא</w:t>
      </w:r>
      <w:proofErr w:type="spellEnd"/>
      <w:r w:rsidRPr="00B24FE6">
        <w:rPr>
          <w:rFonts w:ascii="David" w:hAnsi="David" w:cs="David"/>
          <w:b/>
          <w:bCs/>
          <w:sz w:val="24"/>
          <w:szCs w:val="24"/>
          <w:shd w:val="clear" w:color="auto" w:fill="FFFFFF"/>
          <w:rtl/>
        </w:rPr>
        <w:t xml:space="preserve"> דהוה קשי טהריה</w:t>
      </w:r>
      <w:r w:rsidR="002C41BD">
        <w:rPr>
          <w:rFonts w:ascii="David" w:hAnsi="David" w:cs="David"/>
          <w:b/>
          <w:bCs/>
          <w:sz w:val="24"/>
          <w:szCs w:val="24"/>
          <w:shd w:val="clear" w:color="auto" w:fill="FFFFFF"/>
        </w:rPr>
        <w:t xml:space="preserve"> </w:t>
      </w:r>
      <w:r w:rsidRPr="00B24FE6">
        <w:rPr>
          <w:rFonts w:ascii="David" w:hAnsi="David" w:cs="David"/>
          <w:b/>
          <w:bCs/>
          <w:sz w:val="24"/>
          <w:szCs w:val="24"/>
          <w:shd w:val="clear" w:color="auto" w:fill="FFFFFF"/>
        </w:rPr>
        <w:t>.</w:t>
      </w:r>
      <w:r w:rsidR="002C41BD" w:rsidRPr="00B24FE6">
        <w:rPr>
          <w:rFonts w:ascii="David" w:hAnsi="David" w:cs="David"/>
          <w:sz w:val="24"/>
          <w:szCs w:val="24"/>
          <w:shd w:val="clear" w:color="auto" w:fill="FFFFFF"/>
          <w:rtl/>
        </w:rPr>
        <w:t xml:space="preserve"> </w:t>
      </w:r>
      <w:proofErr w:type="spellStart"/>
      <w:r w:rsidRPr="00B24FE6">
        <w:rPr>
          <w:rFonts w:ascii="David" w:hAnsi="David" w:cs="David"/>
          <w:sz w:val="24"/>
          <w:szCs w:val="24"/>
          <w:shd w:val="clear" w:color="auto" w:fill="FFFFFF"/>
          <w:rtl/>
        </w:rPr>
        <w:t>כדאיתא</w:t>
      </w:r>
      <w:proofErr w:type="spellEnd"/>
      <w:r w:rsidRPr="00B24FE6">
        <w:rPr>
          <w:rFonts w:ascii="David" w:hAnsi="David" w:cs="David"/>
          <w:sz w:val="24"/>
          <w:szCs w:val="24"/>
          <w:shd w:val="clear" w:color="auto" w:fill="FFFFFF"/>
          <w:rtl/>
        </w:rPr>
        <w:t xml:space="preserve"> בנידה בפרק האישה </w:t>
      </w:r>
      <w:r w:rsidRPr="00B24FE6">
        <w:rPr>
          <w:rFonts w:ascii="David" w:hAnsi="David" w:cs="David"/>
          <w:sz w:val="24"/>
          <w:szCs w:val="24"/>
          <w:shd w:val="clear" w:color="auto" w:fill="FFFFFF"/>
        </w:rPr>
        <w:t>(</w:t>
      </w:r>
      <w:hyperlink r:id="rId4" w:tooltip="בבלי/נדה/סא/א" w:history="1">
        <w:r w:rsidRPr="00B24FE6">
          <w:rPr>
            <w:rStyle w:val="Hyperlink"/>
            <w:rFonts w:ascii="David" w:hAnsi="David" w:cs="David"/>
            <w:color w:val="auto"/>
            <w:sz w:val="24"/>
            <w:szCs w:val="24"/>
            <w:shd w:val="clear" w:color="auto" w:fill="FFFFFF"/>
            <w:rtl/>
          </w:rPr>
          <w:t xml:space="preserve">דף </w:t>
        </w:r>
        <w:proofErr w:type="spellStart"/>
        <w:r w:rsidRPr="00B24FE6">
          <w:rPr>
            <w:rStyle w:val="Hyperlink"/>
            <w:rFonts w:ascii="David" w:hAnsi="David" w:cs="David"/>
            <w:color w:val="auto"/>
            <w:sz w:val="24"/>
            <w:szCs w:val="24"/>
            <w:shd w:val="clear" w:color="auto" w:fill="FFFFFF"/>
            <w:rtl/>
          </w:rPr>
          <w:t>סא</w:t>
        </w:r>
        <w:proofErr w:type="spellEnd"/>
        <w:r w:rsidRPr="00B24FE6">
          <w:rPr>
            <w:rStyle w:val="Hyperlink"/>
            <w:rFonts w:ascii="David" w:hAnsi="David" w:cs="David"/>
            <w:color w:val="auto"/>
            <w:sz w:val="24"/>
            <w:szCs w:val="24"/>
            <w:shd w:val="clear" w:color="auto" w:fill="FFFFFF"/>
          </w:rPr>
          <w:t>.</w:t>
        </w:r>
      </w:hyperlink>
      <w:r w:rsidRPr="00B24FE6">
        <w:rPr>
          <w:rFonts w:ascii="David" w:hAnsi="David" w:cs="David"/>
          <w:sz w:val="24"/>
          <w:szCs w:val="24"/>
          <w:shd w:val="clear" w:color="auto" w:fill="FFFFFF"/>
        </w:rPr>
        <w:t> </w:t>
      </w:r>
      <w:r w:rsidRPr="00B24FE6">
        <w:rPr>
          <w:rFonts w:ascii="David" w:hAnsi="David" w:cs="David"/>
          <w:sz w:val="24"/>
          <w:szCs w:val="24"/>
          <w:shd w:val="clear" w:color="auto" w:fill="FFFFFF"/>
          <w:rtl/>
        </w:rPr>
        <w:t>ו</w:t>
      </w:r>
      <w:hyperlink r:id="rId5" w:tooltip="תוספות/נדה/סא/א (הדף אינו קיים)" w:history="1">
        <w:r w:rsidRPr="00B24FE6">
          <w:rPr>
            <w:rStyle w:val="Hyperlink"/>
            <w:rFonts w:ascii="David" w:hAnsi="David" w:cs="David"/>
            <w:color w:val="auto"/>
            <w:sz w:val="24"/>
            <w:szCs w:val="24"/>
            <w:shd w:val="clear" w:color="auto" w:fill="FFFFFF"/>
            <w:rtl/>
          </w:rPr>
          <w:t>שם</w:t>
        </w:r>
      </w:hyperlink>
      <w:r w:rsidRPr="00B24FE6">
        <w:rPr>
          <w:rFonts w:ascii="David" w:hAnsi="David" w:cs="David"/>
          <w:sz w:val="24"/>
          <w:szCs w:val="24"/>
          <w:shd w:val="clear" w:color="auto" w:fill="FFFFFF"/>
        </w:rPr>
        <w:t>) </w:t>
      </w:r>
      <w:proofErr w:type="spellStart"/>
      <w:r w:rsidRPr="00B24FE6">
        <w:rPr>
          <w:rFonts w:ascii="David" w:hAnsi="David" w:cs="David"/>
          <w:sz w:val="24"/>
          <w:szCs w:val="24"/>
          <w:shd w:val="clear" w:color="auto" w:fill="FFFFFF"/>
          <w:rtl/>
        </w:rPr>
        <w:t>דתניא</w:t>
      </w:r>
      <w:proofErr w:type="spellEnd"/>
      <w:r w:rsidRPr="00B24FE6">
        <w:rPr>
          <w:rFonts w:ascii="David" w:hAnsi="David" w:cs="David"/>
          <w:sz w:val="24"/>
          <w:szCs w:val="24"/>
          <w:shd w:val="clear" w:color="auto" w:fill="FFFFFF"/>
          <w:rtl/>
        </w:rPr>
        <w:t xml:space="preserve"> אמר רבי יוסי בן שאול מעשה בסלע שהיו </w:t>
      </w:r>
      <w:proofErr w:type="spellStart"/>
      <w:r w:rsidRPr="00B24FE6">
        <w:rPr>
          <w:rFonts w:ascii="David" w:hAnsi="David" w:cs="David"/>
          <w:sz w:val="24"/>
          <w:szCs w:val="24"/>
          <w:shd w:val="clear" w:color="auto" w:fill="FFFFFF"/>
          <w:rtl/>
        </w:rPr>
        <w:t>מחזיקין</w:t>
      </w:r>
      <w:proofErr w:type="spellEnd"/>
      <w:r w:rsidRPr="00B24FE6">
        <w:rPr>
          <w:rFonts w:ascii="David" w:hAnsi="David" w:cs="David"/>
          <w:sz w:val="24"/>
          <w:szCs w:val="24"/>
          <w:shd w:val="clear" w:color="auto" w:fill="FFFFFF"/>
          <w:rtl/>
        </w:rPr>
        <w:t xml:space="preserve"> בה טומאה </w:t>
      </w:r>
      <w:proofErr w:type="spellStart"/>
      <w:r w:rsidRPr="00B24FE6">
        <w:rPr>
          <w:rFonts w:ascii="David" w:hAnsi="David" w:cs="David"/>
          <w:sz w:val="24"/>
          <w:szCs w:val="24"/>
          <w:shd w:val="clear" w:color="auto" w:fill="FFFFFF"/>
          <w:rtl/>
        </w:rPr>
        <w:t>כו</w:t>
      </w:r>
      <w:proofErr w:type="spellEnd"/>
      <w:r w:rsidRPr="00B24FE6">
        <w:rPr>
          <w:rFonts w:ascii="David" w:hAnsi="David" w:cs="David"/>
          <w:sz w:val="24"/>
          <w:szCs w:val="24"/>
          <w:shd w:val="clear" w:color="auto" w:fill="FFFFFF"/>
          <w:rtl/>
        </w:rPr>
        <w:t xml:space="preserve">' אמר להו הביאו לי </w:t>
      </w:r>
      <w:proofErr w:type="spellStart"/>
      <w:r w:rsidRPr="00B24FE6">
        <w:rPr>
          <w:rFonts w:ascii="David" w:hAnsi="David" w:cs="David"/>
          <w:sz w:val="24"/>
          <w:szCs w:val="24"/>
          <w:shd w:val="clear" w:color="auto" w:fill="FFFFFF"/>
          <w:rtl/>
        </w:rPr>
        <w:t>סדינין</w:t>
      </w:r>
      <w:proofErr w:type="spellEnd"/>
      <w:r w:rsidRPr="00B24FE6">
        <w:rPr>
          <w:rFonts w:ascii="David" w:hAnsi="David" w:cs="David"/>
          <w:sz w:val="24"/>
          <w:szCs w:val="24"/>
          <w:shd w:val="clear" w:color="auto" w:fill="FFFFFF"/>
          <w:rtl/>
        </w:rPr>
        <w:t xml:space="preserve"> הביאו לו ושראן במים ופרסו עליו מקום טומאה לח מקום טהרה </w:t>
      </w:r>
      <w:proofErr w:type="spellStart"/>
      <w:r w:rsidRPr="00B24FE6">
        <w:rPr>
          <w:rFonts w:ascii="David" w:hAnsi="David" w:cs="David"/>
          <w:sz w:val="24"/>
          <w:szCs w:val="24"/>
          <w:shd w:val="clear" w:color="auto" w:fill="FFFFFF"/>
          <w:rtl/>
        </w:rPr>
        <w:t>נגוב</w:t>
      </w:r>
      <w:proofErr w:type="spellEnd"/>
      <w:r w:rsidRPr="00B24FE6">
        <w:rPr>
          <w:rFonts w:ascii="David" w:hAnsi="David" w:cs="David"/>
          <w:sz w:val="24"/>
          <w:szCs w:val="24"/>
          <w:shd w:val="clear" w:color="auto" w:fill="FFFFFF"/>
        </w:rPr>
        <w:t>:</w:t>
      </w:r>
    </w:p>
    <w:p w14:paraId="34182331" w14:textId="77777777" w:rsidR="00B91174" w:rsidRPr="00B24FE6" w:rsidRDefault="00B91174">
      <w:pPr>
        <w:rPr>
          <w:rFonts w:ascii="David" w:hAnsi="David" w:cs="David"/>
          <w:sz w:val="24"/>
          <w:szCs w:val="24"/>
          <w:rtl/>
        </w:rPr>
      </w:pPr>
    </w:p>
    <w:p w14:paraId="3AF8A159" w14:textId="21544E61" w:rsidR="006A3473" w:rsidRPr="00B24FE6" w:rsidRDefault="00B91174" w:rsidP="006A3473">
      <w:pPr>
        <w:rPr>
          <w:rFonts w:ascii="David" w:hAnsi="David" w:cs="David"/>
          <w:sz w:val="24"/>
          <w:szCs w:val="24"/>
          <w:rtl/>
        </w:rPr>
      </w:pPr>
      <w:r w:rsidRPr="00B24FE6">
        <w:rPr>
          <w:rFonts w:ascii="David" w:hAnsi="David" w:cs="David"/>
          <w:b/>
          <w:bCs/>
          <w:sz w:val="24"/>
          <w:szCs w:val="24"/>
          <w:shd w:val="clear" w:color="auto" w:fill="FFFFFF"/>
          <w:rtl/>
        </w:rPr>
        <w:t xml:space="preserve">7. </w:t>
      </w:r>
      <w:r w:rsidR="006A3473" w:rsidRPr="00B24FE6">
        <w:rPr>
          <w:rFonts w:ascii="David" w:hAnsi="David" w:cs="David"/>
          <w:b/>
          <w:bCs/>
          <w:sz w:val="24"/>
          <w:szCs w:val="24"/>
          <w:shd w:val="clear" w:color="auto" w:fill="FFFFFF"/>
          <w:rtl/>
        </w:rPr>
        <w:t xml:space="preserve">בראשית רבה יא, ו- </w:t>
      </w:r>
      <w:proofErr w:type="spellStart"/>
      <w:r w:rsidR="006A3473" w:rsidRPr="00B24FE6">
        <w:rPr>
          <w:rFonts w:ascii="David" w:hAnsi="David" w:cs="David"/>
          <w:sz w:val="24"/>
          <w:szCs w:val="24"/>
          <w:shd w:val="clear" w:color="auto" w:fill="FFFFFF"/>
          <w:rtl/>
        </w:rPr>
        <w:t>פילוסופוס</w:t>
      </w:r>
      <w:proofErr w:type="spellEnd"/>
      <w:r w:rsidR="006A3473" w:rsidRPr="00B24FE6">
        <w:rPr>
          <w:rFonts w:ascii="David" w:hAnsi="David" w:cs="David"/>
          <w:sz w:val="24"/>
          <w:szCs w:val="24"/>
          <w:shd w:val="clear" w:color="auto" w:fill="FFFFFF"/>
          <w:rtl/>
        </w:rPr>
        <w:t xml:space="preserve"> אחד שאל את רבי הושעיה, א"ל אם חביבה היא המילה מפני מה לא נתנה לאדם הראשון? א"ל מפני מה אותו האיש מגלח פאת ראשו, ומניח את פאת זקנו? א"ל מפני שגדל עמו בשטות, א"ל אם כן יסמא את עינו ויקטע את ידיו וישבר את רגליו על ידי שגדלו עמו בשטות, א"ל </w:t>
      </w:r>
      <w:proofErr w:type="spellStart"/>
      <w:r w:rsidR="006A3473" w:rsidRPr="00B24FE6">
        <w:rPr>
          <w:rFonts w:ascii="David" w:hAnsi="David" w:cs="David"/>
          <w:sz w:val="24"/>
          <w:szCs w:val="24"/>
          <w:shd w:val="clear" w:color="auto" w:fill="FFFFFF"/>
          <w:rtl/>
        </w:rPr>
        <w:t>ולאלין</w:t>
      </w:r>
      <w:proofErr w:type="spellEnd"/>
      <w:r w:rsidR="006A3473" w:rsidRPr="00B24FE6">
        <w:rPr>
          <w:rFonts w:ascii="David" w:hAnsi="David" w:cs="David"/>
          <w:sz w:val="24"/>
          <w:szCs w:val="24"/>
          <w:shd w:val="clear" w:color="auto" w:fill="FFFFFF"/>
          <w:rtl/>
        </w:rPr>
        <w:t xml:space="preserve"> </w:t>
      </w:r>
      <w:proofErr w:type="spellStart"/>
      <w:r w:rsidR="006A3473" w:rsidRPr="00B24FE6">
        <w:rPr>
          <w:rFonts w:ascii="David" w:hAnsi="David" w:cs="David"/>
          <w:sz w:val="24"/>
          <w:szCs w:val="24"/>
          <w:shd w:val="clear" w:color="auto" w:fill="FFFFFF"/>
          <w:rtl/>
        </w:rPr>
        <w:t>מיליא</w:t>
      </w:r>
      <w:proofErr w:type="spellEnd"/>
      <w:r w:rsidR="006A3473" w:rsidRPr="00B24FE6">
        <w:rPr>
          <w:rFonts w:ascii="David" w:hAnsi="David" w:cs="David"/>
          <w:sz w:val="24"/>
          <w:szCs w:val="24"/>
          <w:shd w:val="clear" w:color="auto" w:fill="FFFFFF"/>
          <w:rtl/>
        </w:rPr>
        <w:t xml:space="preserve"> </w:t>
      </w:r>
      <w:proofErr w:type="spellStart"/>
      <w:r w:rsidR="006A3473" w:rsidRPr="00B24FE6">
        <w:rPr>
          <w:rFonts w:ascii="David" w:hAnsi="David" w:cs="David"/>
          <w:sz w:val="24"/>
          <w:szCs w:val="24"/>
          <w:shd w:val="clear" w:color="auto" w:fill="FFFFFF"/>
          <w:rtl/>
        </w:rPr>
        <w:t>אתינן</w:t>
      </w:r>
      <w:proofErr w:type="spellEnd"/>
      <w:r w:rsidR="006A3473" w:rsidRPr="00B24FE6">
        <w:rPr>
          <w:rFonts w:ascii="David" w:hAnsi="David" w:cs="David"/>
          <w:sz w:val="24"/>
          <w:szCs w:val="24"/>
          <w:shd w:val="clear" w:color="auto" w:fill="FFFFFF"/>
          <w:rtl/>
        </w:rPr>
        <w:t xml:space="preserve">, אתמהא, א"ל להוציאך חלק אי אפשר אלא כל מה שנברא בששת ימי בראשית </w:t>
      </w:r>
      <w:proofErr w:type="spellStart"/>
      <w:r w:rsidR="006A3473" w:rsidRPr="00B24FE6">
        <w:rPr>
          <w:rFonts w:ascii="David" w:hAnsi="David" w:cs="David"/>
          <w:sz w:val="24"/>
          <w:szCs w:val="24"/>
          <w:shd w:val="clear" w:color="auto" w:fill="FFFFFF"/>
          <w:rtl/>
        </w:rPr>
        <w:t>צריכין</w:t>
      </w:r>
      <w:proofErr w:type="spellEnd"/>
      <w:r w:rsidR="006A3473" w:rsidRPr="00B24FE6">
        <w:rPr>
          <w:rFonts w:ascii="David" w:hAnsi="David" w:cs="David"/>
          <w:sz w:val="24"/>
          <w:szCs w:val="24"/>
          <w:shd w:val="clear" w:color="auto" w:fill="FFFFFF"/>
          <w:rtl/>
        </w:rPr>
        <w:t xml:space="preserve"> עשייה, כגון החרדל צריך למתוק, ה</w:t>
      </w:r>
      <w:r w:rsidR="006A3473" w:rsidRPr="00B24FE6">
        <w:rPr>
          <w:rFonts w:ascii="David" w:hAnsi="David" w:cs="David"/>
          <w:b/>
          <w:bCs/>
          <w:sz w:val="24"/>
          <w:szCs w:val="24"/>
          <w:shd w:val="clear" w:color="auto" w:fill="FFFFFF"/>
          <w:rtl/>
        </w:rPr>
        <w:t>תורמוסים</w:t>
      </w:r>
      <w:r w:rsidR="006A3473" w:rsidRPr="00B24FE6">
        <w:rPr>
          <w:rFonts w:ascii="David" w:hAnsi="David" w:cs="David"/>
          <w:sz w:val="24"/>
          <w:szCs w:val="24"/>
          <w:shd w:val="clear" w:color="auto" w:fill="FFFFFF"/>
          <w:rtl/>
        </w:rPr>
        <w:t xml:space="preserve"> צריך למתוק, </w:t>
      </w:r>
      <w:proofErr w:type="spellStart"/>
      <w:r w:rsidR="006A3473" w:rsidRPr="00B24FE6">
        <w:rPr>
          <w:rFonts w:ascii="David" w:hAnsi="David" w:cs="David"/>
          <w:sz w:val="24"/>
          <w:szCs w:val="24"/>
          <w:shd w:val="clear" w:color="auto" w:fill="FFFFFF"/>
          <w:rtl/>
        </w:rPr>
        <w:t>החיטין</w:t>
      </w:r>
      <w:proofErr w:type="spellEnd"/>
      <w:r w:rsidR="006A3473" w:rsidRPr="00B24FE6">
        <w:rPr>
          <w:rFonts w:ascii="David" w:hAnsi="David" w:cs="David"/>
          <w:sz w:val="24"/>
          <w:szCs w:val="24"/>
          <w:shd w:val="clear" w:color="auto" w:fill="FFFFFF"/>
          <w:rtl/>
        </w:rPr>
        <w:t xml:space="preserve"> </w:t>
      </w:r>
      <w:proofErr w:type="spellStart"/>
      <w:r w:rsidR="006A3473" w:rsidRPr="00B24FE6">
        <w:rPr>
          <w:rFonts w:ascii="David" w:hAnsi="David" w:cs="David"/>
          <w:sz w:val="24"/>
          <w:szCs w:val="24"/>
          <w:shd w:val="clear" w:color="auto" w:fill="FFFFFF"/>
          <w:rtl/>
        </w:rPr>
        <w:t>צריכין</w:t>
      </w:r>
      <w:proofErr w:type="spellEnd"/>
      <w:r w:rsidR="006A3473" w:rsidRPr="00B24FE6">
        <w:rPr>
          <w:rFonts w:ascii="David" w:hAnsi="David" w:cs="David"/>
          <w:sz w:val="24"/>
          <w:szCs w:val="24"/>
          <w:shd w:val="clear" w:color="auto" w:fill="FFFFFF"/>
          <w:rtl/>
        </w:rPr>
        <w:t xml:space="preserve"> </w:t>
      </w:r>
      <w:proofErr w:type="spellStart"/>
      <w:r w:rsidR="006A3473" w:rsidRPr="00B24FE6">
        <w:rPr>
          <w:rFonts w:ascii="David" w:hAnsi="David" w:cs="David"/>
          <w:sz w:val="24"/>
          <w:szCs w:val="24"/>
          <w:shd w:val="clear" w:color="auto" w:fill="FFFFFF"/>
          <w:rtl/>
        </w:rPr>
        <w:t>להטחן</w:t>
      </w:r>
      <w:proofErr w:type="spellEnd"/>
      <w:r w:rsidR="006A3473" w:rsidRPr="00B24FE6">
        <w:rPr>
          <w:rFonts w:ascii="David" w:hAnsi="David" w:cs="David"/>
          <w:sz w:val="24"/>
          <w:szCs w:val="24"/>
          <w:shd w:val="clear" w:color="auto" w:fill="FFFFFF"/>
          <w:rtl/>
        </w:rPr>
        <w:t>, אפילו אדם צריך תיקון</w:t>
      </w:r>
      <w:r w:rsidR="006A3473" w:rsidRPr="00B24FE6">
        <w:rPr>
          <w:rFonts w:ascii="David" w:hAnsi="David" w:cs="David"/>
          <w:sz w:val="24"/>
          <w:szCs w:val="24"/>
          <w:shd w:val="clear" w:color="auto" w:fill="FFFFFF"/>
        </w:rPr>
        <w:t>.</w:t>
      </w:r>
    </w:p>
    <w:p w14:paraId="5B63A4AA" w14:textId="18B0FE4E" w:rsidR="006A3473" w:rsidRPr="00B24FE6" w:rsidRDefault="006A3473" w:rsidP="006A3473">
      <w:pPr>
        <w:rPr>
          <w:rFonts w:ascii="David" w:hAnsi="David" w:cs="David"/>
          <w:sz w:val="24"/>
          <w:szCs w:val="24"/>
          <w:rtl/>
        </w:rPr>
      </w:pPr>
    </w:p>
    <w:p w14:paraId="5918A311" w14:textId="708C30C4" w:rsidR="006A3473" w:rsidRPr="00B24FE6" w:rsidRDefault="00B91174" w:rsidP="006A3473">
      <w:pPr>
        <w:rPr>
          <w:rFonts w:ascii="David" w:hAnsi="David" w:cs="David"/>
          <w:b/>
          <w:bCs/>
          <w:sz w:val="24"/>
          <w:szCs w:val="24"/>
          <w:rtl/>
        </w:rPr>
      </w:pPr>
      <w:r w:rsidRPr="00B24FE6">
        <w:rPr>
          <w:rFonts w:ascii="David" w:hAnsi="David" w:cs="David"/>
          <w:b/>
          <w:bCs/>
          <w:sz w:val="24"/>
          <w:szCs w:val="24"/>
          <w:rtl/>
        </w:rPr>
        <w:t xml:space="preserve">8. </w:t>
      </w:r>
      <w:r w:rsidR="006A3473" w:rsidRPr="00B24FE6">
        <w:rPr>
          <w:rFonts w:ascii="David" w:hAnsi="David" w:cs="David"/>
          <w:b/>
          <w:bCs/>
          <w:sz w:val="24"/>
          <w:szCs w:val="24"/>
          <w:rtl/>
        </w:rPr>
        <w:t>ביצה כה ע"ב</w:t>
      </w:r>
    </w:p>
    <w:p w14:paraId="5C66BCCF" w14:textId="46BB27E3" w:rsidR="006A3473" w:rsidRPr="00B24FE6" w:rsidRDefault="006A3473" w:rsidP="006A3473">
      <w:pPr>
        <w:rPr>
          <w:rFonts w:ascii="David" w:hAnsi="David" w:cs="David"/>
          <w:sz w:val="24"/>
          <w:szCs w:val="24"/>
          <w:rtl/>
        </w:rPr>
      </w:pPr>
      <w:r w:rsidRPr="00B24FE6">
        <w:rPr>
          <w:rFonts w:ascii="David" w:hAnsi="David" w:cs="David"/>
          <w:sz w:val="24"/>
          <w:szCs w:val="24"/>
          <w:rtl/>
        </w:rPr>
        <w:t xml:space="preserve">כתורמוס הזה </w:t>
      </w:r>
      <w:proofErr w:type="spellStart"/>
      <w:r w:rsidRPr="00B24FE6">
        <w:rPr>
          <w:rFonts w:ascii="David" w:hAnsi="David" w:cs="David"/>
          <w:sz w:val="24"/>
          <w:szCs w:val="24"/>
          <w:rtl/>
        </w:rPr>
        <w:t>ששולקין</w:t>
      </w:r>
      <w:proofErr w:type="spellEnd"/>
      <w:r w:rsidRPr="00B24FE6">
        <w:rPr>
          <w:rFonts w:ascii="David" w:hAnsi="David" w:cs="David"/>
          <w:sz w:val="24"/>
          <w:szCs w:val="24"/>
          <w:rtl/>
        </w:rPr>
        <w:t xml:space="preserve"> אותו שבע פעמים </w:t>
      </w:r>
      <w:proofErr w:type="spellStart"/>
      <w:r w:rsidRPr="00B24FE6">
        <w:rPr>
          <w:rFonts w:ascii="David" w:hAnsi="David" w:cs="David"/>
          <w:sz w:val="24"/>
          <w:szCs w:val="24"/>
          <w:rtl/>
        </w:rPr>
        <w:t>ואוכלין</w:t>
      </w:r>
      <w:proofErr w:type="spellEnd"/>
      <w:r w:rsidRPr="00B24FE6">
        <w:rPr>
          <w:rFonts w:ascii="David" w:hAnsi="David" w:cs="David"/>
          <w:sz w:val="24"/>
          <w:szCs w:val="24"/>
          <w:rtl/>
        </w:rPr>
        <w:t xml:space="preserve"> אותו </w:t>
      </w:r>
      <w:proofErr w:type="spellStart"/>
      <w:r w:rsidRPr="00B24FE6">
        <w:rPr>
          <w:rFonts w:ascii="David" w:hAnsi="David" w:cs="David"/>
          <w:sz w:val="24"/>
          <w:szCs w:val="24"/>
          <w:rtl/>
        </w:rPr>
        <w:t>בקנוח</w:t>
      </w:r>
      <w:proofErr w:type="spellEnd"/>
      <w:r w:rsidRPr="00B24FE6">
        <w:rPr>
          <w:rFonts w:ascii="David" w:hAnsi="David" w:cs="David"/>
          <w:sz w:val="24"/>
          <w:szCs w:val="24"/>
          <w:rtl/>
        </w:rPr>
        <w:t xml:space="preserve"> סעודה</w:t>
      </w:r>
      <w:r w:rsidR="00CA7C42" w:rsidRPr="00B24FE6">
        <w:rPr>
          <w:rFonts w:ascii="David" w:hAnsi="David" w:cs="David"/>
          <w:sz w:val="24"/>
          <w:szCs w:val="24"/>
          <w:rtl/>
        </w:rPr>
        <w:t>.</w:t>
      </w:r>
    </w:p>
    <w:p w14:paraId="14F5FC32" w14:textId="3BD8BDA4" w:rsidR="00CA7C42" w:rsidRPr="00B24FE6" w:rsidRDefault="00CA7C42" w:rsidP="006A3473">
      <w:pPr>
        <w:rPr>
          <w:rFonts w:ascii="David" w:hAnsi="David" w:cs="David"/>
          <w:sz w:val="24"/>
          <w:szCs w:val="24"/>
          <w:rtl/>
        </w:rPr>
      </w:pPr>
    </w:p>
    <w:p w14:paraId="0D0625C9" w14:textId="1C96370B" w:rsidR="00687239" w:rsidRPr="00B24FE6" w:rsidRDefault="00B91174" w:rsidP="00B24FE6">
      <w:pPr>
        <w:rPr>
          <w:rFonts w:ascii="David" w:hAnsi="David" w:cs="David"/>
          <w:sz w:val="24"/>
          <w:szCs w:val="24"/>
          <w:rtl/>
        </w:rPr>
      </w:pPr>
      <w:r w:rsidRPr="00B24FE6">
        <w:rPr>
          <w:rFonts w:ascii="David" w:hAnsi="David" w:cs="David"/>
          <w:b/>
          <w:bCs/>
          <w:sz w:val="24"/>
          <w:szCs w:val="24"/>
          <w:rtl/>
        </w:rPr>
        <w:t xml:space="preserve">9. </w:t>
      </w:r>
      <w:r w:rsidR="00687239" w:rsidRPr="00B24FE6">
        <w:rPr>
          <w:rFonts w:ascii="David" w:hAnsi="David" w:cs="David"/>
          <w:b/>
          <w:bCs/>
          <w:sz w:val="24"/>
          <w:szCs w:val="24"/>
          <w:rtl/>
        </w:rPr>
        <w:t>קהלת ח, ד</w:t>
      </w:r>
      <w:r w:rsidR="00B24FE6">
        <w:rPr>
          <w:rFonts w:ascii="David" w:hAnsi="David" w:cs="David" w:hint="cs"/>
          <w:b/>
          <w:bCs/>
          <w:sz w:val="24"/>
          <w:szCs w:val="24"/>
          <w:rtl/>
        </w:rPr>
        <w:t xml:space="preserve">- </w:t>
      </w:r>
      <w:r w:rsidR="00687239" w:rsidRPr="00B24FE6">
        <w:rPr>
          <w:rFonts w:ascii="David" w:hAnsi="David" w:cs="David"/>
          <w:sz w:val="24"/>
          <w:szCs w:val="24"/>
          <w:rtl/>
        </w:rPr>
        <w:t>בַּאֲשֶׁר דְּבַר-מֶלֶךְ, שִׁלְטוֹן; וּמִי יֹאמַר-לוֹ, מַה-תַּעֲשֶׂה</w:t>
      </w:r>
      <w:r w:rsidR="00687239" w:rsidRPr="00B24FE6">
        <w:rPr>
          <w:rFonts w:ascii="David" w:hAnsi="David" w:cs="David"/>
          <w:sz w:val="24"/>
          <w:szCs w:val="24"/>
        </w:rPr>
        <w:t>.  </w:t>
      </w:r>
      <w:bookmarkStart w:id="0" w:name="5"/>
      <w:bookmarkEnd w:id="0"/>
      <w:r w:rsidR="00687239" w:rsidRPr="00B24FE6">
        <w:rPr>
          <w:rStyle w:val="psk"/>
          <w:rFonts w:ascii="David" w:hAnsi="David" w:cs="David"/>
          <w:b/>
          <w:bCs/>
          <w:sz w:val="24"/>
          <w:szCs w:val="24"/>
          <w:bdr w:val="none" w:sz="0" w:space="0" w:color="auto" w:frame="1"/>
          <w:rtl/>
        </w:rPr>
        <w:t>ה</w:t>
      </w:r>
      <w:r w:rsidR="00687239" w:rsidRPr="00B24FE6">
        <w:rPr>
          <w:rFonts w:ascii="David" w:hAnsi="David" w:cs="David"/>
          <w:sz w:val="24"/>
          <w:szCs w:val="24"/>
          <w:rtl/>
        </w:rPr>
        <w:t> שׁוֹמֵר מִצְוָה, לֹא יֵדַע דָּבָר רָע; וְעֵת וּמִשְׁפָּט, יֵדַע לֵב חָכָם</w:t>
      </w:r>
      <w:r w:rsidR="00687239" w:rsidRPr="00B24FE6">
        <w:rPr>
          <w:rFonts w:ascii="David" w:hAnsi="David" w:cs="David"/>
          <w:sz w:val="24"/>
          <w:szCs w:val="24"/>
        </w:rPr>
        <w:t>.</w:t>
      </w:r>
    </w:p>
    <w:p w14:paraId="73DC7B61" w14:textId="42797E85" w:rsidR="00687239" w:rsidRPr="00B24FE6" w:rsidRDefault="00687239" w:rsidP="006A3473">
      <w:pPr>
        <w:rPr>
          <w:rFonts w:ascii="David" w:hAnsi="David" w:cs="David"/>
          <w:sz w:val="24"/>
          <w:szCs w:val="24"/>
          <w:rtl/>
        </w:rPr>
      </w:pPr>
    </w:p>
    <w:p w14:paraId="49F77CC6" w14:textId="15F3936B" w:rsidR="00687239" w:rsidRPr="00B24FE6" w:rsidRDefault="00B91174" w:rsidP="006A3473">
      <w:pPr>
        <w:rPr>
          <w:rFonts w:ascii="David" w:hAnsi="David" w:cs="David"/>
          <w:b/>
          <w:bCs/>
          <w:sz w:val="24"/>
          <w:szCs w:val="24"/>
          <w:rtl/>
        </w:rPr>
      </w:pPr>
      <w:r w:rsidRPr="00B24FE6">
        <w:rPr>
          <w:rFonts w:ascii="David" w:hAnsi="David" w:cs="David"/>
          <w:b/>
          <w:bCs/>
          <w:sz w:val="24"/>
          <w:szCs w:val="24"/>
          <w:rtl/>
        </w:rPr>
        <w:t xml:space="preserve">10. </w:t>
      </w:r>
      <w:r w:rsidR="00687239" w:rsidRPr="00B24FE6">
        <w:rPr>
          <w:rFonts w:ascii="David" w:hAnsi="David" w:cs="David"/>
          <w:b/>
          <w:bCs/>
          <w:sz w:val="24"/>
          <w:szCs w:val="24"/>
          <w:rtl/>
        </w:rPr>
        <w:t xml:space="preserve">מסכת שבת, שבת </w:t>
      </w:r>
      <w:proofErr w:type="spellStart"/>
      <w:r w:rsidR="00687239" w:rsidRPr="00B24FE6">
        <w:rPr>
          <w:rFonts w:ascii="David" w:hAnsi="David" w:cs="David"/>
          <w:b/>
          <w:bCs/>
          <w:sz w:val="24"/>
          <w:szCs w:val="24"/>
          <w:rtl/>
        </w:rPr>
        <w:t>סג</w:t>
      </w:r>
      <w:proofErr w:type="spellEnd"/>
      <w:r w:rsidR="00687239" w:rsidRPr="00B24FE6">
        <w:rPr>
          <w:rFonts w:ascii="David" w:hAnsi="David" w:cs="David"/>
          <w:b/>
          <w:bCs/>
          <w:sz w:val="24"/>
          <w:szCs w:val="24"/>
          <w:rtl/>
        </w:rPr>
        <w:t xml:space="preserve"> ע"א</w:t>
      </w:r>
    </w:p>
    <w:p w14:paraId="0C40D152" w14:textId="5C3439C5" w:rsidR="00687239" w:rsidRPr="00B24FE6" w:rsidRDefault="00687239" w:rsidP="006A3473">
      <w:pPr>
        <w:rPr>
          <w:rFonts w:ascii="David" w:hAnsi="David" w:cs="David"/>
          <w:sz w:val="24"/>
          <w:szCs w:val="24"/>
          <w:rtl/>
        </w:rPr>
      </w:pPr>
      <w:proofErr w:type="spellStart"/>
      <w:r w:rsidRPr="00B24FE6">
        <w:rPr>
          <w:rFonts w:ascii="David" w:hAnsi="David" w:cs="David"/>
          <w:sz w:val="24"/>
          <w:szCs w:val="24"/>
          <w:shd w:val="clear" w:color="auto" w:fill="FFFFFF"/>
          <w:rtl/>
        </w:rPr>
        <w:t>א"ר</w:t>
      </w:r>
      <w:proofErr w:type="spellEnd"/>
      <w:r w:rsidRPr="00B24FE6">
        <w:rPr>
          <w:rFonts w:ascii="David" w:hAnsi="David" w:cs="David"/>
          <w:sz w:val="24"/>
          <w:szCs w:val="24"/>
          <w:shd w:val="clear" w:color="auto" w:fill="FFFFFF"/>
          <w:rtl/>
        </w:rPr>
        <w:t xml:space="preserve"> </w:t>
      </w:r>
      <w:proofErr w:type="spellStart"/>
      <w:r w:rsidRPr="00B24FE6">
        <w:rPr>
          <w:rFonts w:ascii="David" w:hAnsi="David" w:cs="David"/>
          <w:sz w:val="24"/>
          <w:szCs w:val="24"/>
          <w:shd w:val="clear" w:color="auto" w:fill="FFFFFF"/>
          <w:rtl/>
        </w:rPr>
        <w:t>חיננא</w:t>
      </w:r>
      <w:proofErr w:type="spellEnd"/>
      <w:r w:rsidRPr="00B24FE6">
        <w:rPr>
          <w:rFonts w:ascii="David" w:hAnsi="David" w:cs="David"/>
          <w:sz w:val="24"/>
          <w:szCs w:val="24"/>
          <w:shd w:val="clear" w:color="auto" w:fill="FFFFFF"/>
          <w:rtl/>
        </w:rPr>
        <w:t xml:space="preserve"> בר אידי כל העושה מצוה כמאמרה אין </w:t>
      </w:r>
      <w:proofErr w:type="spellStart"/>
      <w:r w:rsidRPr="00B24FE6">
        <w:rPr>
          <w:rFonts w:ascii="David" w:hAnsi="David" w:cs="David"/>
          <w:sz w:val="24"/>
          <w:szCs w:val="24"/>
          <w:shd w:val="clear" w:color="auto" w:fill="FFFFFF"/>
          <w:rtl/>
        </w:rPr>
        <w:t>מבשרין</w:t>
      </w:r>
      <w:proofErr w:type="spellEnd"/>
      <w:r w:rsidRPr="00B24FE6">
        <w:rPr>
          <w:rFonts w:ascii="David" w:hAnsi="David" w:cs="David"/>
          <w:sz w:val="24"/>
          <w:szCs w:val="24"/>
          <w:shd w:val="clear" w:color="auto" w:fill="FFFFFF"/>
          <w:rtl/>
        </w:rPr>
        <w:t xml:space="preserve"> אותו בשורות רעות שנאמר </w:t>
      </w:r>
      <w:r w:rsidR="00B24FE6" w:rsidRPr="00B24FE6">
        <w:rPr>
          <w:rFonts w:ascii="David" w:hAnsi="David" w:cs="David"/>
          <w:sz w:val="24"/>
          <w:szCs w:val="24"/>
          <w:shd w:val="clear" w:color="auto" w:fill="FFFFFF"/>
        </w:rPr>
        <w:t>)</w:t>
      </w:r>
      <w:hyperlink r:id="rId6" w:tooltip="קהלת ח ה" w:history="1">
        <w:r w:rsidRPr="00B24FE6">
          <w:rPr>
            <w:rStyle w:val="Hyperlink"/>
            <w:rFonts w:ascii="David" w:hAnsi="David" w:cs="David"/>
            <w:color w:val="auto"/>
            <w:sz w:val="24"/>
            <w:szCs w:val="24"/>
            <w:shd w:val="clear" w:color="auto" w:fill="FFFFFF"/>
            <w:rtl/>
          </w:rPr>
          <w:t>קהלת ח, ה</w:t>
        </w:r>
      </w:hyperlink>
      <w:r w:rsidR="00B24FE6" w:rsidRPr="00B24FE6">
        <w:rPr>
          <w:rFonts w:ascii="David" w:hAnsi="David" w:cs="David"/>
          <w:sz w:val="24"/>
          <w:szCs w:val="24"/>
          <w:shd w:val="clear" w:color="auto" w:fill="FFFFFF"/>
        </w:rPr>
        <w:t>(</w:t>
      </w:r>
      <w:r w:rsidR="00B24FE6" w:rsidRPr="00B24FE6">
        <w:rPr>
          <w:rFonts w:ascii="David" w:hAnsi="David" w:cs="David"/>
          <w:sz w:val="24"/>
          <w:szCs w:val="24"/>
          <w:shd w:val="clear" w:color="auto" w:fill="FFFFFF"/>
          <w:rtl/>
        </w:rPr>
        <w:t xml:space="preserve"> </w:t>
      </w:r>
      <w:r w:rsidRPr="00B24FE6">
        <w:rPr>
          <w:rFonts w:ascii="David" w:hAnsi="David" w:cs="David"/>
          <w:sz w:val="24"/>
          <w:szCs w:val="24"/>
          <w:shd w:val="clear" w:color="auto" w:fill="FFFFFF"/>
          <w:rtl/>
        </w:rPr>
        <w:t xml:space="preserve">שומר מצוה לא ידע דבר רע </w:t>
      </w:r>
      <w:proofErr w:type="spellStart"/>
      <w:r w:rsidRPr="00B24FE6">
        <w:rPr>
          <w:rFonts w:ascii="David" w:hAnsi="David" w:cs="David"/>
          <w:sz w:val="24"/>
          <w:szCs w:val="24"/>
          <w:shd w:val="clear" w:color="auto" w:fill="FFFFFF"/>
          <w:rtl/>
        </w:rPr>
        <w:t>א"ר</w:t>
      </w:r>
      <w:proofErr w:type="spellEnd"/>
      <w:r w:rsidRPr="00B24FE6">
        <w:rPr>
          <w:rFonts w:ascii="David" w:hAnsi="David" w:cs="David"/>
          <w:sz w:val="24"/>
          <w:szCs w:val="24"/>
          <w:shd w:val="clear" w:color="auto" w:fill="FFFFFF"/>
          <w:rtl/>
        </w:rPr>
        <w:t xml:space="preserve"> אסי </w:t>
      </w:r>
      <w:proofErr w:type="spellStart"/>
      <w:r w:rsidRPr="00B24FE6">
        <w:rPr>
          <w:rFonts w:ascii="David" w:hAnsi="David" w:cs="David"/>
          <w:sz w:val="24"/>
          <w:szCs w:val="24"/>
          <w:shd w:val="clear" w:color="auto" w:fill="FFFFFF"/>
          <w:rtl/>
        </w:rPr>
        <w:t>ואיתימא</w:t>
      </w:r>
      <w:proofErr w:type="spellEnd"/>
      <w:r w:rsidRPr="00B24FE6">
        <w:rPr>
          <w:rFonts w:ascii="David" w:hAnsi="David" w:cs="David"/>
          <w:sz w:val="24"/>
          <w:szCs w:val="24"/>
          <w:shd w:val="clear" w:color="auto" w:fill="FFFFFF"/>
          <w:rtl/>
        </w:rPr>
        <w:t xml:space="preserve"> ר' </w:t>
      </w:r>
      <w:proofErr w:type="spellStart"/>
      <w:r w:rsidRPr="00B24FE6">
        <w:rPr>
          <w:rFonts w:ascii="David" w:hAnsi="David" w:cs="David"/>
          <w:sz w:val="24"/>
          <w:szCs w:val="24"/>
          <w:shd w:val="clear" w:color="auto" w:fill="FFFFFF"/>
          <w:rtl/>
        </w:rPr>
        <w:t>חנינא</w:t>
      </w:r>
      <w:proofErr w:type="spellEnd"/>
      <w:r w:rsidRPr="00B24FE6">
        <w:rPr>
          <w:rFonts w:ascii="David" w:hAnsi="David" w:cs="David"/>
          <w:sz w:val="24"/>
          <w:szCs w:val="24"/>
          <w:shd w:val="clear" w:color="auto" w:fill="FFFFFF"/>
          <w:rtl/>
        </w:rPr>
        <w:t xml:space="preserve"> </w:t>
      </w:r>
      <w:r w:rsidRPr="00C312F2">
        <w:rPr>
          <w:rFonts w:ascii="David" w:hAnsi="David" w:cs="David"/>
          <w:b/>
          <w:bCs/>
          <w:sz w:val="24"/>
          <w:szCs w:val="24"/>
          <w:shd w:val="clear" w:color="auto" w:fill="FFFFFF"/>
          <w:rtl/>
        </w:rPr>
        <w:t>אפילו הקב"ה גוזר גזירה הוא מבטלה</w:t>
      </w:r>
      <w:r w:rsidRPr="00B24FE6">
        <w:rPr>
          <w:rFonts w:ascii="David" w:hAnsi="David" w:cs="David"/>
          <w:sz w:val="24"/>
          <w:szCs w:val="24"/>
          <w:shd w:val="clear" w:color="auto" w:fill="FFFFFF"/>
          <w:rtl/>
        </w:rPr>
        <w:t xml:space="preserve"> שנאמר </w:t>
      </w:r>
      <w:r w:rsidR="00B24FE6" w:rsidRPr="00B24FE6">
        <w:rPr>
          <w:rFonts w:ascii="David" w:hAnsi="David" w:cs="David"/>
          <w:sz w:val="24"/>
          <w:szCs w:val="24"/>
          <w:shd w:val="clear" w:color="auto" w:fill="FFFFFF"/>
        </w:rPr>
        <w:t>)</w:t>
      </w:r>
      <w:hyperlink r:id="rId7" w:tooltip="קהלת ח ד" w:history="1">
        <w:r w:rsidRPr="00B24FE6">
          <w:rPr>
            <w:rStyle w:val="Hyperlink"/>
            <w:rFonts w:ascii="David" w:hAnsi="David" w:cs="David"/>
            <w:color w:val="auto"/>
            <w:sz w:val="24"/>
            <w:szCs w:val="24"/>
            <w:shd w:val="clear" w:color="auto" w:fill="FFFFFF"/>
            <w:rtl/>
          </w:rPr>
          <w:t>קהלת ח, ד</w:t>
        </w:r>
      </w:hyperlink>
      <w:r w:rsidR="00B24FE6" w:rsidRPr="00B24FE6">
        <w:rPr>
          <w:rFonts w:ascii="David" w:hAnsi="David" w:cs="David"/>
          <w:sz w:val="24"/>
          <w:szCs w:val="24"/>
          <w:shd w:val="clear" w:color="auto" w:fill="FFFFFF"/>
        </w:rPr>
        <w:t>(</w:t>
      </w:r>
      <w:r w:rsidRPr="00B24FE6">
        <w:rPr>
          <w:rFonts w:ascii="David" w:hAnsi="David" w:cs="David"/>
          <w:sz w:val="24"/>
          <w:szCs w:val="24"/>
          <w:shd w:val="clear" w:color="auto" w:fill="FFFFFF"/>
        </w:rPr>
        <w:t> </w:t>
      </w:r>
      <w:r w:rsidR="00B24FE6" w:rsidRPr="00B24FE6">
        <w:rPr>
          <w:rFonts w:ascii="David" w:hAnsi="David" w:cs="David"/>
          <w:sz w:val="24"/>
          <w:szCs w:val="24"/>
          <w:shd w:val="clear" w:color="auto" w:fill="FFFFFF"/>
          <w:rtl/>
        </w:rPr>
        <w:t xml:space="preserve"> </w:t>
      </w:r>
      <w:r w:rsidRPr="00B24FE6">
        <w:rPr>
          <w:rFonts w:ascii="David" w:hAnsi="David" w:cs="David"/>
          <w:sz w:val="24"/>
          <w:szCs w:val="24"/>
          <w:shd w:val="clear" w:color="auto" w:fill="FFFFFF"/>
          <w:rtl/>
        </w:rPr>
        <w:t>באשר דבר מלך שלטון ומי יאמר לו מה תעשה וסמיך ליה שומר מצוה לא ידע דבר רע. </w:t>
      </w:r>
    </w:p>
    <w:sectPr w:rsidR="00687239" w:rsidRPr="00B24FE6" w:rsidSect="0040124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A1F"/>
    <w:rsid w:val="00005BF4"/>
    <w:rsid w:val="002C41BD"/>
    <w:rsid w:val="00350D6C"/>
    <w:rsid w:val="00401247"/>
    <w:rsid w:val="00680FF6"/>
    <w:rsid w:val="00687239"/>
    <w:rsid w:val="006A3473"/>
    <w:rsid w:val="008422A3"/>
    <w:rsid w:val="009157A0"/>
    <w:rsid w:val="00916846"/>
    <w:rsid w:val="009D60D5"/>
    <w:rsid w:val="00A47972"/>
    <w:rsid w:val="00B24FE6"/>
    <w:rsid w:val="00B91174"/>
    <w:rsid w:val="00C312F2"/>
    <w:rsid w:val="00CA7C42"/>
    <w:rsid w:val="00D10A1F"/>
    <w:rsid w:val="00D72F3C"/>
    <w:rsid w:val="00DB37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B505C"/>
  <w15:chartTrackingRefBased/>
  <w15:docId w15:val="{EC0AB738-7C5F-4B48-8A4D-CACB053B1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DB37A8"/>
    <w:rPr>
      <w:color w:val="0000FF"/>
      <w:u w:val="single"/>
    </w:rPr>
  </w:style>
  <w:style w:type="paragraph" w:styleId="a3">
    <w:name w:val="List Paragraph"/>
    <w:basedOn w:val="a"/>
    <w:uiPriority w:val="34"/>
    <w:qFormat/>
    <w:rsid w:val="00916846"/>
    <w:pPr>
      <w:ind w:left="720"/>
      <w:contextualSpacing/>
    </w:pPr>
  </w:style>
  <w:style w:type="character" w:customStyle="1" w:styleId="psk">
    <w:name w:val="psk"/>
    <w:basedOn w:val="a0"/>
    <w:rsid w:val="00687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e.wikisource.org/wiki/%D7%A7%D7%94%D7%9C%D7%AA_%D7%97_%D7%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wikisource.org/wiki/%D7%A7%D7%94%D7%9C%D7%AA_%D7%97_%D7%94" TargetMode="External"/><Relationship Id="rId5" Type="http://schemas.openxmlformats.org/officeDocument/2006/relationships/hyperlink" Target="https://wiki.jewishbooks.org.il/mediawiki/index.php?title=%D7%AA%D7%95%D7%A1%D7%A4%D7%95%D7%AA/%D7%A0%D7%93%D7%94/%D7%A1%D7%90/%D7%90&amp;action=edit&amp;redlink=1" TargetMode="External"/><Relationship Id="rId4" Type="http://schemas.openxmlformats.org/officeDocument/2006/relationships/hyperlink" Target="https://wiki.jewishbooks.org.il/mediawiki/wiki/%D7%91%D7%91%D7%9C%D7%99/%D7%A0%D7%93%D7%94/%D7%A1%D7%90/%D7%90" TargetMode="Externa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995</Words>
  <Characters>4976</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ארי שבט</dc:creator>
  <cp:keywords/>
  <dc:description/>
  <cp:lastModifiedBy>ארי שבט</cp:lastModifiedBy>
  <cp:revision>2</cp:revision>
  <dcterms:created xsi:type="dcterms:W3CDTF">2021-10-12T19:26:00Z</dcterms:created>
  <dcterms:modified xsi:type="dcterms:W3CDTF">2021-10-12T19:26:00Z</dcterms:modified>
</cp:coreProperties>
</file>