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E9" w:rsidRPr="003647E9" w:rsidRDefault="003647E9" w:rsidP="003647E9">
      <w:pPr>
        <w:bidi w:val="0"/>
        <w:rPr>
          <w:rFonts w:ascii="FbTypoPas" w:hAnsi="FbTypoPas"/>
          <w:sz w:val="30"/>
          <w:szCs w:val="30"/>
        </w:rPr>
      </w:pPr>
      <w:r w:rsidRPr="003647E9">
        <w:rPr>
          <w:rFonts w:ascii="FbTypoPas" w:hAnsi="FbTypoPas"/>
          <w:sz w:val="30"/>
          <w:szCs w:val="30"/>
        </w:rPr>
        <w:t xml:space="preserve">The Minyaner Spectator # 6- Learning After Davening while a [later] Minyan is Happening </w:t>
      </w:r>
    </w:p>
    <w:p w:rsidR="003647E9" w:rsidRPr="003647E9" w:rsidRDefault="003647E9" w:rsidP="003647E9">
      <w:pPr>
        <w:bidi w:val="0"/>
        <w:jc w:val="center"/>
        <w:rPr>
          <w:rFonts w:ascii="FbTypoPas" w:hAnsi="FbTypoPas"/>
          <w:b/>
          <w:bCs/>
          <w:sz w:val="30"/>
          <w:szCs w:val="30"/>
          <w:u w:val="single"/>
        </w:rPr>
      </w:pPr>
      <w:r w:rsidRPr="003647E9">
        <w:rPr>
          <w:rFonts w:ascii="FbTypoPas" w:hAnsi="FbTypoPas"/>
          <w:b/>
          <w:bCs/>
          <w:sz w:val="30"/>
          <w:szCs w:val="30"/>
          <w:u w:val="single"/>
        </w:rPr>
        <w:t>Introduction</w:t>
      </w:r>
    </w:p>
    <w:p w:rsidR="003647E9" w:rsidRPr="003647E9" w:rsidRDefault="003647E9" w:rsidP="003647E9">
      <w:pPr>
        <w:rPr>
          <w:rFonts w:ascii="FbTypoPas" w:hAnsi="FbTypoPas"/>
          <w:sz w:val="30"/>
          <w:szCs w:val="30"/>
        </w:rPr>
      </w:pPr>
      <w:r w:rsidRPr="003647E9">
        <w:rPr>
          <w:rFonts w:ascii="FbTypoPas" w:hAnsi="FbTypoPas" w:cs="Arial"/>
          <w:b/>
          <w:bCs/>
          <w:sz w:val="30"/>
          <w:szCs w:val="30"/>
          <w:u w:val="single"/>
          <w:rtl/>
        </w:rPr>
        <w:t>שולחן ערוך</w:t>
      </w:r>
      <w:r w:rsidRPr="003647E9">
        <w:rPr>
          <w:rFonts w:ascii="FbTypoPas" w:hAnsi="FbTypoPas" w:cs="Arial"/>
          <w:sz w:val="30"/>
          <w:szCs w:val="30"/>
          <w:rtl/>
        </w:rPr>
        <w:t xml:space="preserve"> </w:t>
      </w:r>
      <w:r w:rsidRPr="003647E9">
        <w:rPr>
          <w:rFonts w:ascii="FbTypoPas" w:hAnsi="FbTypoPas" w:cs="Arial" w:hint="cs"/>
          <w:sz w:val="16"/>
          <w:szCs w:val="16"/>
          <w:rtl/>
        </w:rPr>
        <w:t>[</w:t>
      </w:r>
      <w:proofErr w:type="spellStart"/>
      <w:r w:rsidRPr="003647E9">
        <w:rPr>
          <w:rFonts w:ascii="FbTypoPas" w:hAnsi="FbTypoPas" w:cs="Arial" w:hint="cs"/>
          <w:sz w:val="16"/>
          <w:szCs w:val="16"/>
          <w:rtl/>
        </w:rPr>
        <w:t>או"ח</w:t>
      </w:r>
      <w:proofErr w:type="spellEnd"/>
      <w:r w:rsidRPr="003647E9">
        <w:rPr>
          <w:rFonts w:ascii="FbTypoPas" w:hAnsi="FbTypoPas" w:cs="Arial"/>
          <w:sz w:val="16"/>
          <w:szCs w:val="16"/>
          <w:rtl/>
        </w:rPr>
        <w:t xml:space="preserve"> צ</w:t>
      </w:r>
      <w:r w:rsidRPr="003647E9">
        <w:rPr>
          <w:rFonts w:ascii="FbTypoPas" w:hAnsi="FbTypoPas" w:cs="Arial" w:hint="cs"/>
          <w:sz w:val="16"/>
          <w:szCs w:val="16"/>
          <w:rtl/>
        </w:rPr>
        <w:t>/</w:t>
      </w:r>
      <w:proofErr w:type="spellStart"/>
      <w:r w:rsidRPr="003647E9">
        <w:rPr>
          <w:rFonts w:ascii="FbTypoPas" w:hAnsi="FbTypoPas" w:cs="Arial"/>
          <w:sz w:val="16"/>
          <w:szCs w:val="16"/>
          <w:rtl/>
        </w:rPr>
        <w:t>יח</w:t>
      </w:r>
      <w:proofErr w:type="spellEnd"/>
      <w:r w:rsidRPr="003647E9">
        <w:rPr>
          <w:rFonts w:ascii="FbTypoPas" w:hAnsi="FbTypoPas" w:hint="cs"/>
          <w:sz w:val="16"/>
          <w:szCs w:val="16"/>
          <w:rtl/>
        </w:rPr>
        <w:t>]-</w:t>
      </w:r>
      <w:r>
        <w:rPr>
          <w:rFonts w:ascii="FbTypoPas" w:hAnsi="FbTypoPas" w:hint="cs"/>
          <w:sz w:val="30"/>
          <w:szCs w:val="30"/>
          <w:rtl/>
        </w:rPr>
        <w:t xml:space="preserve"> </w:t>
      </w:r>
      <w:r w:rsidRPr="003647E9">
        <w:rPr>
          <w:rFonts w:ascii="FbTypoPas" w:hAnsi="FbTypoPas" w:cs="Arial"/>
          <w:sz w:val="30"/>
          <w:szCs w:val="30"/>
          <w:rtl/>
        </w:rPr>
        <w:t xml:space="preserve">וכ"ש שלא יעסוק בתורה </w:t>
      </w:r>
      <w:proofErr w:type="spellStart"/>
      <w:r w:rsidRPr="003647E9">
        <w:rPr>
          <w:rFonts w:ascii="FbTypoPas" w:hAnsi="FbTypoPas" w:cs="Arial"/>
          <w:sz w:val="30"/>
          <w:szCs w:val="30"/>
          <w:rtl/>
        </w:rPr>
        <w:t>בב"ה</w:t>
      </w:r>
      <w:proofErr w:type="spellEnd"/>
      <w:r w:rsidRPr="003647E9">
        <w:rPr>
          <w:rFonts w:ascii="FbTypoPas" w:hAnsi="FbTypoPas" w:cs="Arial"/>
          <w:sz w:val="30"/>
          <w:szCs w:val="30"/>
          <w:rtl/>
        </w:rPr>
        <w:t xml:space="preserve"> בזמן שהציבור אומרים סליחות ותחינות </w:t>
      </w:r>
    </w:p>
    <w:p w:rsidR="003647E9" w:rsidRDefault="003647E9" w:rsidP="003647E9">
      <w:pPr>
        <w:rPr>
          <w:rFonts w:ascii="FbTypoPas" w:hAnsi="FbTypoPas"/>
          <w:sz w:val="30"/>
          <w:szCs w:val="30"/>
          <w:rtl/>
        </w:rPr>
      </w:pPr>
      <w:r w:rsidRPr="003647E9">
        <w:rPr>
          <w:rFonts w:ascii="FbTypoPas" w:hAnsi="FbTypoPas" w:cs="Arial"/>
          <w:b/>
          <w:bCs/>
          <w:sz w:val="30"/>
          <w:szCs w:val="30"/>
          <w:u w:val="single"/>
          <w:rtl/>
        </w:rPr>
        <w:t>מאמר מרדכי</w:t>
      </w:r>
      <w:r w:rsidRPr="003647E9">
        <w:rPr>
          <w:rFonts w:ascii="FbTypoPas" w:hAnsi="FbTypoPas" w:cs="Arial"/>
          <w:sz w:val="30"/>
          <w:szCs w:val="30"/>
          <w:rtl/>
        </w:rPr>
        <w:t xml:space="preserve"> </w:t>
      </w:r>
      <w:r w:rsidRPr="003647E9">
        <w:rPr>
          <w:rFonts w:ascii="FbTypoPas" w:hAnsi="FbTypoPas" w:cs="Arial" w:hint="cs"/>
          <w:sz w:val="16"/>
          <w:szCs w:val="16"/>
          <w:rtl/>
        </w:rPr>
        <w:t>[</w:t>
      </w:r>
      <w:r w:rsidRPr="003647E9">
        <w:rPr>
          <w:rFonts w:ascii="FbTypoPas" w:hAnsi="FbTypoPas" w:cs="Arial"/>
          <w:sz w:val="16"/>
          <w:szCs w:val="16"/>
          <w:rtl/>
        </w:rPr>
        <w:t>צ</w:t>
      </w:r>
      <w:r w:rsidRPr="003647E9">
        <w:rPr>
          <w:rFonts w:ascii="FbTypoPas" w:hAnsi="FbTypoPas" w:cs="Arial" w:hint="cs"/>
          <w:sz w:val="16"/>
          <w:szCs w:val="16"/>
          <w:rtl/>
        </w:rPr>
        <w:t>/</w:t>
      </w:r>
      <w:proofErr w:type="spellStart"/>
      <w:r w:rsidRPr="003647E9">
        <w:rPr>
          <w:rFonts w:ascii="FbTypoPas" w:hAnsi="FbTypoPas" w:cs="Arial"/>
          <w:sz w:val="16"/>
          <w:szCs w:val="16"/>
          <w:rtl/>
        </w:rPr>
        <w:t>כא</w:t>
      </w:r>
      <w:proofErr w:type="spellEnd"/>
      <w:r w:rsidRPr="003647E9">
        <w:rPr>
          <w:rFonts w:ascii="FbTypoPas" w:hAnsi="FbTypoPas" w:cs="Arial" w:hint="cs"/>
          <w:sz w:val="16"/>
          <w:szCs w:val="16"/>
          <w:rtl/>
        </w:rPr>
        <w:t>]-</w:t>
      </w:r>
      <w:r>
        <w:rPr>
          <w:rFonts w:ascii="FbTypoPas" w:hAnsi="FbTypoPas" w:cs="Arial" w:hint="cs"/>
          <w:sz w:val="30"/>
          <w:szCs w:val="30"/>
          <w:rtl/>
        </w:rPr>
        <w:t xml:space="preserve"> </w:t>
      </w:r>
      <w:r w:rsidRPr="003647E9">
        <w:rPr>
          <w:rFonts w:ascii="FbTypoPas" w:hAnsi="FbTypoPas" w:cs="Arial"/>
          <w:sz w:val="30"/>
          <w:szCs w:val="30"/>
          <w:rtl/>
        </w:rPr>
        <w:t xml:space="preserve">ונ"ל פשוט </w:t>
      </w:r>
      <w:proofErr w:type="spellStart"/>
      <w:r w:rsidRPr="003647E9">
        <w:rPr>
          <w:rFonts w:ascii="FbTypoPas" w:hAnsi="FbTypoPas" w:cs="Arial"/>
          <w:sz w:val="30"/>
          <w:szCs w:val="30"/>
          <w:rtl/>
        </w:rPr>
        <w:t>דאם</w:t>
      </w:r>
      <w:proofErr w:type="spellEnd"/>
      <w:r w:rsidRPr="003647E9">
        <w:rPr>
          <w:rFonts w:ascii="FbTypoPas" w:hAnsi="FbTypoPas" w:cs="Arial"/>
          <w:sz w:val="30"/>
          <w:szCs w:val="30"/>
          <w:rtl/>
        </w:rPr>
        <w:t xml:space="preserve"> הוא כבר התפלל ואינו עומד שם אלא לענות הקדישים והקדושות מאותם שפורסים על שמע או שחוזרים כל התפלה עוסק בתורה ואינו חושש </w:t>
      </w:r>
      <w:proofErr w:type="spellStart"/>
      <w:r w:rsidRPr="003647E9">
        <w:rPr>
          <w:rFonts w:ascii="FbTypoPas" w:hAnsi="FbTypoPas" w:cs="Arial"/>
          <w:sz w:val="30"/>
          <w:szCs w:val="30"/>
          <w:rtl/>
        </w:rPr>
        <w:t>וכ"מ</w:t>
      </w:r>
      <w:proofErr w:type="spellEnd"/>
      <w:r w:rsidRPr="003647E9">
        <w:rPr>
          <w:rFonts w:ascii="FbTypoPas" w:hAnsi="FbTypoPas" w:cs="Arial"/>
          <w:sz w:val="30"/>
          <w:szCs w:val="30"/>
          <w:rtl/>
        </w:rPr>
        <w:t xml:space="preserve"> מל' ההגה </w:t>
      </w:r>
      <w:proofErr w:type="spellStart"/>
      <w:r w:rsidRPr="003647E9">
        <w:rPr>
          <w:rFonts w:ascii="FbTypoPas" w:hAnsi="FbTypoPas" w:cs="Arial"/>
          <w:sz w:val="30"/>
          <w:szCs w:val="30"/>
          <w:rtl/>
        </w:rPr>
        <w:t>דמיירי</w:t>
      </w:r>
      <w:proofErr w:type="spellEnd"/>
      <w:r w:rsidRPr="003647E9">
        <w:rPr>
          <w:rFonts w:ascii="FbTypoPas" w:hAnsi="FbTypoPas" w:cs="Arial"/>
          <w:sz w:val="30"/>
          <w:szCs w:val="30"/>
          <w:rtl/>
        </w:rPr>
        <w:t xml:space="preserve"> </w:t>
      </w:r>
      <w:proofErr w:type="spellStart"/>
      <w:r w:rsidRPr="003647E9">
        <w:rPr>
          <w:rFonts w:ascii="FbTypoPas" w:hAnsi="FbTypoPas" w:cs="Arial"/>
          <w:sz w:val="30"/>
          <w:szCs w:val="30"/>
          <w:rtl/>
        </w:rPr>
        <w:t>דוקא</w:t>
      </w:r>
      <w:proofErr w:type="spellEnd"/>
      <w:r w:rsidRPr="003647E9">
        <w:rPr>
          <w:rFonts w:ascii="FbTypoPas" w:hAnsi="FbTypoPas" w:cs="Arial"/>
          <w:sz w:val="30"/>
          <w:szCs w:val="30"/>
          <w:rtl/>
        </w:rPr>
        <w:t xml:space="preserve"> </w:t>
      </w:r>
      <w:proofErr w:type="spellStart"/>
      <w:r w:rsidRPr="003647E9">
        <w:rPr>
          <w:rFonts w:ascii="FbTypoPas" w:hAnsi="FbTypoPas" w:cs="Arial"/>
          <w:sz w:val="30"/>
          <w:szCs w:val="30"/>
          <w:rtl/>
        </w:rPr>
        <w:t>בענין</w:t>
      </w:r>
      <w:proofErr w:type="spellEnd"/>
      <w:r w:rsidRPr="003647E9">
        <w:rPr>
          <w:rFonts w:ascii="FbTypoPas" w:hAnsi="FbTypoPas" w:cs="Arial"/>
          <w:sz w:val="30"/>
          <w:szCs w:val="30"/>
          <w:rtl/>
        </w:rPr>
        <w:t xml:space="preserve"> שפורש מן הציבור ואינו אומר מה שהם אומרים וגם לא אמרו אבל </w:t>
      </w:r>
      <w:proofErr w:type="spellStart"/>
      <w:r w:rsidRPr="003647E9">
        <w:rPr>
          <w:rFonts w:ascii="FbTypoPas" w:hAnsi="FbTypoPas" w:cs="Arial"/>
          <w:sz w:val="30"/>
          <w:szCs w:val="30"/>
          <w:rtl/>
        </w:rPr>
        <w:t>בכה"ג</w:t>
      </w:r>
      <w:proofErr w:type="spellEnd"/>
      <w:r w:rsidRPr="003647E9">
        <w:rPr>
          <w:rFonts w:ascii="FbTypoPas" w:hAnsi="FbTypoPas" w:cs="Arial"/>
          <w:sz w:val="30"/>
          <w:szCs w:val="30"/>
          <w:rtl/>
        </w:rPr>
        <w:t xml:space="preserve"> לית לן בה </w:t>
      </w:r>
      <w:proofErr w:type="spellStart"/>
      <w:r w:rsidRPr="003647E9">
        <w:rPr>
          <w:rFonts w:ascii="FbTypoPas" w:hAnsi="FbTypoPas" w:cs="Arial"/>
          <w:sz w:val="30"/>
          <w:szCs w:val="30"/>
          <w:rtl/>
        </w:rPr>
        <w:t>וש"ד</w:t>
      </w:r>
      <w:proofErr w:type="spellEnd"/>
      <w:r w:rsidRPr="003647E9">
        <w:rPr>
          <w:rFonts w:ascii="FbTypoPas" w:hAnsi="FbTypoPas" w:cs="Arial"/>
          <w:sz w:val="30"/>
          <w:szCs w:val="30"/>
          <w:rtl/>
        </w:rPr>
        <w:t xml:space="preserve"> וזה ברור וכן נהגנו</w:t>
      </w:r>
      <w:r w:rsidRPr="003647E9">
        <w:rPr>
          <w:rFonts w:ascii="FbTypoPas" w:hAnsi="FbTypoPas"/>
          <w:sz w:val="30"/>
          <w:szCs w:val="30"/>
        </w:rPr>
        <w:t>:</w:t>
      </w:r>
    </w:p>
    <w:p w:rsidR="003647E9" w:rsidRPr="003647E9" w:rsidRDefault="003647E9" w:rsidP="003647E9">
      <w:pPr>
        <w:jc w:val="center"/>
        <w:rPr>
          <w:rFonts w:ascii="FbTypoPas" w:hAnsi="FbTypoPas" w:hint="cs"/>
          <w:sz w:val="30"/>
          <w:szCs w:val="30"/>
        </w:rPr>
      </w:pPr>
      <w:r>
        <w:rPr>
          <w:rFonts w:ascii="FbTypoPas" w:hAnsi="FbTypoPas"/>
          <w:sz w:val="30"/>
          <w:szCs w:val="30"/>
        </w:rPr>
        <w:t>Halacha</w:t>
      </w:r>
    </w:p>
    <w:p w:rsidR="003647E9" w:rsidRDefault="003647E9" w:rsidP="003647E9">
      <w:pPr>
        <w:rPr>
          <w:rFonts w:ascii="FbTypoPas" w:hAnsi="FbTypoPas"/>
          <w:sz w:val="30"/>
          <w:szCs w:val="30"/>
          <w:rtl/>
        </w:rPr>
      </w:pPr>
      <w:r w:rsidRPr="003647E9">
        <w:rPr>
          <w:rFonts w:ascii="FbTypoPas" w:hAnsi="FbTypoPas"/>
          <w:b/>
          <w:bCs/>
          <w:sz w:val="30"/>
          <w:szCs w:val="30"/>
          <w:u w:val="single"/>
          <w:rtl/>
        </w:rPr>
        <w:t>ערוך השולחן</w:t>
      </w:r>
      <w:r w:rsidRPr="003647E9">
        <w:rPr>
          <w:rFonts w:ascii="FbTypoPas" w:hAnsi="FbTypoPas"/>
          <w:sz w:val="30"/>
          <w:szCs w:val="30"/>
          <w:rtl/>
        </w:rPr>
        <w:t xml:space="preserve"> </w:t>
      </w:r>
      <w:r w:rsidRPr="003647E9">
        <w:rPr>
          <w:rFonts w:ascii="FbTypoPas" w:hAnsi="FbTypoPas" w:hint="cs"/>
          <w:sz w:val="16"/>
          <w:szCs w:val="16"/>
          <w:rtl/>
        </w:rPr>
        <w:t>[</w:t>
      </w:r>
      <w:proofErr w:type="spellStart"/>
      <w:r w:rsidRPr="003647E9">
        <w:rPr>
          <w:rFonts w:ascii="FbTypoPas" w:hAnsi="FbTypoPas" w:hint="cs"/>
          <w:sz w:val="16"/>
          <w:szCs w:val="16"/>
          <w:rtl/>
        </w:rPr>
        <w:t>או"ח</w:t>
      </w:r>
      <w:proofErr w:type="spellEnd"/>
      <w:r w:rsidRPr="003647E9">
        <w:rPr>
          <w:rFonts w:ascii="FbTypoPas" w:hAnsi="FbTypoPas" w:hint="cs"/>
          <w:sz w:val="16"/>
          <w:szCs w:val="16"/>
          <w:rtl/>
        </w:rPr>
        <w:t xml:space="preserve"> </w:t>
      </w:r>
      <w:r w:rsidRPr="003647E9">
        <w:rPr>
          <w:rFonts w:ascii="FbTypoPas" w:hAnsi="FbTypoPas"/>
          <w:sz w:val="16"/>
          <w:szCs w:val="16"/>
          <w:rtl/>
        </w:rPr>
        <w:t>נ</w:t>
      </w:r>
      <w:r w:rsidRPr="003647E9">
        <w:rPr>
          <w:rFonts w:ascii="FbTypoPas" w:hAnsi="FbTypoPas" w:hint="cs"/>
          <w:sz w:val="16"/>
          <w:szCs w:val="16"/>
          <w:rtl/>
        </w:rPr>
        <w:t>"</w:t>
      </w:r>
      <w:r w:rsidRPr="003647E9">
        <w:rPr>
          <w:rFonts w:ascii="FbTypoPas" w:hAnsi="FbTypoPas"/>
          <w:sz w:val="16"/>
          <w:szCs w:val="16"/>
          <w:rtl/>
        </w:rPr>
        <w:t>ה</w:t>
      </w:r>
      <w:r w:rsidRPr="003647E9">
        <w:rPr>
          <w:rFonts w:ascii="FbTypoPas" w:hAnsi="FbTypoPas" w:hint="cs"/>
          <w:sz w:val="16"/>
          <w:szCs w:val="16"/>
          <w:rtl/>
        </w:rPr>
        <w:t>/</w:t>
      </w:r>
      <w:r w:rsidRPr="003647E9">
        <w:rPr>
          <w:rFonts w:ascii="FbTypoPas" w:hAnsi="FbTypoPas"/>
          <w:sz w:val="16"/>
          <w:szCs w:val="16"/>
          <w:rtl/>
        </w:rPr>
        <w:t>י"ז</w:t>
      </w:r>
      <w:r w:rsidRPr="003647E9">
        <w:rPr>
          <w:rFonts w:ascii="FbTypoPas" w:hAnsi="FbTypoPas" w:hint="cs"/>
          <w:sz w:val="16"/>
          <w:szCs w:val="16"/>
          <w:rtl/>
        </w:rPr>
        <w:t>]</w:t>
      </w:r>
      <w:r w:rsidRPr="003647E9">
        <w:rPr>
          <w:rFonts w:ascii="FbTypoPas" w:hAnsi="FbTypoPas"/>
          <w:sz w:val="16"/>
          <w:szCs w:val="16"/>
          <w:rtl/>
        </w:rPr>
        <w:t>: "</w:t>
      </w:r>
      <w:r w:rsidRPr="003647E9">
        <w:rPr>
          <w:rFonts w:ascii="FbTypoPas" w:hAnsi="FbTypoPas"/>
          <w:sz w:val="30"/>
          <w:szCs w:val="30"/>
          <w:rtl/>
        </w:rPr>
        <w:t xml:space="preserve">מי שעובר ברחוב אצל בהכ"נ ושומע שהצבור אומרים קדיש או קדושה וברכו </w:t>
      </w:r>
      <w:r w:rsidRPr="003647E9">
        <w:rPr>
          <w:rFonts w:ascii="FbTypoPas" w:hAnsi="FbTypoPas"/>
          <w:b/>
          <w:bCs/>
          <w:sz w:val="30"/>
          <w:szCs w:val="30"/>
          <w:rtl/>
        </w:rPr>
        <w:t>צריך לענות עמהם</w:t>
      </w:r>
      <w:r w:rsidRPr="003647E9">
        <w:rPr>
          <w:rFonts w:ascii="FbTypoPas" w:hAnsi="FbTypoPas"/>
          <w:sz w:val="30"/>
          <w:szCs w:val="30"/>
          <w:rtl/>
        </w:rPr>
        <w:t>.</w:t>
      </w:r>
    </w:p>
    <w:p w:rsidR="00C22FD2" w:rsidRDefault="003647E9" w:rsidP="003647E9">
      <w:pPr>
        <w:rPr>
          <w:rFonts w:ascii="FbTypoPas" w:hAnsi="FbTypoPas"/>
          <w:sz w:val="30"/>
          <w:szCs w:val="30"/>
          <w:rtl/>
        </w:rPr>
      </w:pPr>
      <w:r w:rsidRPr="003647E9">
        <w:rPr>
          <w:rFonts w:ascii="FbTypoPas" w:hAnsi="FbTypoPas"/>
          <w:b/>
          <w:bCs/>
          <w:sz w:val="30"/>
          <w:szCs w:val="30"/>
          <w:u w:val="single"/>
          <w:rtl/>
        </w:rPr>
        <w:t>אגרות משה</w:t>
      </w:r>
      <w:r w:rsidRPr="003647E9">
        <w:rPr>
          <w:rFonts w:ascii="FbTypoPas" w:hAnsi="FbTypoPas"/>
          <w:sz w:val="30"/>
          <w:szCs w:val="30"/>
          <w:rtl/>
        </w:rPr>
        <w:t xml:space="preserve"> </w:t>
      </w:r>
      <w:r w:rsidRPr="003647E9">
        <w:rPr>
          <w:rFonts w:ascii="FbTypoPas" w:hAnsi="FbTypoPas" w:hint="cs"/>
          <w:sz w:val="16"/>
          <w:szCs w:val="16"/>
          <w:rtl/>
        </w:rPr>
        <w:t>[</w:t>
      </w:r>
      <w:proofErr w:type="spellStart"/>
      <w:r w:rsidRPr="003647E9">
        <w:rPr>
          <w:rFonts w:ascii="FbTypoPas" w:hAnsi="FbTypoPas"/>
          <w:sz w:val="16"/>
          <w:szCs w:val="16"/>
          <w:rtl/>
        </w:rPr>
        <w:t>או"ח</w:t>
      </w:r>
      <w:proofErr w:type="spellEnd"/>
      <w:r w:rsidRPr="003647E9">
        <w:rPr>
          <w:rFonts w:ascii="FbTypoPas" w:hAnsi="FbTypoPas"/>
          <w:sz w:val="16"/>
          <w:szCs w:val="16"/>
          <w:rtl/>
        </w:rPr>
        <w:t xml:space="preserve"> ג</w:t>
      </w:r>
      <w:r w:rsidRPr="003647E9">
        <w:rPr>
          <w:rFonts w:ascii="FbTypoPas" w:hAnsi="FbTypoPas" w:hint="cs"/>
          <w:sz w:val="16"/>
          <w:szCs w:val="16"/>
          <w:rtl/>
        </w:rPr>
        <w:t>/</w:t>
      </w:r>
      <w:r w:rsidRPr="003647E9">
        <w:rPr>
          <w:rFonts w:ascii="FbTypoPas" w:hAnsi="FbTypoPas"/>
          <w:sz w:val="16"/>
          <w:szCs w:val="16"/>
          <w:rtl/>
        </w:rPr>
        <w:t>פט</w:t>
      </w:r>
      <w:r w:rsidRPr="003647E9">
        <w:rPr>
          <w:rFonts w:ascii="FbTypoPas" w:hAnsi="FbTypoPas" w:hint="cs"/>
          <w:sz w:val="16"/>
          <w:szCs w:val="16"/>
          <w:rtl/>
        </w:rPr>
        <w:t>]-</w:t>
      </w:r>
      <w:r>
        <w:rPr>
          <w:rFonts w:ascii="FbTypoPas" w:hAnsi="FbTypoPas" w:hint="cs"/>
          <w:sz w:val="30"/>
          <w:szCs w:val="30"/>
          <w:rtl/>
        </w:rPr>
        <w:t xml:space="preserve"> </w:t>
      </w:r>
      <w:r w:rsidRPr="003647E9">
        <w:rPr>
          <w:rFonts w:ascii="FbTypoPas" w:hAnsi="FbTypoPas"/>
          <w:sz w:val="30"/>
          <w:szCs w:val="30"/>
          <w:rtl/>
        </w:rPr>
        <w:t xml:space="preserve">"בקדושה כל חיובו הוא לקדש שם שמים באמירת קדושה </w:t>
      </w:r>
      <w:proofErr w:type="spellStart"/>
      <w:r w:rsidRPr="003647E9">
        <w:rPr>
          <w:rFonts w:ascii="FbTypoPas" w:hAnsi="FbTypoPas"/>
          <w:sz w:val="30"/>
          <w:szCs w:val="30"/>
          <w:rtl/>
        </w:rPr>
        <w:t>ובעניה</w:t>
      </w:r>
      <w:proofErr w:type="spellEnd"/>
      <w:r w:rsidRPr="003647E9">
        <w:rPr>
          <w:rFonts w:ascii="FbTypoPas" w:hAnsi="FbTypoPas"/>
          <w:sz w:val="30"/>
          <w:szCs w:val="30"/>
          <w:rtl/>
        </w:rPr>
        <w:t xml:space="preserve"> לברכו הוא </w:t>
      </w:r>
      <w:proofErr w:type="spellStart"/>
      <w:r w:rsidRPr="003647E9">
        <w:rPr>
          <w:rFonts w:ascii="FbTypoPas" w:hAnsi="FbTypoPas"/>
          <w:sz w:val="30"/>
          <w:szCs w:val="30"/>
          <w:rtl/>
        </w:rPr>
        <w:t>כשאיכא</w:t>
      </w:r>
      <w:proofErr w:type="spellEnd"/>
      <w:r w:rsidRPr="003647E9">
        <w:rPr>
          <w:rFonts w:ascii="FbTypoPas" w:hAnsi="FbTypoPas"/>
          <w:sz w:val="30"/>
          <w:szCs w:val="30"/>
          <w:rtl/>
        </w:rPr>
        <w:t xml:space="preserve"> צבור </w:t>
      </w:r>
      <w:proofErr w:type="spellStart"/>
      <w:r w:rsidRPr="003647E9">
        <w:rPr>
          <w:rFonts w:ascii="FbTypoPas" w:hAnsi="FbTypoPas"/>
          <w:sz w:val="30"/>
          <w:szCs w:val="30"/>
          <w:rtl/>
        </w:rPr>
        <w:t>שמקדשין</w:t>
      </w:r>
      <w:proofErr w:type="spellEnd"/>
      <w:r w:rsidRPr="003647E9">
        <w:rPr>
          <w:rFonts w:ascii="FbTypoPas" w:hAnsi="FbTypoPas"/>
          <w:sz w:val="30"/>
          <w:szCs w:val="30"/>
          <w:rtl/>
        </w:rPr>
        <w:t xml:space="preserve">, </w:t>
      </w:r>
      <w:proofErr w:type="spellStart"/>
      <w:r w:rsidRPr="003647E9">
        <w:rPr>
          <w:rFonts w:ascii="FbTypoPas" w:hAnsi="FbTypoPas"/>
          <w:sz w:val="30"/>
          <w:szCs w:val="30"/>
          <w:rtl/>
        </w:rPr>
        <w:t>וליכא</w:t>
      </w:r>
      <w:proofErr w:type="spellEnd"/>
      <w:r w:rsidRPr="003647E9">
        <w:rPr>
          <w:rFonts w:ascii="FbTypoPas" w:hAnsi="FbTypoPas"/>
          <w:sz w:val="30"/>
          <w:szCs w:val="30"/>
          <w:rtl/>
        </w:rPr>
        <w:t xml:space="preserve"> שום שיעור, בין </w:t>
      </w:r>
      <w:proofErr w:type="spellStart"/>
      <w:r w:rsidRPr="003647E9">
        <w:rPr>
          <w:rFonts w:ascii="FbTypoPas" w:hAnsi="FbTypoPas"/>
          <w:sz w:val="30"/>
          <w:szCs w:val="30"/>
          <w:rtl/>
        </w:rPr>
        <w:t>לקולא</w:t>
      </w:r>
      <w:proofErr w:type="spellEnd"/>
      <w:r w:rsidRPr="003647E9">
        <w:rPr>
          <w:rFonts w:ascii="FbTypoPas" w:hAnsi="FbTypoPas"/>
          <w:sz w:val="30"/>
          <w:szCs w:val="30"/>
          <w:rtl/>
        </w:rPr>
        <w:t xml:space="preserve">, </w:t>
      </w:r>
      <w:proofErr w:type="spellStart"/>
      <w:r w:rsidRPr="003647E9">
        <w:rPr>
          <w:rFonts w:ascii="FbTypoPas" w:hAnsi="FbTypoPas"/>
          <w:sz w:val="30"/>
          <w:szCs w:val="30"/>
          <w:rtl/>
        </w:rPr>
        <w:t>שליכא</w:t>
      </w:r>
      <w:proofErr w:type="spellEnd"/>
      <w:r w:rsidRPr="003647E9">
        <w:rPr>
          <w:rFonts w:ascii="FbTypoPas" w:hAnsi="FbTypoPas"/>
          <w:sz w:val="30"/>
          <w:szCs w:val="30"/>
          <w:rtl/>
        </w:rPr>
        <w:t xml:space="preserve"> שום חיוב על גופו של האדם לילך לביהכ"נ בשביל אמירת קדושה, בין </w:t>
      </w:r>
      <w:proofErr w:type="spellStart"/>
      <w:r w:rsidRPr="003647E9">
        <w:rPr>
          <w:rFonts w:ascii="FbTypoPas" w:hAnsi="FbTypoPas"/>
          <w:sz w:val="30"/>
          <w:szCs w:val="30"/>
          <w:rtl/>
        </w:rPr>
        <w:t>לחומרא</w:t>
      </w:r>
      <w:proofErr w:type="spellEnd"/>
      <w:r w:rsidRPr="003647E9">
        <w:rPr>
          <w:rFonts w:ascii="FbTypoPas" w:hAnsi="FbTypoPas"/>
          <w:sz w:val="30"/>
          <w:szCs w:val="30"/>
          <w:rtl/>
        </w:rPr>
        <w:t xml:space="preserve">, שאפילו מאה פעמים מקיים מצות קדושה ממש כמו בפעם ראשון, </w:t>
      </w:r>
      <w:r w:rsidRPr="003647E9">
        <w:rPr>
          <w:rFonts w:ascii="FbTypoPas" w:hAnsi="FbTypoPas"/>
          <w:b/>
          <w:bCs/>
          <w:sz w:val="30"/>
          <w:szCs w:val="30"/>
          <w:rtl/>
        </w:rPr>
        <w:t xml:space="preserve">ונמצא </w:t>
      </w:r>
      <w:proofErr w:type="spellStart"/>
      <w:r w:rsidRPr="003647E9">
        <w:rPr>
          <w:rFonts w:ascii="FbTypoPas" w:hAnsi="FbTypoPas"/>
          <w:b/>
          <w:bCs/>
          <w:sz w:val="30"/>
          <w:szCs w:val="30"/>
          <w:rtl/>
        </w:rPr>
        <w:t>שמדינא</w:t>
      </w:r>
      <w:proofErr w:type="spellEnd"/>
      <w:r w:rsidRPr="003647E9">
        <w:rPr>
          <w:rFonts w:ascii="FbTypoPas" w:hAnsi="FbTypoPas"/>
          <w:b/>
          <w:bCs/>
          <w:sz w:val="30"/>
          <w:szCs w:val="30"/>
          <w:rtl/>
        </w:rPr>
        <w:t xml:space="preserve"> מוכרח האדם לומר קדושה עם הצבור בכל פעם כפעם הראשון</w:t>
      </w:r>
      <w:r w:rsidRPr="003647E9">
        <w:rPr>
          <w:rFonts w:ascii="FbTypoPas" w:hAnsi="FbTypoPas"/>
          <w:sz w:val="30"/>
          <w:szCs w:val="30"/>
        </w:rPr>
        <w:t xml:space="preserve">". </w:t>
      </w:r>
      <w:r>
        <w:rPr>
          <w:rFonts w:ascii="FbTypoPas" w:hAnsi="FbTypoPas" w:hint="cs"/>
          <w:sz w:val="30"/>
          <w:szCs w:val="30"/>
          <w:rtl/>
        </w:rPr>
        <w:t xml:space="preserve">   </w:t>
      </w:r>
      <w:r w:rsidRPr="003647E9">
        <w:rPr>
          <w:rFonts w:ascii="FbTypoPas" w:hAnsi="FbTypoPas"/>
          <w:sz w:val="30"/>
          <w:szCs w:val="30"/>
          <w:rtl/>
        </w:rPr>
        <w:t xml:space="preserve"> </w:t>
      </w:r>
      <w:r>
        <w:rPr>
          <w:rFonts w:ascii="FbTypoPas" w:hAnsi="FbTypoPas" w:hint="cs"/>
          <w:sz w:val="30"/>
          <w:szCs w:val="30"/>
          <w:rtl/>
        </w:rPr>
        <w:t xml:space="preserve"> </w:t>
      </w:r>
    </w:p>
    <w:p w:rsidR="003647E9" w:rsidRPr="00C6693E" w:rsidRDefault="003647E9" w:rsidP="003647E9">
      <w:pPr>
        <w:rPr>
          <w:b/>
          <w:bCs/>
          <w:sz w:val="48"/>
          <w:szCs w:val="48"/>
        </w:rPr>
      </w:pPr>
      <w:r w:rsidRPr="003B4727">
        <w:rPr>
          <w:rFonts w:ascii="David" w:hAnsi="David" w:cs="David"/>
          <w:b/>
          <w:bCs/>
          <w:sz w:val="24"/>
          <w:szCs w:val="24"/>
          <w:u w:val="single"/>
          <w:rtl/>
        </w:rPr>
        <w:t>מסכתות קטנות מסכת דרך ארץ פרק ד הלכה 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>
        <w:rPr>
          <w:rFonts w:ascii="David" w:hAnsi="David" w:cs="David" w:hint="cs"/>
          <w:b/>
          <w:bCs/>
          <w:sz w:val="24"/>
          <w:szCs w:val="24"/>
          <w:u w:val="single"/>
        </w:rPr>
        <w:t xml:space="preserve"> </w:t>
      </w:r>
      <w:r w:rsidRPr="003B4727">
        <w:rPr>
          <w:rFonts w:ascii="David" w:hAnsi="David" w:cs="David"/>
          <w:sz w:val="24"/>
          <w:szCs w:val="24"/>
          <w:rtl/>
        </w:rPr>
        <w:t>ולא יושב בין העומדים, ולא עומד בין</w:t>
      </w:r>
      <w:r w:rsidRPr="003B4727">
        <w:rPr>
          <w:rFonts w:ascii="David" w:hAnsi="David" w:cs="David"/>
          <w:b/>
          <w:bCs/>
          <w:sz w:val="24"/>
          <w:szCs w:val="24"/>
          <w:rtl/>
        </w:rPr>
        <w:t xml:space="preserve"> היושבים, ולא קורא בין השונים, ולא שונה בין הקורים. כללו של דבר, לא ישנה אדם מדעת </w:t>
      </w:r>
    </w:p>
    <w:p w:rsidR="003647E9" w:rsidRPr="003647E9" w:rsidRDefault="003647E9" w:rsidP="003647E9">
      <w:pPr>
        <w:rPr>
          <w:rFonts w:ascii="FbTypoPas" w:hAnsi="FbTypoPas" w:hint="cs"/>
          <w:sz w:val="30"/>
          <w:szCs w:val="30"/>
          <w:rtl/>
        </w:rPr>
      </w:pPr>
      <w:bookmarkStart w:id="0" w:name="_GoBack"/>
      <w:bookmarkEnd w:id="0"/>
    </w:p>
    <w:sectPr w:rsidR="003647E9" w:rsidRPr="003647E9" w:rsidSect="00F200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TypoPas">
    <w:altName w:val="Cambria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9"/>
    <w:rsid w:val="003647E9"/>
    <w:rsid w:val="00C22FD2"/>
    <w:rsid w:val="00F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3787"/>
  <w15:chartTrackingRefBased/>
  <w15:docId w15:val="{90BDC562-421A-4F5D-9132-B5143E2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909</Characters>
  <Application>Microsoft Office Word</Application>
  <DocSecurity>0</DocSecurity>
  <Lines>13</Lines>
  <Paragraphs>4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2022-08-30T17:01:00Z</dcterms:created>
  <dcterms:modified xsi:type="dcterms:W3CDTF">2022-08-30T17:18:00Z</dcterms:modified>
</cp:coreProperties>
</file>