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8D9A" w14:textId="106C4F63" w:rsidR="001D0FCE" w:rsidRPr="001D0FCE" w:rsidRDefault="001D0FCE" w:rsidP="001D0FCE">
      <w:pPr>
        <w:bidi/>
        <w:ind w:left="720" w:hanging="360"/>
        <w:jc w:val="center"/>
        <w:rPr>
          <w:rFonts w:asciiTheme="majorBidi" w:hAnsiTheme="majorBidi" w:cstheme="majorBidi"/>
          <w:sz w:val="52"/>
          <w:szCs w:val="52"/>
          <w:u w:val="single"/>
        </w:rPr>
      </w:pPr>
      <w:r>
        <w:rPr>
          <w:rFonts w:asciiTheme="majorBidi" w:hAnsiTheme="majorBidi" w:cstheme="majorBidi"/>
          <w:sz w:val="52"/>
          <w:szCs w:val="52"/>
          <w:u w:val="single"/>
        </w:rPr>
        <w:t>Artificial Intelligence and Robots</w:t>
      </w:r>
    </w:p>
    <w:p w14:paraId="5B883D15" w14:textId="77777777" w:rsidR="001D0FCE" w:rsidRPr="001D0FCE" w:rsidRDefault="001D0FCE" w:rsidP="001D0FCE">
      <w:pPr>
        <w:pStyle w:val="NoSpacing"/>
        <w:bidi/>
        <w:ind w:left="720"/>
        <w:rPr>
          <w:rFonts w:asciiTheme="majorBidi" w:hAnsiTheme="majorBidi" w:cstheme="majorBidi"/>
          <w:b/>
          <w:bCs/>
          <w:u w:val="single"/>
        </w:rPr>
      </w:pPr>
    </w:p>
    <w:p w14:paraId="3702C353" w14:textId="5F9B152D" w:rsidR="00DB2CDD" w:rsidRPr="00BE12A5" w:rsidRDefault="00DB2CDD" w:rsidP="001D0FCE">
      <w:pPr>
        <w:pStyle w:val="NoSpacing"/>
        <w:numPr>
          <w:ilvl w:val="0"/>
          <w:numId w:val="1"/>
        </w:numPr>
        <w:bidi/>
        <w:rPr>
          <w:rFonts w:asciiTheme="majorBidi" w:hAnsiTheme="majorBidi" w:cstheme="majorBidi"/>
          <w:b/>
          <w:bCs/>
          <w:u w:val="single"/>
        </w:rPr>
      </w:pPr>
      <w:r w:rsidRPr="00BE12A5">
        <w:rPr>
          <w:rFonts w:asciiTheme="majorBidi" w:hAnsiTheme="majorBidi" w:cs="Times New Roman"/>
          <w:b/>
          <w:bCs/>
          <w:u w:val="single"/>
          <w:rtl/>
        </w:rPr>
        <w:t>תלמוד בבלי מסכת סנהדרין דף סה עמוד ב</w:t>
      </w:r>
    </w:p>
    <w:p w14:paraId="000C1DC6" w14:textId="77777777" w:rsidR="00DB2CDD" w:rsidRDefault="00DB2CDD" w:rsidP="00DB2CDD">
      <w:pPr>
        <w:pStyle w:val="NoSpacing"/>
        <w:bidi/>
        <w:ind w:left="720"/>
        <w:rPr>
          <w:rFonts w:asciiTheme="majorBidi" w:hAnsiTheme="majorBidi" w:cs="Times New Roman"/>
        </w:rPr>
      </w:pPr>
      <w:r w:rsidRPr="00BE12A5">
        <w:rPr>
          <w:rFonts w:asciiTheme="majorBidi" w:hAnsiTheme="majorBidi" w:cs="Times New Roman"/>
          <w:rtl/>
        </w:rPr>
        <w:t>רבא ברא גברא, שדריה לקמיה דרבי זירא. הוה קא משתעי בהדיה, ולא הוה קא מהדר ליה. אמר ליה: מן חבריא את, הדר לעפריך</w:t>
      </w:r>
    </w:p>
    <w:p w14:paraId="61643101" w14:textId="77777777" w:rsidR="00DB2CDD" w:rsidRDefault="00DB2CDD" w:rsidP="001D0FCE">
      <w:pPr>
        <w:pStyle w:val="NoSpacing"/>
        <w:bidi/>
        <w:ind w:left="720"/>
        <w:rPr>
          <w:rFonts w:asciiTheme="majorBidi" w:hAnsiTheme="majorBidi" w:cs="Times New Roman"/>
          <w:b/>
          <w:bCs/>
          <w:u w:val="single"/>
        </w:rPr>
      </w:pPr>
    </w:p>
    <w:p w14:paraId="31FA59B8" w14:textId="6BDEE781" w:rsidR="00BF7E92" w:rsidRDefault="00BF7E92" w:rsidP="001D0FCE">
      <w:pPr>
        <w:pStyle w:val="NoSpacing"/>
        <w:numPr>
          <w:ilvl w:val="0"/>
          <w:numId w:val="1"/>
        </w:numPr>
        <w:bidi/>
        <w:rPr>
          <w:rFonts w:asciiTheme="majorBidi" w:hAnsiTheme="majorBidi" w:cs="Times New Roman"/>
          <w:b/>
          <w:bCs/>
          <w:u w:val="single"/>
        </w:rPr>
      </w:pPr>
      <w:r w:rsidRPr="00BF7E92">
        <w:rPr>
          <w:rFonts w:asciiTheme="majorBidi" w:hAnsiTheme="majorBidi" w:cs="Times New Roman"/>
          <w:b/>
          <w:bCs/>
          <w:u w:val="single"/>
          <w:rtl/>
        </w:rPr>
        <w:t>שו"ת חכם צבי סימן צג</w:t>
      </w:r>
    </w:p>
    <w:p w14:paraId="1525665D" w14:textId="5F4E2B67" w:rsidR="00BF7E92" w:rsidRPr="00BF7E92" w:rsidRDefault="00BF7E92" w:rsidP="00DB2CDD">
      <w:pPr>
        <w:pStyle w:val="NoSpacing"/>
        <w:bidi/>
        <w:ind w:left="720"/>
        <w:rPr>
          <w:rFonts w:asciiTheme="majorBidi" w:hAnsiTheme="majorBidi" w:cstheme="majorBidi"/>
        </w:rPr>
      </w:pPr>
      <w:r w:rsidRPr="00DB2CDD">
        <w:rPr>
          <w:rFonts w:asciiTheme="majorBidi" w:hAnsiTheme="majorBidi" w:cs="Times New Roman"/>
          <w:b/>
          <w:bCs/>
          <w:rtl/>
        </w:rPr>
        <w:t>נסתפקתי אדם הנוצר ע"י ספר יצירה כאותה שאמרו בסנהדרין רבא ברא גברא וכן העידו על זקני הגאון מוהר"ר אליהו אבדק"ק חעלם מי מצטרף לעשרה לדברים הצריכין עשרה</w:t>
      </w:r>
      <w:r w:rsidRPr="00BF7E92">
        <w:rPr>
          <w:rFonts w:asciiTheme="majorBidi" w:hAnsiTheme="majorBidi" w:cs="Times New Roman"/>
          <w:rtl/>
        </w:rPr>
        <w:t xml:space="preserve"> כגון קדיש וקדושה מי אמרינן כיון דכתיב ונתקדשתי בתוך בני ישראל לא מיצטרף או דילמא </w:t>
      </w:r>
      <w:r w:rsidRPr="00DB2CDD">
        <w:rPr>
          <w:rFonts w:asciiTheme="majorBidi" w:hAnsiTheme="majorBidi" w:cs="Times New Roman"/>
          <w:b/>
          <w:bCs/>
          <w:rtl/>
        </w:rPr>
        <w:t xml:space="preserve">כיון דקיי"ל בסנהדרין המגדל יתום בתוך ביתו מעה"כ כאילו ילדו </w:t>
      </w:r>
      <w:r w:rsidRPr="00BF7E92">
        <w:rPr>
          <w:rFonts w:asciiTheme="majorBidi" w:hAnsiTheme="majorBidi" w:cs="Times New Roman"/>
          <w:rtl/>
        </w:rPr>
        <w:t xml:space="preserve">מדכתיב חמשת בני מיכל כו' וכי מיכל ילדה והלא מירב ילדה אלא מירב ילדה ומיכל גדלה כו' ה"נ </w:t>
      </w:r>
      <w:r w:rsidRPr="00DB2CDD">
        <w:rPr>
          <w:rFonts w:asciiTheme="majorBidi" w:hAnsiTheme="majorBidi" w:cs="Times New Roman"/>
          <w:b/>
          <w:bCs/>
          <w:rtl/>
        </w:rPr>
        <w:t>כיון שמעשה ידיהם של צדיקי' הוא הו"ל בכלל בנ"י שמע"י של צדיקי' הן הן תולדותם</w:t>
      </w:r>
      <w:r w:rsidRPr="00BF7E92">
        <w:rPr>
          <w:rFonts w:asciiTheme="majorBidi" w:hAnsiTheme="majorBidi" w:cs="Times New Roman"/>
          <w:rtl/>
        </w:rPr>
        <w:t xml:space="preserve"> </w:t>
      </w:r>
      <w:r w:rsidRPr="00DB2CDD">
        <w:rPr>
          <w:rFonts w:asciiTheme="majorBidi" w:hAnsiTheme="majorBidi" w:cs="Times New Roman"/>
          <w:u w:val="single"/>
          <w:rtl/>
        </w:rPr>
        <w:t xml:space="preserve">ונ"ל דכיון דאשכחן לר' זירא דאמר מן חבריי' את תוב לעפרך הרי שהרגו ואי ס"ד שיש בו תועלת לצרפו לעשרה לכל דבר שבקדושה לא היה ר' זירא מעבירו מן העולם דאף שאין בו איסור שפיכת דמים דהכי דייק קרא (אף שיש בו דרשות אחרות) שופך דם האדם באדם דמו ישפך דוקא אדם הנוצר תוך אדם </w:t>
      </w:r>
      <w:r w:rsidRPr="00BF7E92">
        <w:rPr>
          <w:rFonts w:asciiTheme="majorBidi" w:hAnsiTheme="majorBidi" w:cs="Times New Roman"/>
          <w:rtl/>
        </w:rPr>
        <w:t xml:space="preserve">דהיינו עובר הנוצר במעי אמו הוא דחייב עליה משום שפכ"ד יצא ההוא גברא דברא רבא שלא נעשה במעי אשה מ"מ כיון שיש בו תועלת לא היה לו להעבירו מן העולם א"ו שאינו מצטרף לעשרה לכל דבר שבקדושה כך נ"ל  </w:t>
      </w:r>
    </w:p>
    <w:p w14:paraId="39A0FD81" w14:textId="77777777" w:rsidR="00BF7E92" w:rsidRPr="00BF7E92" w:rsidRDefault="00BF7E92" w:rsidP="00BF7E92">
      <w:pPr>
        <w:pStyle w:val="NoSpacing"/>
        <w:bidi/>
        <w:ind w:left="720"/>
        <w:rPr>
          <w:rFonts w:asciiTheme="majorBidi" w:hAnsiTheme="majorBidi" w:cstheme="majorBidi"/>
          <w:b/>
          <w:bCs/>
          <w:u w:val="single"/>
        </w:rPr>
      </w:pPr>
    </w:p>
    <w:p w14:paraId="784399FB" w14:textId="56D4B7EE" w:rsidR="00BF7E92" w:rsidRPr="00BF7E92" w:rsidRDefault="00BF7E92" w:rsidP="00BF7E92">
      <w:pPr>
        <w:pStyle w:val="NoSpacing"/>
        <w:numPr>
          <w:ilvl w:val="0"/>
          <w:numId w:val="1"/>
        </w:numPr>
        <w:bidi/>
        <w:rPr>
          <w:rFonts w:asciiTheme="majorBidi" w:hAnsiTheme="majorBidi" w:cstheme="majorBidi"/>
          <w:b/>
          <w:bCs/>
          <w:u w:val="single"/>
        </w:rPr>
      </w:pPr>
      <w:r w:rsidRPr="00BF7E92">
        <w:rPr>
          <w:rFonts w:asciiTheme="majorBidi" w:hAnsiTheme="majorBidi" w:cs="Times New Roman"/>
          <w:b/>
          <w:bCs/>
          <w:u w:val="single"/>
          <w:rtl/>
        </w:rPr>
        <w:t>שו"ת שאילת יעבץ חלק ב סימן פב</w:t>
      </w:r>
    </w:p>
    <w:p w14:paraId="405CCC78" w14:textId="547738D4" w:rsidR="00657BA7" w:rsidRDefault="00BF7E92" w:rsidP="00BF7E92">
      <w:pPr>
        <w:pStyle w:val="NoSpacing"/>
        <w:bidi/>
        <w:ind w:left="720"/>
        <w:rPr>
          <w:rFonts w:asciiTheme="majorBidi" w:hAnsiTheme="majorBidi" w:cs="Times New Roman"/>
        </w:rPr>
      </w:pPr>
      <w:r w:rsidRPr="00BF7E92">
        <w:rPr>
          <w:rFonts w:asciiTheme="majorBidi" w:hAnsiTheme="majorBidi" w:cs="Times New Roman"/>
          <w:rtl/>
        </w:rPr>
        <w:t xml:space="preserve">בהא דמספקא ליה למר אבא בספרו (סימן צ"ג) בנוצר ע"י ספר יצירה אם מצטרף לעשר'. </w:t>
      </w:r>
      <w:r w:rsidRPr="00DB2CDD">
        <w:rPr>
          <w:rFonts w:asciiTheme="majorBidi" w:hAnsiTheme="majorBidi" w:cs="Times New Roman"/>
          <w:b/>
          <w:bCs/>
          <w:rtl/>
        </w:rPr>
        <w:t>קשיא לי מאי קמבעיא ליה אטו מי עדיף מחרש שוטה וקטן דאינן מצטרפין. אף על גב דמבני ישראל הן ודאי וחשובין כשאר אדם מישראל לכל דבר חוץ מן המצות וההורגן חייב ואית להו דעתא קלישתא מיהא וכ"ש הקטן דאתי לכלל דעת ואפ"ה לא מצטרף</w:t>
      </w:r>
      <w:r w:rsidRPr="00BF7E92">
        <w:rPr>
          <w:rFonts w:asciiTheme="majorBidi" w:hAnsiTheme="majorBidi" w:cs="Times New Roman"/>
          <w:rtl/>
        </w:rPr>
        <w:t xml:space="preserve">. </w:t>
      </w:r>
      <w:r w:rsidRPr="00DB2CDD">
        <w:rPr>
          <w:rFonts w:asciiTheme="majorBidi" w:hAnsiTheme="majorBidi" w:cs="Times New Roman"/>
          <w:b/>
          <w:bCs/>
          <w:rtl/>
        </w:rPr>
        <w:t>האי גברא דלאו בר דעה הוא כלל</w:t>
      </w:r>
      <w:r w:rsidRPr="00BF7E92">
        <w:rPr>
          <w:rFonts w:asciiTheme="majorBidi" w:hAnsiTheme="majorBidi" w:cs="Times New Roman"/>
          <w:rtl/>
        </w:rPr>
        <w:t xml:space="preserve"> צריכא למימר מיהת </w:t>
      </w:r>
      <w:r w:rsidRPr="00096B61">
        <w:rPr>
          <w:rFonts w:asciiTheme="majorBidi" w:hAnsiTheme="majorBidi" w:cs="Times New Roman"/>
          <w:b/>
          <w:bCs/>
          <w:rtl/>
        </w:rPr>
        <w:t>בכלל חרש הוא</w:t>
      </w:r>
      <w:r w:rsidRPr="00BF7E92">
        <w:rPr>
          <w:rFonts w:asciiTheme="majorBidi" w:hAnsiTheme="majorBidi" w:cs="Times New Roman"/>
          <w:rtl/>
        </w:rPr>
        <w:t xml:space="preserve"> דהא אשתעי רבי זירא בהדיא ולא אהדר ליה הא ודאי גרע מניה אלא שיש לדקדק. </w:t>
      </w:r>
      <w:r w:rsidRPr="00096B61">
        <w:rPr>
          <w:rFonts w:asciiTheme="majorBidi" w:hAnsiTheme="majorBidi" w:cs="Times New Roman"/>
          <w:b/>
          <w:bCs/>
          <w:rtl/>
        </w:rPr>
        <w:t>לכאור' נרא' שהי' שומע דהא שדריה לקמיה דר"ז אי הכי הוי ליה חרש השומע ואינו מדבר שדינו כפקח לכל דבר</w:t>
      </w:r>
      <w:r w:rsidRPr="00BF7E92">
        <w:rPr>
          <w:rFonts w:asciiTheme="majorBidi" w:hAnsiTheme="majorBidi" w:cs="Times New Roman"/>
          <w:rtl/>
        </w:rPr>
        <w:t xml:space="preserve">. </w:t>
      </w:r>
      <w:r w:rsidRPr="00096B61">
        <w:rPr>
          <w:rFonts w:asciiTheme="majorBidi" w:hAnsiTheme="majorBidi" w:cs="Times New Roman"/>
          <w:b/>
          <w:bCs/>
          <w:rtl/>
        </w:rPr>
        <w:t>אבל אין זה נרא' אמת כי אם הי' בו כח השמיע' הי' ראוי גם לכח הדבור בודאי ולא הי' מהנמנע אצלו אלא מבין ברמיזות וקריצות הי'</w:t>
      </w:r>
      <w:r w:rsidRPr="00BF7E92">
        <w:rPr>
          <w:rFonts w:asciiTheme="majorBidi" w:hAnsiTheme="majorBidi" w:cs="Times New Roman"/>
          <w:rtl/>
        </w:rPr>
        <w:t xml:space="preserve"> כמו שמלמדים את הכלב לילך בשליחות להוליך ולהביא מאומ' מאדם אחר כן שלחו לזה והלך. </w:t>
      </w:r>
      <w:r w:rsidRPr="00096B61">
        <w:rPr>
          <w:rFonts w:asciiTheme="majorBidi" w:hAnsiTheme="majorBidi" w:cs="Times New Roman"/>
          <w:b/>
          <w:bCs/>
          <w:rtl/>
        </w:rPr>
        <w:t>וכתוב בספר חס"ל שאין חיותו אלא כחיות הבהמ'. ולכן אין בהריגתו שום עברה א"כ פשיטא דאינו אלא כבהמ' בצורת אדם</w:t>
      </w:r>
      <w:r w:rsidRPr="00BF7E92">
        <w:rPr>
          <w:rFonts w:asciiTheme="majorBidi" w:hAnsiTheme="majorBidi" w:cs="Times New Roman"/>
          <w:rtl/>
        </w:rPr>
        <w:t xml:space="preserve"> וכעיגלא תילתא דמיברי להו לר"ח ולר"א. אגב אזכיר כאן </w:t>
      </w:r>
      <w:r w:rsidRPr="00EB664F">
        <w:rPr>
          <w:rFonts w:asciiTheme="majorBidi" w:hAnsiTheme="majorBidi" w:cs="Times New Roman"/>
          <w:u w:val="single"/>
          <w:rtl/>
        </w:rPr>
        <w:t>מה ששמעתי מפה קדוש אמ"ה ז"ל מה שקרה באותו שנוצר ע"י זקנו הגראב"ש ז"ל כי אחר שראהו הולך וגדל מאד נתיירא שלא יחריב העולם על כן לקח ונתק ממנו השם שהי' דבוק עדיין במצחו וע"י זה נתבטל ושב לעפרו. אבל הזיקו ועשה בו שריט' בפניו בעוד שנתעסק בנתיקת השם ממנו בחזק'</w:t>
      </w:r>
      <w:r w:rsidRPr="00BF7E92">
        <w:rPr>
          <w:rFonts w:asciiTheme="majorBidi" w:hAnsiTheme="majorBidi" w:cs="Times New Roman"/>
          <w:rtl/>
        </w:rPr>
        <w:t>.</w:t>
      </w:r>
    </w:p>
    <w:p w14:paraId="58F01233" w14:textId="77777777" w:rsidR="00BE12A5" w:rsidRDefault="00BE12A5" w:rsidP="00DB2CDD">
      <w:pPr>
        <w:pStyle w:val="NoSpacing"/>
        <w:bidi/>
        <w:rPr>
          <w:rFonts w:asciiTheme="majorBidi" w:hAnsiTheme="majorBidi" w:cs="Times New Roman"/>
        </w:rPr>
      </w:pPr>
    </w:p>
    <w:p w14:paraId="00A0ED2E" w14:textId="77777777" w:rsidR="00BE12A5" w:rsidRPr="00BE12A5" w:rsidRDefault="00BE12A5" w:rsidP="00BE12A5">
      <w:pPr>
        <w:pStyle w:val="NoSpacing"/>
        <w:numPr>
          <w:ilvl w:val="0"/>
          <w:numId w:val="1"/>
        </w:numPr>
        <w:bidi/>
        <w:rPr>
          <w:rFonts w:asciiTheme="majorBidi" w:hAnsiTheme="majorBidi" w:cstheme="majorBidi"/>
          <w:b/>
          <w:bCs/>
          <w:u w:val="single"/>
        </w:rPr>
      </w:pPr>
      <w:r w:rsidRPr="00BE12A5">
        <w:rPr>
          <w:rFonts w:asciiTheme="majorBidi" w:hAnsiTheme="majorBidi" w:cs="Times New Roman"/>
          <w:b/>
          <w:bCs/>
          <w:u w:val="single"/>
          <w:rtl/>
        </w:rPr>
        <w:t>מהרש"א [חדושי אגדות] מסכת סנהדרין דף סה עמוד ב</w:t>
      </w:r>
    </w:p>
    <w:p w14:paraId="7CAF8851" w14:textId="38B7B755" w:rsidR="00BE12A5" w:rsidRDefault="00BE12A5" w:rsidP="00BE12A5">
      <w:pPr>
        <w:pStyle w:val="NoSpacing"/>
        <w:bidi/>
        <w:ind w:left="720"/>
        <w:rPr>
          <w:rFonts w:asciiTheme="majorBidi" w:hAnsiTheme="majorBidi" w:cs="Times New Roman"/>
        </w:rPr>
      </w:pPr>
      <w:r w:rsidRPr="00BE12A5">
        <w:rPr>
          <w:rFonts w:asciiTheme="majorBidi" w:hAnsiTheme="majorBidi" w:cs="Times New Roman"/>
          <w:rtl/>
        </w:rPr>
        <w:t>ולא הוה קמהדר ליה כו'. לפי שכח הנשמה שהוא הדבור לא היה יכול לברוא ולפי שאין בו הנשמה שהוא הרוח העולה למעלה רק רוח החיוני שהיא ג"כ בבהמה היורדת למטה א"ל הדר לעפרך</w:t>
      </w:r>
    </w:p>
    <w:p w14:paraId="3822FC3A" w14:textId="77777777" w:rsidR="000D3C24" w:rsidRDefault="000D3C24" w:rsidP="000D3C24">
      <w:pPr>
        <w:pStyle w:val="NoSpacing"/>
        <w:bidi/>
        <w:rPr>
          <w:rFonts w:asciiTheme="majorBidi" w:hAnsiTheme="majorBidi" w:cs="Times New Roman"/>
          <w:rtl/>
        </w:rPr>
      </w:pPr>
    </w:p>
    <w:p w14:paraId="5AE0EC7F" w14:textId="77777777" w:rsidR="000D3C24" w:rsidRPr="00DA72CF" w:rsidRDefault="000D3C24" w:rsidP="000D3C24">
      <w:pPr>
        <w:pStyle w:val="NoSpacing"/>
        <w:numPr>
          <w:ilvl w:val="0"/>
          <w:numId w:val="1"/>
        </w:numPr>
        <w:bidi/>
        <w:rPr>
          <w:rFonts w:asciiTheme="majorBidi" w:hAnsiTheme="majorBidi" w:cstheme="majorBidi"/>
          <w:b/>
          <w:bCs/>
          <w:u w:val="single"/>
        </w:rPr>
      </w:pPr>
      <w:r w:rsidRPr="00DA72CF">
        <w:rPr>
          <w:rFonts w:asciiTheme="majorBidi" w:hAnsiTheme="majorBidi" w:cs="Times New Roman"/>
          <w:b/>
          <w:bCs/>
          <w:u w:val="single"/>
          <w:rtl/>
        </w:rPr>
        <w:t>גליוני הש"ס מסכת יבמות דף מו עמוד א</w:t>
      </w:r>
    </w:p>
    <w:p w14:paraId="0F0005F6" w14:textId="623E7529" w:rsidR="000D3C24" w:rsidRPr="00BC64C9" w:rsidRDefault="000D3C24" w:rsidP="00DA72CF">
      <w:pPr>
        <w:pStyle w:val="NoSpacing"/>
        <w:bidi/>
        <w:ind w:left="720"/>
        <w:rPr>
          <w:rFonts w:asciiTheme="majorBidi" w:hAnsiTheme="majorBidi" w:cstheme="majorBidi"/>
        </w:rPr>
      </w:pPr>
      <w:r w:rsidRPr="000D3C24">
        <w:rPr>
          <w:rFonts w:asciiTheme="majorBidi" w:hAnsiTheme="majorBidi" w:cs="Times New Roman"/>
          <w:rtl/>
        </w:rPr>
        <w:t xml:space="preserve">וחכם אחד שאלני מדוע כל חד מינייהו אין פועל כלל ומ"ש מדאמרי' בעלמא דב' דברים המתירים מעלין זה בלא זה ע' לקמן ק"ד ב' והשבתי דב' דברים המתירין דמעלין כו' היינו רק כששניהם עושים פעולה אחת ואז כל אחד פועל מקצת פעולה משא"כ מילה וטבילה דגר לכל אחד פעולה אחרת </w:t>
      </w:r>
      <w:r w:rsidRPr="00DA72CF">
        <w:rPr>
          <w:rFonts w:asciiTheme="majorBidi" w:hAnsiTheme="majorBidi" w:cs="Times New Roman"/>
          <w:b/>
          <w:bCs/>
          <w:rtl/>
        </w:rPr>
        <w:t>כי הגירות יש בו ב' דברים הסרת עניין הכותיות וקבלת עניין הישראליות</w:t>
      </w:r>
      <w:r w:rsidRPr="000D3C24">
        <w:rPr>
          <w:rFonts w:asciiTheme="majorBidi" w:hAnsiTheme="majorBidi" w:cs="Times New Roman"/>
          <w:rtl/>
        </w:rPr>
        <w:t xml:space="preserve"> ע' סנהדרין נ"ח </w:t>
      </w:r>
      <w:r w:rsidRPr="00DA72CF">
        <w:rPr>
          <w:rFonts w:asciiTheme="majorBidi" w:hAnsiTheme="majorBidi" w:cs="Times New Roman"/>
          <w:b/>
          <w:bCs/>
          <w:rtl/>
        </w:rPr>
        <w:t>ב' יצא מכלל עכו"ם ולכלל ישראל לא בא הרי דיש מיצוע לב' הדברים האלו</w:t>
      </w:r>
      <w:r w:rsidRPr="000D3C24">
        <w:rPr>
          <w:rFonts w:asciiTheme="majorBidi" w:hAnsiTheme="majorBidi" w:cs="Times New Roman"/>
          <w:rtl/>
        </w:rPr>
        <w:t xml:space="preserve"> ופשוט מסברא ג"כ דלא כל מי שאינו עכו"ם הוא ישראל ממילא ובהכרח </w:t>
      </w:r>
      <w:r w:rsidRPr="00DA72CF">
        <w:rPr>
          <w:rFonts w:asciiTheme="majorBidi" w:hAnsiTheme="majorBidi" w:cs="Times New Roman"/>
          <w:b/>
          <w:bCs/>
          <w:rtl/>
        </w:rPr>
        <w:t>ואדם הנברא עפ"י ספר יציר' איננו לא עכו"ם ולא ישראל</w:t>
      </w:r>
      <w:r w:rsidRPr="000D3C24">
        <w:rPr>
          <w:rFonts w:asciiTheme="majorBidi" w:hAnsiTheme="majorBidi" w:cs="Times New Roman"/>
          <w:rtl/>
        </w:rPr>
        <w:t xml:space="preserve"> וא"כ הרי צריך בגירות ב' פעולות הסרת הכותיות והעשותו ישראל </w:t>
      </w:r>
      <w:r w:rsidRPr="001D0FCE">
        <w:rPr>
          <w:rFonts w:asciiTheme="majorBidi" w:hAnsiTheme="majorBidi" w:cs="Times New Roman"/>
          <w:b/>
          <w:bCs/>
          <w:rtl/>
        </w:rPr>
        <w:t>וזהו שפועלים המילה והטבילה כי הסרת הערלה מסרת תיעוב הכותיות והטבילה נותנת קדושה כנודע ומקדשתו להיותו ישראל</w:t>
      </w:r>
      <w:r w:rsidRPr="000D3C24">
        <w:rPr>
          <w:rFonts w:asciiTheme="majorBidi" w:hAnsiTheme="majorBidi" w:cs="Times New Roman"/>
          <w:rtl/>
        </w:rPr>
        <w:t xml:space="preserve"> </w:t>
      </w:r>
    </w:p>
    <w:sectPr w:rsidR="000D3C24" w:rsidRPr="00BC64C9" w:rsidSect="001D0FC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2EFF"/>
    <w:multiLevelType w:val="hybridMultilevel"/>
    <w:tmpl w:val="B358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78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C9"/>
    <w:rsid w:val="00096B61"/>
    <w:rsid w:val="000D3C24"/>
    <w:rsid w:val="00165B3F"/>
    <w:rsid w:val="001D0FCE"/>
    <w:rsid w:val="002B1B07"/>
    <w:rsid w:val="00493639"/>
    <w:rsid w:val="005F6A56"/>
    <w:rsid w:val="00657BA7"/>
    <w:rsid w:val="006D7763"/>
    <w:rsid w:val="009F13BE"/>
    <w:rsid w:val="009F513F"/>
    <w:rsid w:val="00BC64C9"/>
    <w:rsid w:val="00BE0A22"/>
    <w:rsid w:val="00BE12A5"/>
    <w:rsid w:val="00BF7E92"/>
    <w:rsid w:val="00DA72CF"/>
    <w:rsid w:val="00DB2CDD"/>
    <w:rsid w:val="00E10956"/>
    <w:rsid w:val="00EB66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55F2"/>
  <w15:chartTrackingRefBased/>
  <w15:docId w15:val="{31D7468D-E102-4274-B9C8-F7A515C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6</cp:revision>
  <dcterms:created xsi:type="dcterms:W3CDTF">2023-05-17T13:17:00Z</dcterms:created>
  <dcterms:modified xsi:type="dcterms:W3CDTF">2023-05-22T10:37:00Z</dcterms:modified>
</cp:coreProperties>
</file>