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E618" w14:textId="5ECA444C" w:rsidR="00B8365B" w:rsidRDefault="00B8365B" w:rsidP="00B8365B">
      <w:pPr>
        <w:bidi/>
        <w:ind w:left="720" w:hanging="360"/>
        <w:jc w:val="center"/>
        <w:rPr>
          <w:rFonts w:asciiTheme="majorBidi" w:hAnsiTheme="majorBidi" w:cstheme="majorBidi"/>
          <w:sz w:val="52"/>
          <w:szCs w:val="52"/>
          <w:u w:val="single"/>
        </w:rPr>
      </w:pPr>
      <w:r>
        <w:rPr>
          <w:rFonts w:asciiTheme="majorBidi" w:hAnsiTheme="majorBidi" w:cstheme="majorBidi"/>
          <w:sz w:val="52"/>
          <w:szCs w:val="52"/>
          <w:u w:val="single"/>
        </w:rPr>
        <w:t xml:space="preserve">Reciting </w:t>
      </w:r>
      <w:proofErr w:type="spellStart"/>
      <w:r>
        <w:rPr>
          <w:rFonts w:asciiTheme="majorBidi" w:hAnsiTheme="majorBidi" w:cstheme="majorBidi"/>
          <w:sz w:val="52"/>
          <w:szCs w:val="52"/>
          <w:u w:val="single"/>
        </w:rPr>
        <w:t>Aleinu</w:t>
      </w:r>
      <w:proofErr w:type="spellEnd"/>
      <w:r>
        <w:rPr>
          <w:rFonts w:asciiTheme="majorBidi" w:hAnsiTheme="majorBidi" w:cstheme="majorBidi"/>
          <w:sz w:val="52"/>
          <w:szCs w:val="52"/>
          <w:u w:val="single"/>
        </w:rPr>
        <w:t xml:space="preserve"> and </w:t>
      </w:r>
      <w:proofErr w:type="spellStart"/>
      <w:r>
        <w:rPr>
          <w:rFonts w:asciiTheme="majorBidi" w:hAnsiTheme="majorBidi" w:cstheme="majorBidi"/>
          <w:sz w:val="52"/>
          <w:szCs w:val="52"/>
          <w:u w:val="single"/>
        </w:rPr>
        <w:t>Sefiras</w:t>
      </w:r>
      <w:proofErr w:type="spellEnd"/>
      <w:r>
        <w:rPr>
          <w:rFonts w:asciiTheme="majorBidi" w:hAnsiTheme="majorBidi" w:cstheme="majorBidi"/>
          <w:sz w:val="52"/>
          <w:szCs w:val="52"/>
          <w:u w:val="single"/>
        </w:rPr>
        <w:t xml:space="preserve"> </w:t>
      </w:r>
      <w:proofErr w:type="spellStart"/>
      <w:r>
        <w:rPr>
          <w:rFonts w:asciiTheme="majorBidi" w:hAnsiTheme="majorBidi" w:cstheme="majorBidi"/>
          <w:sz w:val="52"/>
          <w:szCs w:val="52"/>
          <w:u w:val="single"/>
        </w:rPr>
        <w:t>Haomer</w:t>
      </w:r>
      <w:proofErr w:type="spellEnd"/>
    </w:p>
    <w:p w14:paraId="12E3A68E" w14:textId="77777777" w:rsidR="00B8365B" w:rsidRPr="00B8365B" w:rsidRDefault="00B8365B" w:rsidP="00B8365B">
      <w:pPr>
        <w:bidi/>
        <w:ind w:left="720" w:hanging="360"/>
        <w:jc w:val="center"/>
        <w:rPr>
          <w:rFonts w:asciiTheme="majorBidi" w:hAnsiTheme="majorBidi" w:cstheme="majorBidi"/>
          <w:sz w:val="52"/>
          <w:szCs w:val="52"/>
          <w:u w:val="single"/>
        </w:rPr>
      </w:pPr>
    </w:p>
    <w:p w14:paraId="104658A5" w14:textId="77777777" w:rsidR="00B8365B" w:rsidRPr="00B8365B" w:rsidRDefault="00B8365B" w:rsidP="00B8365B">
      <w:pPr>
        <w:pStyle w:val="NoSpacing"/>
        <w:bidi/>
        <w:ind w:left="720"/>
        <w:rPr>
          <w:rFonts w:asciiTheme="majorBidi" w:hAnsiTheme="majorBidi" w:cstheme="majorBidi"/>
          <w:b/>
          <w:bCs/>
          <w:u w:val="single"/>
        </w:rPr>
      </w:pPr>
    </w:p>
    <w:p w14:paraId="2E427A4E" w14:textId="1CC01730" w:rsidR="00EC2818" w:rsidRPr="00EC2818" w:rsidRDefault="00EC2818" w:rsidP="00B8365B">
      <w:pPr>
        <w:pStyle w:val="NoSpacing"/>
        <w:numPr>
          <w:ilvl w:val="0"/>
          <w:numId w:val="2"/>
        </w:numPr>
        <w:bidi/>
        <w:rPr>
          <w:rFonts w:asciiTheme="majorBidi" w:hAnsiTheme="majorBidi" w:cstheme="majorBidi"/>
          <w:b/>
          <w:bCs/>
          <w:u w:val="single"/>
        </w:rPr>
      </w:pPr>
      <w:r w:rsidRPr="00EC2818">
        <w:rPr>
          <w:rFonts w:asciiTheme="majorBidi" w:hAnsiTheme="majorBidi" w:cs="Times New Roman"/>
          <w:b/>
          <w:bCs/>
          <w:u w:val="single"/>
          <w:rtl/>
        </w:rPr>
        <w:t>חק יעקב סימן תפט ס"ק כ</w:t>
      </w:r>
    </w:p>
    <w:p w14:paraId="1A5FA503" w14:textId="475ACBC4" w:rsidR="00657BA7" w:rsidRDefault="00EC2818" w:rsidP="00EC2818">
      <w:pPr>
        <w:pStyle w:val="NoSpacing"/>
        <w:bidi/>
        <w:ind w:left="720"/>
        <w:rPr>
          <w:rFonts w:asciiTheme="majorBidi" w:hAnsiTheme="majorBidi" w:cs="Times New Roman"/>
        </w:rPr>
      </w:pPr>
      <w:r w:rsidRPr="00B8365B">
        <w:rPr>
          <w:rFonts w:asciiTheme="majorBidi" w:hAnsiTheme="majorBidi" w:cs="Times New Roman"/>
          <w:b/>
          <w:bCs/>
          <w:rtl/>
        </w:rPr>
        <w:t>וכן במוצאי שבת ג"כ סופרין מיד אחר קדיש תתקבל</w:t>
      </w:r>
      <w:r w:rsidRPr="00EC2818">
        <w:rPr>
          <w:rFonts w:asciiTheme="majorBidi" w:hAnsiTheme="majorBidi" w:cs="Times New Roman"/>
          <w:rtl/>
        </w:rPr>
        <w:t xml:space="preserve">, אף למנהגינו שאומרין ויתן לך קודם הבדלה, מכל מקום סופרין מיד אחר קדיש תתקבל קודם ויתן לך, </w:t>
      </w:r>
      <w:r w:rsidRPr="00B8365B">
        <w:rPr>
          <w:rFonts w:asciiTheme="majorBidi" w:hAnsiTheme="majorBidi" w:cs="Times New Roman"/>
          <w:b/>
          <w:bCs/>
          <w:rtl/>
        </w:rPr>
        <w:t>כיון שכבר נסתלק התפלה בקדיש חל עליו מצות ספירה</w:t>
      </w:r>
      <w:r w:rsidRPr="00EC2818">
        <w:rPr>
          <w:rFonts w:asciiTheme="majorBidi" w:hAnsiTheme="majorBidi" w:cs="Times New Roman"/>
          <w:rtl/>
        </w:rPr>
        <w:t>, וכן נוהגין.</w:t>
      </w:r>
    </w:p>
    <w:p w14:paraId="57D9FF04" w14:textId="77777777" w:rsidR="00EC2818" w:rsidRDefault="00EC2818" w:rsidP="00EC2818">
      <w:pPr>
        <w:pStyle w:val="NoSpacing"/>
        <w:bidi/>
        <w:ind w:left="720"/>
        <w:rPr>
          <w:rFonts w:asciiTheme="majorBidi" w:hAnsiTheme="majorBidi" w:cs="Times New Roman"/>
          <w:rtl/>
        </w:rPr>
      </w:pPr>
    </w:p>
    <w:p w14:paraId="02288E3F" w14:textId="77777777" w:rsidR="00B8365B" w:rsidRPr="00CA40BD" w:rsidRDefault="00B8365B" w:rsidP="00B8365B">
      <w:pPr>
        <w:pStyle w:val="NoSpacing"/>
        <w:numPr>
          <w:ilvl w:val="0"/>
          <w:numId w:val="3"/>
        </w:numPr>
        <w:bidi/>
        <w:rPr>
          <w:rFonts w:asciiTheme="majorBidi" w:hAnsiTheme="majorBidi" w:cstheme="majorBidi"/>
          <w:b/>
          <w:bCs/>
          <w:u w:val="single"/>
        </w:rPr>
      </w:pPr>
      <w:r w:rsidRPr="00CA40BD">
        <w:rPr>
          <w:rFonts w:asciiTheme="majorBidi" w:hAnsiTheme="majorBidi" w:cs="Times New Roman"/>
          <w:b/>
          <w:bCs/>
          <w:u w:val="single"/>
          <w:rtl/>
        </w:rPr>
        <w:t>רמב"ן ויקרא פרק כג פסוק לו (פרשת אמור)</w:t>
      </w:r>
    </w:p>
    <w:p w14:paraId="07C4C700" w14:textId="3A12A6E1" w:rsidR="00B8365B" w:rsidRPr="00B8365B" w:rsidRDefault="00B8365B" w:rsidP="00B8365B">
      <w:pPr>
        <w:pStyle w:val="NoSpacing"/>
        <w:bidi/>
        <w:ind w:left="720"/>
        <w:rPr>
          <w:rFonts w:asciiTheme="majorBidi" w:hAnsiTheme="majorBidi" w:cstheme="majorBidi"/>
          <w:rtl/>
        </w:rPr>
      </w:pPr>
      <w:r w:rsidRPr="00CA40BD">
        <w:rPr>
          <w:rFonts w:asciiTheme="majorBidi" w:hAnsiTheme="majorBidi" w:cs="Times New Roman"/>
          <w:rtl/>
        </w:rPr>
        <w:t xml:space="preserve">עצרת היא - עצרתי אתכם לפני, כשר שזימן את בניו לסעודה לכך וכך ימים, כיון שהגיע זמנן ליפטר אמר בבקשה מכם עכבו עמי עוד יום אחד שקשה עלי פרידתכם, לשון רש"י, ודברי אגדה הם בויקרא רבה. ועל דרך האמת, כי ששת ימים עשה ה' את השמים ואת הארץ (שמות כ יא), ויום השביעי הוא שבת ואין לו בן זוג, וכנסת ישראל היא בת זוגו שנאמר ואת הארץ, והנה היא שמינית. "עצרת היא", כי שם נעצר הכל. וצוה בחג המצות שבעה ימים בקדושה לפניהם ולאחריהם כי כולם קדושים ובתוכם ה', ומנה ממנו תשעה וארבעים יום שבעה שבועות כימי עולם, וקדש יום שמיני כשמיני של חג, </w:t>
      </w:r>
      <w:r w:rsidRPr="00B8365B">
        <w:rPr>
          <w:rFonts w:asciiTheme="majorBidi" w:hAnsiTheme="majorBidi" w:cs="Times New Roman"/>
          <w:b/>
          <w:bCs/>
          <w:rtl/>
        </w:rPr>
        <w:t>והימים הספורים בינתים כחולו של מועד בין הראשון והשמיני בחג, והוא יום מתן תורה שהראם בו את אשו הגדולה ודבריו שמעו מתוך האש. ולכך יקראו רבותינו ז"ל בכל מקום חג השבועות עצרת, כי הוא כיום שמיני של חג שקראו הכתוב כן</w:t>
      </w:r>
      <w:r w:rsidRPr="00CA40BD">
        <w:rPr>
          <w:rFonts w:asciiTheme="majorBidi" w:hAnsiTheme="majorBidi" w:cs="Times New Roman"/>
          <w:rtl/>
        </w:rPr>
        <w:t>. וזהו מאמרם (חגיגה יז א) שמיני רגל בפני עצמו הוא לענין פז"ר קש"ב. ותשלומין דראשון הוא, כי הוא אצילות הראשונים ואינו כאחדות שלהם. ולכך יזכיר בפרשת כל הבכור (דברים טז טז) בשלש רגלים, חג המצות וחג השבועות וחג הסוכות שבעת ימים, ולא יזכיר השמיני, כי שם אמר יראה כל זכורך וגו', והנה זה מבואר:</w:t>
      </w:r>
    </w:p>
    <w:p w14:paraId="286C1A81" w14:textId="77777777" w:rsidR="00B8365B" w:rsidRDefault="00B8365B" w:rsidP="00B8365B">
      <w:pPr>
        <w:pStyle w:val="NoSpacing"/>
        <w:bidi/>
        <w:ind w:left="720"/>
        <w:rPr>
          <w:rFonts w:asciiTheme="majorBidi" w:hAnsiTheme="majorBidi" w:cs="Times New Roman"/>
        </w:rPr>
      </w:pPr>
    </w:p>
    <w:p w14:paraId="0B56D6A4" w14:textId="77777777" w:rsidR="00B8365B" w:rsidRPr="00186AED" w:rsidRDefault="00B8365B" w:rsidP="00B8365B">
      <w:pPr>
        <w:pStyle w:val="NoSpacing"/>
        <w:numPr>
          <w:ilvl w:val="0"/>
          <w:numId w:val="3"/>
        </w:numPr>
        <w:bidi/>
        <w:rPr>
          <w:rFonts w:asciiTheme="majorBidi" w:hAnsiTheme="majorBidi" w:cstheme="majorBidi"/>
          <w:b/>
          <w:bCs/>
          <w:u w:val="single"/>
        </w:rPr>
      </w:pPr>
      <w:r w:rsidRPr="00186AED">
        <w:rPr>
          <w:rFonts w:asciiTheme="majorBidi" w:hAnsiTheme="majorBidi" w:cs="Times New Roman"/>
          <w:b/>
          <w:bCs/>
          <w:u w:val="single"/>
          <w:rtl/>
        </w:rPr>
        <w:t>פירושי סידור התפילה לרוקח [קלב] מלכיות עמוד תרנז</w:t>
      </w:r>
    </w:p>
    <w:p w14:paraId="1CD15CAC" w14:textId="7E8DB5FB" w:rsidR="00B8365B" w:rsidRPr="00B8365B" w:rsidRDefault="00B8365B" w:rsidP="00B8365B">
      <w:pPr>
        <w:pStyle w:val="NoSpacing"/>
        <w:bidi/>
        <w:ind w:left="720"/>
        <w:rPr>
          <w:rFonts w:asciiTheme="majorBidi" w:hAnsiTheme="majorBidi" w:cstheme="majorBidi"/>
        </w:rPr>
      </w:pPr>
      <w:r w:rsidRPr="00186AED">
        <w:rPr>
          <w:rFonts w:asciiTheme="majorBidi" w:hAnsiTheme="majorBidi" w:cs="Times New Roman"/>
          <w:rtl/>
        </w:rPr>
        <w:t>עלינו לשבח לאדון הכל כל איש הירא את דבר השם ישים אל לבו תבונת השכל, וישים לבו בבשרו1 ויכוין מאד מאד כשיאמר עלינו לשבח, כי שיר השירים הוא, ויהושע איש האלהים יסדו2 כשנכנס לארץ הקדושה, וראה כי חוקות הגוים הבל הם ואלילים תהו בלא יוכלו להציל עובדיהם, התחיל פרוש כפיו השמימה וכרע על ברכיו באימה, ואמ' בקול רם בניגון המשמח הלב לכוין עלינו לשבח. ומפני ענותו הגדולה אשר היה בו, כאשר למד ממשה ענו מכל האדם אשר יסד מ'זמור ש'יר ליום ה'שבת משה, אך "ליום" מפסיק פן יבינו מי עשאו3, כך היה יהושע ענו, ויסד עלינו לשבח בשמו הושע למפרע, ע'לינו לשבח, ש'לא שם, ו'אנו כורעים, ה'וא אלהינו. ויסד קנ"ב תיבות מן עלינו עד לעולמי עד תמלוך בכבוד כמנין ב"ן נו"ן, וחסר ו' בנו"ן כי ב"ן נ"ן יסד התיבות, על שם למ"ם נ"ן למד רבו התורה, מ' יום הלוחות הראשונות ובמ' יום הלוחות האחרונות נ"ן ומסרם לנו"ן שנים, כך משרתו יהושע לא ימיש מתוך האהל4, ומסר לו נ' שערי בינה חסר א', והיה עומד לפניו כמלאכי השרת שאין להם קפצים כמו ן', על כן יתכוין האדם בכל מאודו לשורר לבוראו בזה השיר מפואר ומהודר ומעוטר ומקודש ומרומם.</w:t>
      </w:r>
    </w:p>
    <w:p w14:paraId="0593E757" w14:textId="77777777" w:rsidR="00B8365B" w:rsidRDefault="00B8365B" w:rsidP="00B8365B">
      <w:pPr>
        <w:pStyle w:val="NoSpacing"/>
        <w:bidi/>
        <w:ind w:left="720"/>
        <w:rPr>
          <w:rFonts w:asciiTheme="majorBidi" w:hAnsiTheme="majorBidi" w:cs="Times New Roman"/>
        </w:rPr>
      </w:pPr>
    </w:p>
    <w:p w14:paraId="307AC77F" w14:textId="77777777" w:rsidR="00EC2818" w:rsidRPr="00EC2818" w:rsidRDefault="00EC2818" w:rsidP="00EC2818">
      <w:pPr>
        <w:pStyle w:val="NoSpacing"/>
        <w:numPr>
          <w:ilvl w:val="0"/>
          <w:numId w:val="2"/>
        </w:numPr>
        <w:bidi/>
        <w:rPr>
          <w:rFonts w:asciiTheme="majorBidi" w:hAnsiTheme="majorBidi" w:cstheme="majorBidi"/>
          <w:b/>
          <w:bCs/>
          <w:u w:val="single"/>
        </w:rPr>
      </w:pPr>
      <w:r w:rsidRPr="00EC2818">
        <w:rPr>
          <w:rFonts w:asciiTheme="majorBidi" w:hAnsiTheme="majorBidi" w:cs="Times New Roman"/>
          <w:b/>
          <w:bCs/>
          <w:u w:val="single"/>
          <w:rtl/>
        </w:rPr>
        <w:t>ב"ח אורח חיים סימן קלג</w:t>
      </w:r>
    </w:p>
    <w:p w14:paraId="1CA3D3F6" w14:textId="71441273" w:rsidR="00EC2818" w:rsidRDefault="00EC2818" w:rsidP="00EC2818">
      <w:pPr>
        <w:pStyle w:val="NoSpacing"/>
        <w:bidi/>
        <w:ind w:left="720"/>
        <w:rPr>
          <w:rFonts w:asciiTheme="majorBidi" w:hAnsiTheme="majorBidi" w:cs="Times New Roman"/>
          <w:rtl/>
        </w:rPr>
      </w:pPr>
      <w:r w:rsidRPr="00EC2818">
        <w:rPr>
          <w:rFonts w:asciiTheme="majorBidi" w:hAnsiTheme="majorBidi" w:cs="Times New Roman"/>
          <w:rtl/>
        </w:rPr>
        <w:t xml:space="preserve">ואומר עלינו לשבח וכו'. </w:t>
      </w:r>
      <w:r w:rsidRPr="00B8365B">
        <w:rPr>
          <w:rFonts w:asciiTheme="majorBidi" w:hAnsiTheme="majorBidi" w:cs="Times New Roman"/>
          <w:u w:val="single"/>
          <w:rtl/>
        </w:rPr>
        <w:t>הטעם הוא לתקוע בלבבינו קודם שנפטרים לבתיהם יחוד מלכות שמים ושיחזק בלבבינו אמונה זו שיעביר הגילולים מן הארץ והאלילים כרות יכרתון לתקן עולם במלכות שדי כי אז גם כי יש לכל אחד מישראל משא ומתן עם הגוים עובדי עבודה זרה וגילוליהם ומצליחים לא נפנה לבבינו אל האלילים ולא יעלה במחשבה חס ושלום שום הרהור עבירה:</w:t>
      </w:r>
    </w:p>
    <w:p w14:paraId="3FBCD371" w14:textId="77777777" w:rsidR="00A5268F" w:rsidRDefault="00A5268F" w:rsidP="00A5268F">
      <w:pPr>
        <w:pStyle w:val="NoSpacing"/>
        <w:bidi/>
        <w:ind w:left="720"/>
        <w:rPr>
          <w:rFonts w:asciiTheme="majorBidi" w:hAnsiTheme="majorBidi" w:cs="Times New Roman"/>
          <w:rtl/>
        </w:rPr>
      </w:pPr>
    </w:p>
    <w:p w14:paraId="74B5C1FB" w14:textId="77777777" w:rsidR="00A5268F" w:rsidRPr="00A5268F" w:rsidRDefault="00A5268F" w:rsidP="00A5268F">
      <w:pPr>
        <w:pStyle w:val="NoSpacing"/>
        <w:numPr>
          <w:ilvl w:val="0"/>
          <w:numId w:val="2"/>
        </w:numPr>
        <w:bidi/>
        <w:rPr>
          <w:rFonts w:asciiTheme="majorBidi" w:hAnsiTheme="majorBidi" w:cs="Times New Roman"/>
          <w:b/>
          <w:bCs/>
          <w:u w:val="single"/>
        </w:rPr>
      </w:pPr>
      <w:r w:rsidRPr="00A5268F">
        <w:rPr>
          <w:rFonts w:asciiTheme="majorBidi" w:hAnsiTheme="majorBidi" w:cs="Times New Roman"/>
          <w:b/>
          <w:bCs/>
          <w:u w:val="single"/>
          <w:rtl/>
        </w:rPr>
        <w:t>ט"ז אורח חיים סימן קלב ס"ק ב</w:t>
      </w:r>
    </w:p>
    <w:p w14:paraId="42D5B730" w14:textId="42795F04" w:rsidR="00A5268F" w:rsidRDefault="00A5268F" w:rsidP="00A5268F">
      <w:pPr>
        <w:pStyle w:val="NoSpacing"/>
        <w:bidi/>
        <w:ind w:left="720"/>
        <w:rPr>
          <w:rFonts w:asciiTheme="majorBidi" w:hAnsiTheme="majorBidi" w:cs="Times New Roman"/>
          <w:rtl/>
        </w:rPr>
      </w:pPr>
      <w:r w:rsidRPr="00B8365B">
        <w:rPr>
          <w:rFonts w:asciiTheme="majorBidi" w:hAnsiTheme="majorBidi" w:cs="Times New Roman"/>
          <w:b/>
          <w:bCs/>
          <w:rtl/>
        </w:rPr>
        <w:t>ומה שנהגו לומר קודם התפלה אשרי יושבי מפני שהוא לשון המתנה שהיו שוהין שעה א' קודם תפלה ולאחר תפלה היו שוהין ג"כ שעה א' כדכתיב ישבו ישרים את פניך [שוב מצאתי בס' עץ חיים כן עססי' קכ"ז] לפיכך נראה שתקנו לו' עלינו לשבח</w:t>
      </w:r>
      <w:r w:rsidRPr="00A5268F">
        <w:rPr>
          <w:rFonts w:asciiTheme="majorBidi" w:hAnsiTheme="majorBidi" w:cs="Times New Roman"/>
          <w:rtl/>
        </w:rPr>
        <w:t xml:space="preserve"> ואני רגיל לומר אחר התפלה מיושב אך צדיקים יודו לשמך ישבו ישרים את פניך דומיא דאשרי יושבי עכ"ל. </w:t>
      </w:r>
    </w:p>
    <w:p w14:paraId="77492F17" w14:textId="77777777" w:rsidR="00A5268F" w:rsidRDefault="00A5268F" w:rsidP="00A5268F">
      <w:pPr>
        <w:pStyle w:val="NoSpacing"/>
        <w:bidi/>
        <w:ind w:left="720"/>
        <w:rPr>
          <w:rFonts w:asciiTheme="majorBidi" w:hAnsiTheme="majorBidi" w:cs="Times New Roman"/>
        </w:rPr>
      </w:pPr>
    </w:p>
    <w:p w14:paraId="11C6E70A" w14:textId="77777777" w:rsidR="00C743EF" w:rsidRDefault="00C743EF" w:rsidP="00C743EF">
      <w:pPr>
        <w:pStyle w:val="NoSpacing"/>
        <w:bidi/>
        <w:ind w:left="720"/>
        <w:rPr>
          <w:rFonts w:asciiTheme="majorBidi" w:hAnsiTheme="majorBidi" w:cs="Times New Roman"/>
        </w:rPr>
      </w:pPr>
    </w:p>
    <w:p w14:paraId="32E379F0" w14:textId="77777777" w:rsidR="00C743EF" w:rsidRDefault="00C743EF" w:rsidP="00C743EF">
      <w:pPr>
        <w:pStyle w:val="NoSpacing"/>
        <w:bidi/>
        <w:ind w:left="720"/>
        <w:rPr>
          <w:rFonts w:asciiTheme="majorBidi" w:hAnsiTheme="majorBidi" w:cs="Times New Roman"/>
          <w:rtl/>
        </w:rPr>
      </w:pPr>
    </w:p>
    <w:p w14:paraId="4D88A54A" w14:textId="77777777" w:rsidR="00A5268F" w:rsidRPr="00A5268F" w:rsidRDefault="00A5268F" w:rsidP="00A5268F">
      <w:pPr>
        <w:pStyle w:val="NoSpacing"/>
        <w:numPr>
          <w:ilvl w:val="0"/>
          <w:numId w:val="2"/>
        </w:numPr>
        <w:bidi/>
        <w:rPr>
          <w:rFonts w:asciiTheme="majorBidi" w:hAnsiTheme="majorBidi" w:cs="Times New Roman"/>
          <w:b/>
          <w:bCs/>
          <w:u w:val="single"/>
        </w:rPr>
      </w:pPr>
      <w:r w:rsidRPr="00A5268F">
        <w:rPr>
          <w:rFonts w:asciiTheme="majorBidi" w:hAnsiTheme="majorBidi" w:cs="Times New Roman"/>
          <w:b/>
          <w:bCs/>
          <w:u w:val="single"/>
          <w:rtl/>
        </w:rPr>
        <w:lastRenderedPageBreak/>
        <w:t>בית הבחירה למאירי מסכת ברכות דף לב עמוד ב</w:t>
      </w:r>
    </w:p>
    <w:p w14:paraId="2130BC48" w14:textId="0E39E133" w:rsidR="00A5268F" w:rsidRDefault="00A5268F" w:rsidP="00A5268F">
      <w:pPr>
        <w:pStyle w:val="NoSpacing"/>
        <w:bidi/>
        <w:ind w:left="720"/>
        <w:rPr>
          <w:rFonts w:asciiTheme="majorBidi" w:hAnsiTheme="majorBidi" w:cs="Times New Roman"/>
          <w:rtl/>
        </w:rPr>
      </w:pPr>
      <w:r w:rsidRPr="00A5268F">
        <w:rPr>
          <w:rFonts w:asciiTheme="majorBidi" w:hAnsiTheme="majorBidi" w:cs="Times New Roman"/>
          <w:rtl/>
        </w:rPr>
        <w:t xml:space="preserve">המתפלל כשם שהוא צריך לשהות מעט קודם תפלה כך הוא צריך לשהות מעט אחר תפלה שלא יהא כפורק משאוי מעליו והולך לו והוא שאמרו קודם תפלה מנין דכתיב אשרי יושבי ביתך ואח"כ יהללוך סלה לאחר תפלה דכתיב אך צדיקים יודו לשמך ואח"כ ישבו ישרים את פניך </w:t>
      </w:r>
      <w:r w:rsidRPr="00B8365B">
        <w:rPr>
          <w:rFonts w:asciiTheme="majorBidi" w:hAnsiTheme="majorBidi" w:cs="Times New Roman"/>
          <w:b/>
          <w:bCs/>
          <w:rtl/>
        </w:rPr>
        <w:t>ומכאן תקנו לומר פסוק של אשרי קודם תהלה לדוד ללמדנו שמאותו פסוק יצא לנו לשהות מעט קודם תפלה</w:t>
      </w:r>
      <w:r w:rsidRPr="00A5268F">
        <w:rPr>
          <w:rFonts w:asciiTheme="majorBidi" w:hAnsiTheme="majorBidi" w:cs="Times New Roman"/>
          <w:rtl/>
        </w:rPr>
        <w:t xml:space="preserve"> </w:t>
      </w:r>
      <w:r w:rsidRPr="00B8365B">
        <w:rPr>
          <w:rFonts w:asciiTheme="majorBidi" w:hAnsiTheme="majorBidi" w:cs="Times New Roman"/>
          <w:b/>
          <w:bCs/>
          <w:rtl/>
        </w:rPr>
        <w:t>וכן לטעם שאחר תפלה תקנו קריאת שיר מזמור או עלינו לשבח:</w:t>
      </w:r>
    </w:p>
    <w:p w14:paraId="3E1FB448" w14:textId="77777777" w:rsidR="00EC2818" w:rsidRDefault="00EC2818" w:rsidP="00EC2818">
      <w:pPr>
        <w:pStyle w:val="NoSpacing"/>
        <w:bidi/>
        <w:ind w:left="720"/>
        <w:rPr>
          <w:rFonts w:asciiTheme="majorBidi" w:hAnsiTheme="majorBidi" w:cs="Times New Roman"/>
        </w:rPr>
      </w:pPr>
    </w:p>
    <w:p w14:paraId="6A9064C2" w14:textId="77777777" w:rsidR="00B8365B" w:rsidRPr="0085518B" w:rsidRDefault="00B8365B" w:rsidP="00B8365B">
      <w:pPr>
        <w:pStyle w:val="NoSpacing"/>
        <w:numPr>
          <w:ilvl w:val="0"/>
          <w:numId w:val="3"/>
        </w:numPr>
        <w:bidi/>
        <w:rPr>
          <w:rFonts w:asciiTheme="majorBidi" w:hAnsiTheme="majorBidi" w:cstheme="majorBidi"/>
          <w:b/>
          <w:bCs/>
          <w:u w:val="single"/>
        </w:rPr>
      </w:pPr>
      <w:r w:rsidRPr="0085518B">
        <w:rPr>
          <w:rFonts w:asciiTheme="majorBidi" w:hAnsiTheme="majorBidi" w:cs="Times New Roman"/>
          <w:b/>
          <w:bCs/>
          <w:u w:val="single"/>
          <w:rtl/>
        </w:rPr>
        <w:t>משנה ברורה סימן קלב</w:t>
      </w:r>
    </w:p>
    <w:p w14:paraId="40764E1A" w14:textId="64019417" w:rsidR="00B8365B" w:rsidRDefault="00B8365B" w:rsidP="00B8365B">
      <w:pPr>
        <w:pStyle w:val="NoSpacing"/>
        <w:bidi/>
        <w:ind w:left="720"/>
        <w:rPr>
          <w:rFonts w:asciiTheme="majorBidi" w:hAnsiTheme="majorBidi" w:cs="Times New Roman"/>
          <w:rtl/>
        </w:rPr>
      </w:pPr>
      <w:r w:rsidRPr="0085518B">
        <w:rPr>
          <w:rFonts w:asciiTheme="majorBidi" w:hAnsiTheme="majorBidi" w:cs="Times New Roman"/>
          <w:rtl/>
        </w:rPr>
        <w:t xml:space="preserve">(ז) עלינו - מ"א כתב בשם האר"י שיאמרוהו אחר כל הג' תפלות וכן נוהגין במדינתנו מלבד בבתי כנסיות גדולות שמתפללין תפלת מעריב סמוך למנחה (ועיין לקמן סימן רל"ה) אין אומרים עלינו אחר גמר תפלת מנחה דעלינו שיאמרו אחר תפלת מעריב קאי גם אמנחה [מגן גבורים בשם סדר היום] </w:t>
      </w:r>
    </w:p>
    <w:p w14:paraId="68523938" w14:textId="77777777" w:rsidR="00EC2818" w:rsidRDefault="00EC2818" w:rsidP="00B8365B">
      <w:pPr>
        <w:pStyle w:val="NoSpacing"/>
        <w:bidi/>
        <w:rPr>
          <w:rFonts w:asciiTheme="majorBidi" w:hAnsiTheme="majorBidi" w:cs="Times New Roman"/>
        </w:rPr>
      </w:pPr>
    </w:p>
    <w:p w14:paraId="412C6F80" w14:textId="17DBB506" w:rsidR="00EC2818" w:rsidRPr="00EC2818" w:rsidRDefault="00EC2818" w:rsidP="00EC2818">
      <w:pPr>
        <w:pStyle w:val="NoSpacing"/>
        <w:numPr>
          <w:ilvl w:val="0"/>
          <w:numId w:val="2"/>
        </w:numPr>
        <w:bidi/>
        <w:rPr>
          <w:rFonts w:asciiTheme="majorBidi" w:hAnsiTheme="majorBidi" w:cstheme="majorBidi"/>
        </w:rPr>
      </w:pPr>
      <w:r>
        <w:rPr>
          <w:rFonts w:asciiTheme="majorBidi" w:hAnsiTheme="majorBidi" w:cstheme="majorBidi" w:hint="cs"/>
          <w:b/>
          <w:bCs/>
          <w:u w:val="single"/>
          <w:rtl/>
        </w:rPr>
        <w:t>הררי קדם ס' קט</w:t>
      </w:r>
    </w:p>
    <w:p w14:paraId="6F5ECBA8" w14:textId="77777777" w:rsidR="00EC2818" w:rsidRDefault="00EC2818" w:rsidP="00EC2818">
      <w:pPr>
        <w:pStyle w:val="NoSpacing"/>
        <w:bidi/>
        <w:rPr>
          <w:rFonts w:asciiTheme="majorBidi" w:hAnsiTheme="majorBidi" w:cstheme="majorBidi"/>
          <w:b/>
          <w:bCs/>
          <w:u w:val="single"/>
          <w:rtl/>
        </w:rPr>
      </w:pPr>
    </w:p>
    <w:p w14:paraId="03C678CB" w14:textId="3EBDBD2B" w:rsidR="00EC2818" w:rsidRPr="00EC2818" w:rsidRDefault="00C743EF" w:rsidP="00C743EF">
      <w:pPr>
        <w:pStyle w:val="NoSpacing"/>
        <w:bidi/>
        <w:ind w:left="720"/>
        <w:rPr>
          <w:rFonts w:asciiTheme="majorBidi" w:hAnsiTheme="majorBidi" w:cstheme="majorBidi"/>
        </w:rPr>
      </w:pPr>
      <w:r w:rsidRPr="00C743EF">
        <w:rPr>
          <w:rFonts w:asciiTheme="majorBidi" w:hAnsiTheme="majorBidi" w:cs="Times New Roman"/>
          <w:rtl/>
        </w:rPr>
        <w:drawing>
          <wp:inline distT="0" distB="0" distL="0" distR="0" wp14:anchorId="100EE6D4" wp14:editId="644C3FE0">
            <wp:extent cx="5943600" cy="607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6078220"/>
                    </a:xfrm>
                    <a:prstGeom prst="rect">
                      <a:avLst/>
                    </a:prstGeom>
                  </pic:spPr>
                </pic:pic>
              </a:graphicData>
            </a:graphic>
          </wp:inline>
        </w:drawing>
      </w:r>
    </w:p>
    <w:sectPr w:rsidR="00EC2818" w:rsidRPr="00EC2818" w:rsidSect="00B8365B">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147"/>
    <w:multiLevelType w:val="hybridMultilevel"/>
    <w:tmpl w:val="4B0C5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F56B3"/>
    <w:multiLevelType w:val="hybridMultilevel"/>
    <w:tmpl w:val="05CCA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1C6A02"/>
    <w:multiLevelType w:val="hybridMultilevel"/>
    <w:tmpl w:val="39AA8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2564727">
    <w:abstractNumId w:val="2"/>
  </w:num>
  <w:num w:numId="2" w16cid:durableId="1131678658">
    <w:abstractNumId w:val="1"/>
  </w:num>
  <w:num w:numId="3" w16cid:durableId="1057320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18"/>
    <w:rsid w:val="002B1B07"/>
    <w:rsid w:val="005F6A56"/>
    <w:rsid w:val="00657BA7"/>
    <w:rsid w:val="006D7763"/>
    <w:rsid w:val="009F13BE"/>
    <w:rsid w:val="00A5268F"/>
    <w:rsid w:val="00B8365B"/>
    <w:rsid w:val="00C743EF"/>
    <w:rsid w:val="00EC28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9ABB"/>
  <w15:chartTrackingRefBased/>
  <w15:docId w15:val="{945B8E07-AFAB-4255-88B1-7058C461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28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81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C28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Levin</dc:creator>
  <cp:keywords/>
  <dc:description/>
  <cp:lastModifiedBy>Yoni Levin</cp:lastModifiedBy>
  <cp:revision>1</cp:revision>
  <dcterms:created xsi:type="dcterms:W3CDTF">2023-05-07T18:16:00Z</dcterms:created>
  <dcterms:modified xsi:type="dcterms:W3CDTF">2023-05-10T15:01:00Z</dcterms:modified>
</cp:coreProperties>
</file>