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FE26" w14:textId="0AA71FEB" w:rsidR="002E0617" w:rsidRDefault="002E0617" w:rsidP="002E0617">
      <w:pPr>
        <w:bidi/>
        <w:ind w:left="720" w:hanging="360"/>
        <w:jc w:val="center"/>
        <w:rPr>
          <w:rFonts w:asciiTheme="majorBidi" w:hAnsiTheme="majorBidi" w:cstheme="majorBidi"/>
          <w:sz w:val="52"/>
          <w:szCs w:val="52"/>
          <w:u w:val="single"/>
        </w:rPr>
      </w:pPr>
      <w:r w:rsidRPr="002E0617">
        <w:rPr>
          <w:rFonts w:asciiTheme="majorBidi" w:hAnsiTheme="majorBidi" w:cstheme="majorBidi"/>
          <w:sz w:val="52"/>
          <w:szCs w:val="52"/>
          <w:u w:val="single"/>
        </w:rPr>
        <w:t>Artificial Intelligence</w:t>
      </w:r>
    </w:p>
    <w:p w14:paraId="6584B360" w14:textId="5EBFFD0F" w:rsidR="002E0617" w:rsidRDefault="002E0617" w:rsidP="002E0617">
      <w:pPr>
        <w:bidi/>
        <w:ind w:left="720" w:hanging="360"/>
        <w:jc w:val="center"/>
        <w:rPr>
          <w:rFonts w:asciiTheme="majorBidi" w:hAnsiTheme="majorBidi" w:cstheme="majorBidi"/>
          <w:sz w:val="52"/>
          <w:szCs w:val="52"/>
          <w:u w:val="single"/>
        </w:rPr>
      </w:pPr>
      <w:r>
        <w:rPr>
          <w:rFonts w:asciiTheme="majorBidi" w:hAnsiTheme="majorBidi" w:cstheme="majorBidi"/>
          <w:sz w:val="52"/>
          <w:szCs w:val="52"/>
          <w:u w:val="single"/>
        </w:rPr>
        <w:t>and Halacha</w:t>
      </w:r>
    </w:p>
    <w:p w14:paraId="3766F7D5" w14:textId="77777777" w:rsidR="002E0617" w:rsidRPr="002E0617" w:rsidRDefault="002E0617" w:rsidP="002E0617">
      <w:pPr>
        <w:bidi/>
        <w:ind w:left="720" w:hanging="360"/>
        <w:jc w:val="center"/>
        <w:rPr>
          <w:rFonts w:asciiTheme="majorBidi" w:hAnsiTheme="majorBidi" w:cstheme="majorBidi"/>
          <w:sz w:val="52"/>
          <w:szCs w:val="52"/>
          <w:u w:val="single"/>
        </w:rPr>
      </w:pPr>
    </w:p>
    <w:p w14:paraId="67BB5304" w14:textId="77777777" w:rsidR="00CE5CE8" w:rsidRPr="00CE5CE8" w:rsidRDefault="00CE5CE8" w:rsidP="002E0617">
      <w:pPr>
        <w:pStyle w:val="NoSpacing"/>
        <w:numPr>
          <w:ilvl w:val="0"/>
          <w:numId w:val="1"/>
        </w:numPr>
        <w:bidi/>
        <w:rPr>
          <w:rFonts w:asciiTheme="majorBidi" w:hAnsiTheme="majorBidi" w:cs="Times New Roman"/>
          <w:b/>
          <w:bCs/>
          <w:u w:val="single"/>
        </w:rPr>
      </w:pPr>
      <w:r w:rsidRPr="00CE5CE8">
        <w:rPr>
          <w:rFonts w:asciiTheme="majorBidi" w:hAnsiTheme="majorBidi" w:cs="Times New Roman"/>
          <w:b/>
          <w:bCs/>
          <w:u w:val="single"/>
          <w:rtl/>
        </w:rPr>
        <w:t>שו"ת אגרות משה חושן משפט חלק ב סימן ל</w:t>
      </w:r>
    </w:p>
    <w:p w14:paraId="186CAA68" w14:textId="77777777" w:rsidR="00CE5CE8" w:rsidRPr="00CE5CE8" w:rsidRDefault="00CE5CE8" w:rsidP="00CE5CE8">
      <w:pPr>
        <w:pStyle w:val="NoSpacing"/>
        <w:bidi/>
        <w:ind w:left="720"/>
        <w:rPr>
          <w:rFonts w:asciiTheme="majorBidi" w:hAnsiTheme="majorBidi" w:cs="Times New Roman"/>
        </w:rPr>
      </w:pPr>
      <w:r w:rsidRPr="00CE5CE8">
        <w:rPr>
          <w:rFonts w:asciiTheme="majorBidi" w:hAnsiTheme="majorBidi" w:cs="Times New Roman"/>
          <w:rtl/>
        </w:rPr>
        <w:t xml:space="preserve">באיסור גניבת תשובות לשאלות מבחני הסיום שעושה המדינה. </w:t>
      </w:r>
    </w:p>
    <w:p w14:paraId="1BD2051E" w14:textId="77777777" w:rsidR="00CE5CE8" w:rsidRPr="00CE5CE8" w:rsidRDefault="00CE5CE8" w:rsidP="00CE5CE8">
      <w:pPr>
        <w:pStyle w:val="NoSpacing"/>
        <w:bidi/>
        <w:ind w:left="720"/>
        <w:rPr>
          <w:rFonts w:asciiTheme="majorBidi" w:hAnsiTheme="majorBidi" w:cs="Times New Roman"/>
        </w:rPr>
      </w:pPr>
      <w:r w:rsidRPr="00CE5CE8">
        <w:rPr>
          <w:rFonts w:asciiTheme="majorBidi" w:hAnsiTheme="majorBidi" w:cs="Times New Roman"/>
          <w:rtl/>
        </w:rPr>
        <w:t xml:space="preserve">תמוז תש"מ. לכבוד מר צבי הירש לפרק. </w:t>
      </w:r>
    </w:p>
    <w:p w14:paraId="631AFF40" w14:textId="77777777" w:rsidR="00CE5CE8" w:rsidRPr="00CE5CE8" w:rsidRDefault="00CE5CE8" w:rsidP="00CE5CE8">
      <w:pPr>
        <w:pStyle w:val="NoSpacing"/>
        <w:bidi/>
        <w:ind w:left="720"/>
        <w:rPr>
          <w:rFonts w:asciiTheme="majorBidi" w:hAnsiTheme="majorBidi" w:cs="Times New Roman"/>
        </w:rPr>
      </w:pPr>
      <w:r w:rsidRPr="00A8239E">
        <w:rPr>
          <w:rFonts w:asciiTheme="majorBidi" w:hAnsiTheme="majorBidi" w:cs="Times New Roman"/>
          <w:u w:val="single"/>
          <w:rtl/>
        </w:rPr>
        <w:t>הנה בדבר שאלתו על מה ששמע שבישיבות מתירין להתלמידים לגנוב את התשובות להשאלות במבחני הסיום שעושה המדינה (רידזענס) כדי להונות ולקבל את התעודות שגמרו בטוב, הנה דבר זה אסור לא רק מדינא דמלכותא אלא מדין התורה, ואין זה רק גניבת דעת שג"כ אסור כדאמר שמואל בחולין דף צ"ד ע"א שאסור לגנוב דעת הבריות ואפילו דעתו של עכו"ם וכ"ש הכא שהוא גניבת דעת לכולי עלמא אף לישראל, אלא דהוא גם גניבת דבר ממש דהא כשירצה לפרנסתו במשך הזמן להשכיר עצמו אצל אחד לעבוד בעסקיו ורוצים ברוב הפעמים במי שגמר היטב למודיו דחול והוא יראה לו התעודה איך שגמר בטוב ועל סמך זה קבלוהו שזהו גניבת ממון ממש</w:t>
      </w:r>
      <w:r w:rsidRPr="00CE5CE8">
        <w:rPr>
          <w:rFonts w:asciiTheme="majorBidi" w:hAnsiTheme="majorBidi" w:cs="Times New Roman"/>
          <w:rtl/>
        </w:rPr>
        <w:t xml:space="preserve">, ואין לו לטעות /לטעון/ ולומר שאף אם קבלוהו לעבוד אצלו אדעתא דהכי הוא כמקפיד על דבר שאינו צריך שרשאי לשקר, חדא דאף אם הוא אמת שאין להקפיד הוא ודאי קפידא ובטלה קבלתו, וגם שאסור לשקר בכל אופן אף שאינו נוגע לשום דבר דאינו מהתלת מילי דרשאי לשנות (בב"מ דף כ"ג ע"ב) וגם אם ידע שהוא משקר לא היה סומך עליו בכלום ויגרום שיחשוד לאחר כשיחסר איזה דבר דאותו לא יחשוד מחמת שלמד בישיבה ומחזיק לת"ח ואיש נאמן ויסלק להאחר ממשרתו אף שהאמת שהאחר לא לקח, ואם היה יודע שזה שלמד בישיבה שיקר לו לא היה בטוח לסלק את האחר. ועוד דכאן שמקפידין אינשי ודאי שייך להקפיד דיש ודאי דברים דמי שהוא בקי בלמודי חול הוא יותר יודע בעניני עסקי פרנסה ממשא ומתן וממילא ודאי אסור אף למחשבתו שירויח עי"ז בלמוד התורה, שגם בשביל למוד התורה אסור לגנוב. ואם חשקה נפשו בתורה אין לו לדאוג שמא לא ידע כל כך ולא יהיה לו סימן טוב עלייהו, אבל האמת שאין בזה ענין בטול תורה דמאחר שהולך ללמוד למודי חול הוא רק עצלות בעלמא כשלומד באופן שלא לידע כי הזמן הוא עכ"פ מבטל ואדרבה מתרגל שלא לידע מה שלומד ומתרגל לעצלות. </w:t>
      </w:r>
    </w:p>
    <w:p w14:paraId="1DBF32AA" w14:textId="77777777" w:rsidR="00CE5CE8" w:rsidRPr="00CE5CE8" w:rsidRDefault="00CE5CE8" w:rsidP="00CE5CE8">
      <w:pPr>
        <w:pStyle w:val="NoSpacing"/>
        <w:bidi/>
        <w:ind w:left="720"/>
        <w:rPr>
          <w:rFonts w:asciiTheme="majorBidi" w:hAnsiTheme="majorBidi" w:cs="Times New Roman"/>
        </w:rPr>
      </w:pPr>
      <w:r w:rsidRPr="00CE5CE8">
        <w:rPr>
          <w:rFonts w:asciiTheme="majorBidi" w:hAnsiTheme="majorBidi" w:cs="Times New Roman"/>
          <w:rtl/>
        </w:rPr>
        <w:t xml:space="preserve">אבל ברור שעצם הדבר ששמע מע"כ הוא שקר משונאי הישיבות ומאלו שרוצים להחריב הישיבות ולהעליל עלילות ברשע כי אדרבה ידוע שבני הישיבה הם מאלו שאף בלמודי חול עדיפי מתלמידים שלומדים בבתי ספר שלהם ואל יחוש להשמועות של שקר אף שהיה נכתב זה בעתון מפורסם לשונא תורה ויראי ה' ויכול מע"כ לומר בפה מלא שהוא שקר וכזב משונאי תורה ודת ישראל. </w:t>
      </w:r>
    </w:p>
    <w:p w14:paraId="1D4B84EC" w14:textId="77777777" w:rsidR="00CE5CE8" w:rsidRPr="00CE5CE8" w:rsidRDefault="00CE5CE8" w:rsidP="00CE5CE8">
      <w:pPr>
        <w:pStyle w:val="NoSpacing"/>
        <w:bidi/>
        <w:ind w:left="720"/>
        <w:rPr>
          <w:rFonts w:asciiTheme="majorBidi" w:hAnsiTheme="majorBidi" w:cstheme="majorBidi"/>
        </w:rPr>
      </w:pPr>
      <w:r w:rsidRPr="00CE5CE8">
        <w:rPr>
          <w:rFonts w:asciiTheme="majorBidi" w:hAnsiTheme="majorBidi" w:cs="Times New Roman"/>
          <w:rtl/>
        </w:rPr>
        <w:t xml:space="preserve">והנני ידידו מברכו שיתגדלו בניו לתורה וליראת שמים, משה פיינשטיין. </w:t>
      </w:r>
    </w:p>
    <w:p w14:paraId="5BE3ADDF" w14:textId="77777777" w:rsidR="00CE5CE8" w:rsidRPr="00CE5CE8" w:rsidRDefault="00CE5CE8" w:rsidP="00CE5CE8">
      <w:pPr>
        <w:pStyle w:val="NoSpacing"/>
        <w:bidi/>
        <w:ind w:left="720"/>
        <w:rPr>
          <w:rFonts w:asciiTheme="majorBidi" w:hAnsiTheme="majorBidi" w:cstheme="majorBidi"/>
          <w:b/>
          <w:bCs/>
          <w:u w:val="single"/>
        </w:rPr>
      </w:pPr>
    </w:p>
    <w:p w14:paraId="279613D9" w14:textId="75370C66" w:rsidR="00CE5CE8" w:rsidRPr="00CE5CE8" w:rsidRDefault="00CE5CE8" w:rsidP="00CE5CE8">
      <w:pPr>
        <w:pStyle w:val="NoSpacing"/>
        <w:numPr>
          <w:ilvl w:val="0"/>
          <w:numId w:val="1"/>
        </w:numPr>
        <w:bidi/>
        <w:rPr>
          <w:rFonts w:asciiTheme="majorBidi" w:hAnsiTheme="majorBidi" w:cstheme="majorBidi"/>
          <w:b/>
          <w:bCs/>
          <w:u w:val="single"/>
        </w:rPr>
      </w:pPr>
      <w:r w:rsidRPr="00CE5CE8">
        <w:rPr>
          <w:rFonts w:asciiTheme="majorBidi" w:hAnsiTheme="majorBidi" w:cs="Times New Roman"/>
          <w:b/>
          <w:bCs/>
          <w:u w:val="single"/>
          <w:rtl/>
        </w:rPr>
        <w:t>פתחי תשובה יורה דעה סימן רמב ס"ק ג</w:t>
      </w:r>
    </w:p>
    <w:p w14:paraId="5702C78A" w14:textId="43843E54" w:rsidR="00657BA7" w:rsidRDefault="00CE5CE8" w:rsidP="00CE5CE8">
      <w:pPr>
        <w:pStyle w:val="NoSpacing"/>
        <w:bidi/>
        <w:ind w:left="720"/>
        <w:rPr>
          <w:rFonts w:asciiTheme="majorBidi" w:hAnsiTheme="majorBidi" w:cs="Times New Roman"/>
        </w:rPr>
      </w:pPr>
      <w:r w:rsidRPr="00CE5CE8">
        <w:rPr>
          <w:rFonts w:asciiTheme="majorBidi" w:hAnsiTheme="majorBidi" w:cs="Times New Roman"/>
          <w:rtl/>
        </w:rPr>
        <w:t xml:space="preserve">לפני רבו עיין </w:t>
      </w:r>
      <w:r w:rsidRPr="00A8239E">
        <w:rPr>
          <w:rFonts w:asciiTheme="majorBidi" w:hAnsiTheme="majorBidi" w:cs="Times New Roman"/>
          <w:b/>
          <w:bCs/>
          <w:rtl/>
        </w:rPr>
        <w:t>(בתשובת שבות יעקב ח"ב סימן ס"ד) שכתב דלכן ראוי לכל מי שהגיע להוראה שלא יורה שום הוראה בלתי עיון תחלה בספר. כי רבותינו הן הן הספרים אשר נתפשטו בקרב ישראל</w:t>
      </w:r>
      <w:r w:rsidRPr="00CE5CE8">
        <w:rPr>
          <w:rFonts w:asciiTheme="majorBidi" w:hAnsiTheme="majorBidi" w:cs="Times New Roman"/>
          <w:rtl/>
        </w:rPr>
        <w:t xml:space="preserve"> וסמך לדבר אז לא אבוש בהביטי כו' ובר מן דין ראוי לעשות כן במקום שאין בני תורה שלא יחשדו כו' ע"ש וכ"כ הגאון בעל פרי מגדים בראש ספרו על או"ח וע"ש סדר הנהגות הוראות או"ה באריכות:</w:t>
      </w:r>
    </w:p>
    <w:p w14:paraId="18553130" w14:textId="77777777" w:rsidR="00CE5CE8" w:rsidRDefault="00CE5CE8" w:rsidP="00CE5CE8">
      <w:pPr>
        <w:pStyle w:val="NoSpacing"/>
        <w:bidi/>
        <w:ind w:left="720"/>
        <w:rPr>
          <w:rFonts w:asciiTheme="majorBidi" w:hAnsiTheme="majorBidi" w:cs="Times New Roman"/>
        </w:rPr>
      </w:pPr>
    </w:p>
    <w:p w14:paraId="6FECECB8" w14:textId="77777777" w:rsidR="00CE5CE8" w:rsidRPr="00CE5CE8" w:rsidRDefault="00CE5CE8" w:rsidP="00CE5CE8">
      <w:pPr>
        <w:pStyle w:val="NoSpacing"/>
        <w:numPr>
          <w:ilvl w:val="0"/>
          <w:numId w:val="1"/>
        </w:numPr>
        <w:bidi/>
        <w:rPr>
          <w:rFonts w:asciiTheme="majorBidi" w:hAnsiTheme="majorBidi" w:cstheme="majorBidi"/>
          <w:b/>
          <w:bCs/>
          <w:u w:val="single"/>
        </w:rPr>
      </w:pPr>
      <w:r w:rsidRPr="00CE5CE8">
        <w:rPr>
          <w:rFonts w:asciiTheme="majorBidi" w:hAnsiTheme="majorBidi" w:cs="Times New Roman"/>
          <w:b/>
          <w:bCs/>
          <w:u w:val="single"/>
          <w:rtl/>
        </w:rPr>
        <w:t>תלמוד ירושלמי מסכת יבמות פרק יב הלכה א</w:t>
      </w:r>
    </w:p>
    <w:p w14:paraId="76043C26" w14:textId="6F423DE3" w:rsidR="00CE5CE8" w:rsidRDefault="00CE5CE8" w:rsidP="00CE5CE8">
      <w:pPr>
        <w:pStyle w:val="NoSpacing"/>
        <w:bidi/>
        <w:ind w:left="720"/>
        <w:rPr>
          <w:rFonts w:asciiTheme="majorBidi" w:hAnsiTheme="majorBidi" w:cs="Times New Roman"/>
          <w:rtl/>
        </w:rPr>
      </w:pPr>
      <w:r w:rsidRPr="00CE5CE8">
        <w:rPr>
          <w:rFonts w:asciiTheme="majorBidi" w:hAnsiTheme="majorBidi" w:cs="Times New Roman"/>
          <w:rtl/>
        </w:rPr>
        <w:t xml:space="preserve">ונמתי לו ראית חולץ בימיך במה היה חולץ במנעל או בסנדל. אמר לי רבי וכי יש סנדל במקומינו ואמרתי מה ראה ר"מ לומר אין חולצין במנעל. ר' בא רב יהודה בשם רב אם יבא אליהו ויאמר שחולצין במנעל שומעין לו. שאין חולצין בסנדל אין שומעין לו. שהרי הרבים נהגו לחלוץ בסנדל. </w:t>
      </w:r>
      <w:r w:rsidRPr="00A8239E">
        <w:rPr>
          <w:rFonts w:asciiTheme="majorBidi" w:hAnsiTheme="majorBidi" w:cs="Times New Roman"/>
          <w:b/>
          <w:bCs/>
          <w:rtl/>
        </w:rPr>
        <w:t>והמנהג מבטל את ההלכה</w:t>
      </w:r>
    </w:p>
    <w:p w14:paraId="69184DF8" w14:textId="77777777" w:rsidR="00CE5CE8" w:rsidRDefault="00CE5CE8" w:rsidP="00CE5CE8">
      <w:pPr>
        <w:pStyle w:val="NoSpacing"/>
        <w:bidi/>
        <w:ind w:left="720"/>
        <w:rPr>
          <w:rFonts w:asciiTheme="majorBidi" w:hAnsiTheme="majorBidi" w:cs="Times New Roman"/>
          <w:rtl/>
        </w:rPr>
      </w:pPr>
    </w:p>
    <w:p w14:paraId="109864C5" w14:textId="77777777" w:rsidR="00CE5CE8" w:rsidRPr="00CE5CE8" w:rsidRDefault="00CE5CE8" w:rsidP="00CE5CE8">
      <w:pPr>
        <w:pStyle w:val="NoSpacing"/>
        <w:numPr>
          <w:ilvl w:val="0"/>
          <w:numId w:val="1"/>
        </w:numPr>
        <w:bidi/>
        <w:rPr>
          <w:rFonts w:asciiTheme="majorBidi" w:hAnsiTheme="majorBidi" w:cstheme="majorBidi"/>
          <w:b/>
          <w:bCs/>
          <w:u w:val="single"/>
        </w:rPr>
      </w:pPr>
      <w:r w:rsidRPr="00CE5CE8">
        <w:rPr>
          <w:rFonts w:asciiTheme="majorBidi" w:hAnsiTheme="majorBidi" w:cs="Times New Roman"/>
          <w:b/>
          <w:bCs/>
          <w:u w:val="single"/>
          <w:rtl/>
        </w:rPr>
        <w:t>תלמוד בבלי מסכת סוטה דף ד עמוד ב</w:t>
      </w:r>
    </w:p>
    <w:p w14:paraId="55361AE5" w14:textId="415E8FBD" w:rsidR="00CE5CE8" w:rsidRPr="00A8239E" w:rsidRDefault="00CE5CE8" w:rsidP="00CE5CE8">
      <w:pPr>
        <w:pStyle w:val="NoSpacing"/>
        <w:bidi/>
        <w:ind w:left="720"/>
        <w:rPr>
          <w:rFonts w:asciiTheme="majorBidi" w:hAnsiTheme="majorBidi" w:cs="Times New Roman"/>
          <w:b/>
          <w:bCs/>
          <w:rtl/>
        </w:rPr>
      </w:pPr>
      <w:r w:rsidRPr="00CE5CE8">
        <w:rPr>
          <w:rFonts w:asciiTheme="majorBidi" w:hAnsiTheme="majorBidi" w:cs="Times New Roman"/>
          <w:rtl/>
        </w:rPr>
        <w:t xml:space="preserve">והאיכא בן עזאי דלא נסיב! איבעית אימא: נסיב ופירש הוה; ואיבעית אימא: מרביה שמיע ליה; </w:t>
      </w:r>
      <w:r w:rsidRPr="00A8239E">
        <w:rPr>
          <w:rFonts w:asciiTheme="majorBidi" w:hAnsiTheme="majorBidi" w:cs="Times New Roman"/>
          <w:b/>
          <w:bCs/>
          <w:rtl/>
        </w:rPr>
        <w:t>ואיבעית אימא: סוד ה' ליראיו.</w:t>
      </w:r>
    </w:p>
    <w:p w14:paraId="5B32493E" w14:textId="77777777" w:rsidR="00CE5CE8" w:rsidRDefault="00CE5CE8" w:rsidP="00CE5CE8">
      <w:pPr>
        <w:pStyle w:val="NoSpacing"/>
        <w:bidi/>
        <w:ind w:left="720"/>
        <w:rPr>
          <w:rFonts w:asciiTheme="majorBidi" w:hAnsiTheme="majorBidi" w:cs="Times New Roman"/>
        </w:rPr>
      </w:pPr>
    </w:p>
    <w:p w14:paraId="21379E7B" w14:textId="77777777" w:rsidR="00A8239E" w:rsidRDefault="00A8239E" w:rsidP="00A8239E">
      <w:pPr>
        <w:pStyle w:val="NoSpacing"/>
        <w:bidi/>
        <w:ind w:left="720"/>
        <w:rPr>
          <w:rFonts w:asciiTheme="majorBidi" w:hAnsiTheme="majorBidi" w:cs="Times New Roman"/>
          <w:rtl/>
        </w:rPr>
      </w:pPr>
    </w:p>
    <w:p w14:paraId="4A650781" w14:textId="77777777" w:rsidR="002E0617" w:rsidRPr="002E0617" w:rsidRDefault="002E0617" w:rsidP="002E0617">
      <w:pPr>
        <w:pStyle w:val="NoSpacing"/>
        <w:numPr>
          <w:ilvl w:val="0"/>
          <w:numId w:val="1"/>
        </w:numPr>
        <w:bidi/>
        <w:rPr>
          <w:rFonts w:asciiTheme="majorBidi" w:hAnsiTheme="majorBidi" w:cstheme="majorBidi"/>
          <w:b/>
          <w:bCs/>
          <w:u w:val="single"/>
        </w:rPr>
      </w:pPr>
      <w:r w:rsidRPr="002E0617">
        <w:rPr>
          <w:rFonts w:asciiTheme="majorBidi" w:hAnsiTheme="majorBidi" w:cs="Times New Roman"/>
          <w:b/>
          <w:bCs/>
          <w:u w:val="single"/>
          <w:rtl/>
        </w:rPr>
        <w:lastRenderedPageBreak/>
        <w:t>תלמוד בבלי מסכת סוטה דף ז עמוד ב</w:t>
      </w:r>
    </w:p>
    <w:p w14:paraId="6E8D530E" w14:textId="20DDCB17" w:rsidR="00CE5CE8" w:rsidRDefault="002E0617" w:rsidP="002E0617">
      <w:pPr>
        <w:pStyle w:val="NoSpacing"/>
        <w:bidi/>
        <w:ind w:left="720"/>
        <w:rPr>
          <w:rFonts w:asciiTheme="majorBidi" w:hAnsiTheme="majorBidi" w:cs="Times New Roman"/>
          <w:rtl/>
        </w:rPr>
      </w:pPr>
      <w:r w:rsidRPr="002E0617">
        <w:rPr>
          <w:rFonts w:asciiTheme="majorBidi" w:hAnsiTheme="majorBidi" w:cs="Times New Roman"/>
          <w:rtl/>
        </w:rPr>
        <w:t>מאי דכתיב: יחי ראובן ואל ימות וזאת ליהודה? כל אותן שנים שהיו ישראל במדבר, היו עצמותיו של יהודה מגולגלין בארון, עד שעמד משה ובקש עליו רחמים, אמר לפניו: רבש"ע, מי גרם לראובן שהודה? יהודה , וזאת ליהודה? מיד שמע ה' קול יהודה! על איבריה לשפא; ולא הוה קא מעיילין ליה למתיבתא דרקיעא, ואל עמו תביאנו; ולא הוה קא ידע משקל ומטרח בשמעתא בהדי רבנן, ידיו רב לו; לא הוה קא סלקא ליה שמעתא אליבא דהילכתא, ועזר מצריו תהיה. בשלמא יהודה דאודי, כי היכי דלא תישרף תמר, אלא ראובן למה ליה דאודי? והאמר רב ששת: חציף עלי (בר ישראל) דמפריט חטאיה! כי היכי דלא ליחשדו אחוהי .</w:t>
      </w:r>
    </w:p>
    <w:p w14:paraId="07955600" w14:textId="77777777" w:rsidR="002E0617" w:rsidRDefault="002E0617" w:rsidP="002E0617">
      <w:pPr>
        <w:pStyle w:val="NoSpacing"/>
        <w:bidi/>
        <w:ind w:left="720"/>
        <w:rPr>
          <w:rFonts w:asciiTheme="majorBidi" w:hAnsiTheme="majorBidi" w:cs="Times New Roman"/>
          <w:rtl/>
        </w:rPr>
      </w:pPr>
    </w:p>
    <w:p w14:paraId="057C4BB9" w14:textId="77777777" w:rsidR="002E0617" w:rsidRPr="002E0617" w:rsidRDefault="002E0617" w:rsidP="002E0617">
      <w:pPr>
        <w:pStyle w:val="NoSpacing"/>
        <w:numPr>
          <w:ilvl w:val="0"/>
          <w:numId w:val="1"/>
        </w:numPr>
        <w:bidi/>
        <w:rPr>
          <w:rFonts w:asciiTheme="majorBidi" w:hAnsiTheme="majorBidi" w:cstheme="majorBidi"/>
          <w:b/>
          <w:bCs/>
          <w:u w:val="single"/>
        </w:rPr>
      </w:pPr>
      <w:r w:rsidRPr="002E0617">
        <w:rPr>
          <w:rFonts w:asciiTheme="majorBidi" w:hAnsiTheme="majorBidi" w:cs="Times New Roman"/>
          <w:b/>
          <w:bCs/>
          <w:u w:val="single"/>
          <w:rtl/>
        </w:rPr>
        <w:t>תלמוד בבלי מסכת ברכות דף יא עמוד ב</w:t>
      </w:r>
    </w:p>
    <w:p w14:paraId="3314C413" w14:textId="0C71A551" w:rsidR="002E0617" w:rsidRDefault="002E0617" w:rsidP="002E0617">
      <w:pPr>
        <w:pStyle w:val="NoSpacing"/>
        <w:bidi/>
        <w:ind w:left="720"/>
        <w:rPr>
          <w:rFonts w:asciiTheme="majorBidi" w:hAnsiTheme="majorBidi" w:cs="Times New Roman"/>
          <w:rtl/>
        </w:rPr>
      </w:pPr>
      <w:r w:rsidRPr="002E0617">
        <w:rPr>
          <w:rFonts w:asciiTheme="majorBidi" w:hAnsiTheme="majorBidi" w:cs="Times New Roman"/>
          <w:rtl/>
        </w:rPr>
        <w:t>אמר רב יהודה אמר שמואל: השכים לשנות, עד שלא קרא קריאת שמע צריך לברך, משקרא קריאת שמע אינו צריך לברך, שכבר נפטר באהבה רבה. אמר רב הונא: למקרא - צריך לברך, ולמדרש - אינו צריך לברך; ורבי אלעזר אמר: למקרא ולמדרש - צריך לברך, למשנה - אינו צריך לברך; ורבי יוחנן אמר: אף למשנה נמי צריך לברך, [אבל לתלמוד אינו צריך לברך]. ורבא אמר: אף לתלמוד צריך (לחזור ולברך) [לברך]; דאמר רב חייא בר אשי: זימנין סגיאין הוה קאימנא קמיה דרב לתנויי פרקין בספרא דבי רב, הוה מקדים וקא משי ידיה ובריך, ומתני לן פרקין</w:t>
      </w:r>
    </w:p>
    <w:p w14:paraId="74BB78F7" w14:textId="77777777" w:rsidR="002E0617" w:rsidRDefault="002E0617" w:rsidP="002E0617">
      <w:pPr>
        <w:pStyle w:val="NoSpacing"/>
        <w:bidi/>
        <w:ind w:left="720"/>
        <w:rPr>
          <w:rFonts w:asciiTheme="majorBidi" w:hAnsiTheme="majorBidi" w:cs="Times New Roman"/>
          <w:rtl/>
        </w:rPr>
      </w:pPr>
    </w:p>
    <w:p w14:paraId="20F6E6B9" w14:textId="77777777" w:rsidR="002E0617" w:rsidRPr="002E0617" w:rsidRDefault="002E0617" w:rsidP="002E0617">
      <w:pPr>
        <w:pStyle w:val="NoSpacing"/>
        <w:numPr>
          <w:ilvl w:val="0"/>
          <w:numId w:val="1"/>
        </w:numPr>
        <w:bidi/>
        <w:rPr>
          <w:rFonts w:asciiTheme="majorBidi" w:hAnsiTheme="majorBidi" w:cstheme="majorBidi"/>
          <w:b/>
          <w:bCs/>
          <w:u w:val="single"/>
        </w:rPr>
      </w:pPr>
      <w:r w:rsidRPr="002E0617">
        <w:rPr>
          <w:rFonts w:asciiTheme="majorBidi" w:hAnsiTheme="majorBidi" w:cs="Times New Roman"/>
          <w:b/>
          <w:bCs/>
          <w:u w:val="single"/>
          <w:rtl/>
        </w:rPr>
        <w:t>רש"י מסכת ברכות דף יא עמוד ב ד"ה אף לגמרא</w:t>
      </w:r>
    </w:p>
    <w:p w14:paraId="7E55000D" w14:textId="3AFDFBCF" w:rsidR="002E0617" w:rsidRDefault="002E0617" w:rsidP="002E0617">
      <w:pPr>
        <w:pStyle w:val="NoSpacing"/>
        <w:bidi/>
        <w:ind w:left="720"/>
        <w:rPr>
          <w:rFonts w:asciiTheme="majorBidi" w:hAnsiTheme="majorBidi" w:cs="Times New Roman"/>
          <w:rtl/>
        </w:rPr>
      </w:pPr>
      <w:r w:rsidRPr="002E0617">
        <w:rPr>
          <w:rFonts w:asciiTheme="majorBidi" w:hAnsiTheme="majorBidi" w:cs="Times New Roman"/>
          <w:rtl/>
        </w:rPr>
        <w:t>אף לגמרא צריך לברך - שהוא עיקר התורה שממנו הוראה יוצאה, גמרא היינו סברת טעמי משנה, ותירוצי משניות הסותרות זו את זו, וחסורי מחסרא.</w:t>
      </w:r>
    </w:p>
    <w:p w14:paraId="5A2AAD6F" w14:textId="77777777" w:rsidR="002E0617" w:rsidRDefault="002E0617" w:rsidP="002E0617">
      <w:pPr>
        <w:pStyle w:val="NoSpacing"/>
        <w:bidi/>
        <w:ind w:left="720"/>
        <w:rPr>
          <w:rFonts w:asciiTheme="majorBidi" w:hAnsiTheme="majorBidi" w:cs="Times New Roman"/>
          <w:rtl/>
        </w:rPr>
      </w:pPr>
    </w:p>
    <w:p w14:paraId="7DDAF621" w14:textId="77777777" w:rsidR="002E0617" w:rsidRPr="002E0617" w:rsidRDefault="002E0617" w:rsidP="002E0617">
      <w:pPr>
        <w:pStyle w:val="NoSpacing"/>
        <w:numPr>
          <w:ilvl w:val="0"/>
          <w:numId w:val="1"/>
        </w:numPr>
        <w:bidi/>
        <w:rPr>
          <w:rFonts w:asciiTheme="majorBidi" w:hAnsiTheme="majorBidi" w:cstheme="majorBidi"/>
          <w:b/>
          <w:bCs/>
          <w:u w:val="single"/>
        </w:rPr>
      </w:pPr>
      <w:r w:rsidRPr="002E0617">
        <w:rPr>
          <w:rFonts w:asciiTheme="majorBidi" w:hAnsiTheme="majorBidi" w:cs="Times New Roman"/>
          <w:b/>
          <w:bCs/>
          <w:u w:val="single"/>
          <w:rtl/>
        </w:rPr>
        <w:t>רמב"ן דברים פרק יז פסוק יא (פרשת שופטים)</w:t>
      </w:r>
    </w:p>
    <w:p w14:paraId="54215715" w14:textId="77777777" w:rsidR="002E0617" w:rsidRPr="002E0617" w:rsidRDefault="002E0617" w:rsidP="002E0617">
      <w:pPr>
        <w:pStyle w:val="NoSpacing"/>
        <w:bidi/>
        <w:ind w:left="720"/>
        <w:rPr>
          <w:rFonts w:asciiTheme="majorBidi" w:hAnsiTheme="majorBidi" w:cstheme="majorBidi"/>
        </w:rPr>
      </w:pPr>
      <w:r w:rsidRPr="002E0617">
        <w:rPr>
          <w:rFonts w:asciiTheme="majorBidi" w:hAnsiTheme="majorBidi" w:cs="Times New Roman"/>
          <w:rtl/>
        </w:rPr>
        <w:t>ימין ושמאל - אפילו אם אומר לך על ימין שהוא שמאל או על שמאל שהוא ימין, לשון רש"י. וענינו, אפילו תחשוב בלבך שהם טועים, והדבר פשוט בעיניך כאשר אתה יודע בין ימינך לשמאלך, תעשה כמצותם, ואל תאמר איך אוכל החלב הגמור הזה או אהרוג האיש הנקי הזה, אבל תאמר כך צוה אותי האדון המצוה על המצות שאעשה בכל מצותיו ככל אשר יורוני העומדים לפניו במקום אשר יבחר ועל משמעות דעתם נתן לי התורה אפילו יטעו, וזה כענין רבי יהושע עם ר"ג ביום הכיפורים שחל להיות בחשבונו (ר"ה כה א):</w:t>
      </w:r>
    </w:p>
    <w:p w14:paraId="368B70FF" w14:textId="1E16ADA7" w:rsidR="002E0617" w:rsidRPr="00CE5CE8" w:rsidRDefault="002E0617" w:rsidP="002E0617">
      <w:pPr>
        <w:pStyle w:val="NoSpacing"/>
        <w:bidi/>
        <w:ind w:left="720"/>
        <w:rPr>
          <w:rFonts w:asciiTheme="majorBidi" w:hAnsiTheme="majorBidi" w:cstheme="majorBidi"/>
        </w:rPr>
      </w:pPr>
      <w:r w:rsidRPr="002E0617">
        <w:rPr>
          <w:rFonts w:asciiTheme="majorBidi" w:hAnsiTheme="majorBidi" w:cs="Times New Roman"/>
          <w:rtl/>
        </w:rPr>
        <w:t xml:space="preserve">והצורך במצוה הזאת גדול מאד, כי התורה נתנה לנו בכתב, וידוע הוא שלא ישתוו הדעות בכל הדברים הנולדים, והנה ירבו המחלוקות ותעשה התורה כמה תורות. וחתך לנו הכתוב הדין, שנשמע לבית דין הגדול העומד לפני השם במקום אשר יבחר בכל מה שיאמרו לנו בפירוש התורה, בין שקבלו פירושו עד מפי עד ומשה מפי הגבורה, או שיאמרו כן לפי משמעות המקרא או כוונתה, כי על הדעת שלהם הוא נותן (ס"א לנו) להם התורה, אפילו יהיה בעיניך כמחליף הימין בשמאל, וכל שכן שיש לך לחשוב שהם אומרים על ימין שהוא ימין, </w:t>
      </w:r>
      <w:r w:rsidRPr="00A8239E">
        <w:rPr>
          <w:rFonts w:asciiTheme="majorBidi" w:hAnsiTheme="majorBidi" w:cs="Times New Roman"/>
          <w:b/>
          <w:bCs/>
          <w:rtl/>
        </w:rPr>
        <w:t xml:space="preserve">כי רוח השם על משרתי מקדשו ולא יעזוב את חסידיו, לעולם נשמרו מן הטעות ומן המכשול. </w:t>
      </w:r>
      <w:r w:rsidRPr="002E0617">
        <w:rPr>
          <w:rFonts w:asciiTheme="majorBidi" w:hAnsiTheme="majorBidi" w:cs="Times New Roman"/>
          <w:rtl/>
        </w:rPr>
        <w:t>ולשון ספרי (שופטים קנד) אפילו מראין בעיניך על הימין שהוא שמאל ועל שמאל שהוא ימין שמע להם:</w:t>
      </w:r>
    </w:p>
    <w:sectPr w:rsidR="002E0617" w:rsidRPr="00CE5CE8" w:rsidSect="002E061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177A6"/>
    <w:multiLevelType w:val="hybridMultilevel"/>
    <w:tmpl w:val="CACA533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91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E8"/>
    <w:rsid w:val="002B1B07"/>
    <w:rsid w:val="002E0617"/>
    <w:rsid w:val="005F6A56"/>
    <w:rsid w:val="00657BA7"/>
    <w:rsid w:val="006D7763"/>
    <w:rsid w:val="009F13BE"/>
    <w:rsid w:val="00A8239E"/>
    <w:rsid w:val="00CE5C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2AE4"/>
  <w15:chartTrackingRefBased/>
  <w15:docId w15:val="{E34B6695-A2F5-4C13-837D-F0DB6B6C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2</cp:revision>
  <dcterms:created xsi:type="dcterms:W3CDTF">2023-04-17T17:07:00Z</dcterms:created>
  <dcterms:modified xsi:type="dcterms:W3CDTF">2023-04-19T12:39:00Z</dcterms:modified>
</cp:coreProperties>
</file>