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5C5F8" w14:textId="551D6746" w:rsidR="009215D9" w:rsidRDefault="009215D9" w:rsidP="00221D36">
      <w:pPr>
        <w:pStyle w:val="NoSpacing"/>
        <w:bidi/>
        <w:rPr>
          <w:rFonts w:asciiTheme="majorBidi" w:hAnsiTheme="majorBidi" w:cs="Times New Roman"/>
          <w:rtl/>
        </w:rPr>
      </w:pPr>
    </w:p>
    <w:p w14:paraId="714BFB71" w14:textId="2FCE62A1" w:rsidR="00A755BB" w:rsidRDefault="00A755BB" w:rsidP="00A755BB">
      <w:pPr>
        <w:pStyle w:val="NoSpacing"/>
        <w:bidi/>
        <w:jc w:val="center"/>
        <w:rPr>
          <w:rFonts w:asciiTheme="majorBidi" w:hAnsiTheme="majorBidi" w:cs="Times New Roman"/>
          <w:sz w:val="52"/>
          <w:szCs w:val="52"/>
          <w:u w:val="single"/>
        </w:rPr>
      </w:pPr>
      <w:proofErr w:type="spellStart"/>
      <w:r w:rsidRPr="00A755BB">
        <w:rPr>
          <w:rFonts w:asciiTheme="majorBidi" w:hAnsiTheme="majorBidi" w:cs="Times New Roman"/>
          <w:sz w:val="52"/>
          <w:szCs w:val="52"/>
          <w:u w:val="single"/>
        </w:rPr>
        <w:t>Laining</w:t>
      </w:r>
      <w:proofErr w:type="spellEnd"/>
      <w:r w:rsidRPr="00A755BB">
        <w:rPr>
          <w:rFonts w:asciiTheme="majorBidi" w:hAnsiTheme="majorBidi" w:cs="Times New Roman"/>
          <w:sz w:val="52"/>
          <w:szCs w:val="52"/>
          <w:u w:val="single"/>
        </w:rPr>
        <w:t xml:space="preserve"> </w:t>
      </w:r>
      <w:proofErr w:type="spellStart"/>
      <w:r w:rsidRPr="00A755BB">
        <w:rPr>
          <w:rFonts w:asciiTheme="majorBidi" w:hAnsiTheme="majorBidi" w:cs="Times New Roman"/>
          <w:sz w:val="52"/>
          <w:szCs w:val="52"/>
          <w:u w:val="single"/>
        </w:rPr>
        <w:t>Megilas</w:t>
      </w:r>
      <w:proofErr w:type="spellEnd"/>
      <w:r w:rsidRPr="00A755BB">
        <w:rPr>
          <w:rFonts w:asciiTheme="majorBidi" w:hAnsiTheme="majorBidi" w:cs="Times New Roman"/>
          <w:sz w:val="52"/>
          <w:szCs w:val="52"/>
          <w:u w:val="single"/>
        </w:rPr>
        <w:t xml:space="preserve"> Esther in a Nursing Home</w:t>
      </w:r>
    </w:p>
    <w:p w14:paraId="1BAA7B01" w14:textId="77777777" w:rsidR="00A755BB" w:rsidRPr="00A755BB" w:rsidRDefault="00A755BB" w:rsidP="00A755BB">
      <w:pPr>
        <w:pStyle w:val="NoSpacing"/>
        <w:bidi/>
        <w:jc w:val="center"/>
        <w:rPr>
          <w:rFonts w:asciiTheme="majorBidi" w:hAnsiTheme="majorBidi" w:cs="Times New Roman"/>
          <w:sz w:val="52"/>
          <w:szCs w:val="52"/>
          <w:u w:val="single"/>
        </w:rPr>
      </w:pPr>
    </w:p>
    <w:p w14:paraId="640FDA9E" w14:textId="31C5188F" w:rsidR="00221D36" w:rsidRPr="00221D36" w:rsidRDefault="00221D36" w:rsidP="00A755BB">
      <w:pPr>
        <w:pStyle w:val="NoSpacing"/>
        <w:bidi/>
        <w:rPr>
          <w:rFonts w:asciiTheme="majorBidi" w:hAnsiTheme="majorBidi" w:cs="Times New Roman"/>
          <w:u w:val="single"/>
          <w:rtl/>
        </w:rPr>
      </w:pPr>
      <w:r>
        <w:rPr>
          <w:rFonts w:asciiTheme="majorBidi" w:hAnsiTheme="majorBidi" w:cs="Times New Roman" w:hint="cs"/>
          <w:u w:val="single"/>
          <w:rtl/>
        </w:rPr>
        <w:t>אף הן היו באותו הנס:</w:t>
      </w:r>
    </w:p>
    <w:p w14:paraId="52807484" w14:textId="77777777" w:rsidR="00221D36" w:rsidRDefault="00221D36" w:rsidP="00221D36">
      <w:pPr>
        <w:pStyle w:val="NoSpacing"/>
        <w:bidi/>
        <w:rPr>
          <w:rFonts w:asciiTheme="majorBidi" w:hAnsiTheme="majorBidi" w:cs="Times New Roman"/>
          <w:rtl/>
        </w:rPr>
      </w:pPr>
    </w:p>
    <w:p w14:paraId="2818A246" w14:textId="77777777" w:rsidR="009215D9" w:rsidRPr="009215D9" w:rsidRDefault="009215D9" w:rsidP="009215D9">
      <w:pPr>
        <w:pStyle w:val="NoSpacing"/>
        <w:numPr>
          <w:ilvl w:val="0"/>
          <w:numId w:val="1"/>
        </w:numPr>
        <w:bidi/>
        <w:rPr>
          <w:rFonts w:asciiTheme="majorBidi" w:hAnsiTheme="majorBidi" w:cstheme="majorBidi"/>
          <w:b/>
          <w:bCs/>
          <w:u w:val="single"/>
        </w:rPr>
      </w:pPr>
      <w:r w:rsidRPr="009215D9">
        <w:rPr>
          <w:rFonts w:asciiTheme="majorBidi" w:hAnsiTheme="majorBidi" w:cs="Times New Roman"/>
          <w:b/>
          <w:bCs/>
          <w:u w:val="single"/>
          <w:rtl/>
        </w:rPr>
        <w:t>תלמוד בבלי מסכת מגילה דף ד עמוד א</w:t>
      </w:r>
    </w:p>
    <w:p w14:paraId="559B9F74" w14:textId="553415A9" w:rsidR="009215D9" w:rsidRDefault="009215D9" w:rsidP="009215D9">
      <w:pPr>
        <w:pStyle w:val="NoSpacing"/>
        <w:bidi/>
        <w:ind w:left="720"/>
        <w:rPr>
          <w:rFonts w:asciiTheme="majorBidi" w:hAnsiTheme="majorBidi" w:cs="Times New Roman"/>
          <w:rtl/>
        </w:rPr>
      </w:pPr>
      <w:r w:rsidRPr="009215D9">
        <w:rPr>
          <w:rFonts w:asciiTheme="majorBidi" w:hAnsiTheme="majorBidi" w:cs="Times New Roman"/>
          <w:rtl/>
        </w:rPr>
        <w:t>ואמר רבי יהושע בן לוי: נשים חייבות במקרא מגילה, שאף הן היו באותו הנס</w:t>
      </w:r>
    </w:p>
    <w:p w14:paraId="4A2FCB16" w14:textId="268EEAE7" w:rsidR="009215D9" w:rsidRDefault="009215D9" w:rsidP="009215D9">
      <w:pPr>
        <w:pStyle w:val="NoSpacing"/>
        <w:bidi/>
        <w:ind w:left="720"/>
        <w:rPr>
          <w:rFonts w:asciiTheme="majorBidi" w:hAnsiTheme="majorBidi" w:cs="Times New Roman"/>
          <w:rtl/>
        </w:rPr>
      </w:pPr>
    </w:p>
    <w:p w14:paraId="63F2FAF9" w14:textId="77777777" w:rsidR="00221D36" w:rsidRPr="00221D36" w:rsidRDefault="00221D36" w:rsidP="00221D36">
      <w:pPr>
        <w:pStyle w:val="NoSpacing"/>
        <w:numPr>
          <w:ilvl w:val="0"/>
          <w:numId w:val="1"/>
        </w:numPr>
        <w:bidi/>
        <w:rPr>
          <w:rFonts w:asciiTheme="majorBidi" w:hAnsiTheme="majorBidi" w:cstheme="majorBidi"/>
          <w:b/>
          <w:bCs/>
          <w:u w:val="single"/>
        </w:rPr>
      </w:pPr>
      <w:r w:rsidRPr="00221D36">
        <w:rPr>
          <w:rFonts w:asciiTheme="majorBidi" w:hAnsiTheme="majorBidi" w:cs="Times New Roman"/>
          <w:b/>
          <w:bCs/>
          <w:u w:val="single"/>
          <w:rtl/>
        </w:rPr>
        <w:t>רש"י מסכת מגילה דף ד עמוד א ד"ה שאף הן</w:t>
      </w:r>
    </w:p>
    <w:p w14:paraId="53D66693" w14:textId="128E2F59" w:rsidR="009215D9" w:rsidRDefault="00221D36" w:rsidP="00221D36">
      <w:pPr>
        <w:pStyle w:val="NoSpacing"/>
        <w:bidi/>
        <w:ind w:left="720"/>
        <w:rPr>
          <w:rFonts w:asciiTheme="majorBidi" w:hAnsiTheme="majorBidi" w:cs="Times New Roman"/>
          <w:rtl/>
        </w:rPr>
      </w:pPr>
      <w:r w:rsidRPr="00221D36">
        <w:rPr>
          <w:rFonts w:asciiTheme="majorBidi" w:hAnsiTheme="majorBidi" w:cs="Times New Roman"/>
          <w:rtl/>
        </w:rPr>
        <w:t>שאף הן היו באותו הנס - שאף על הנשים גזר המן להשמיד להרוג ולאבד מנער ועד זקן טף ונשים וגו'</w:t>
      </w:r>
    </w:p>
    <w:p w14:paraId="73BB1816" w14:textId="6B97EB04" w:rsidR="00221D36" w:rsidRDefault="00221D36" w:rsidP="00221D36">
      <w:pPr>
        <w:pStyle w:val="NoSpacing"/>
        <w:bidi/>
        <w:ind w:left="720"/>
        <w:rPr>
          <w:rFonts w:asciiTheme="majorBidi" w:hAnsiTheme="majorBidi" w:cs="Times New Roman"/>
          <w:rtl/>
        </w:rPr>
      </w:pPr>
    </w:p>
    <w:p w14:paraId="42FE2A1C" w14:textId="77777777" w:rsidR="00221D36" w:rsidRPr="00221D36" w:rsidRDefault="00221D36" w:rsidP="00221D36">
      <w:pPr>
        <w:pStyle w:val="NoSpacing"/>
        <w:numPr>
          <w:ilvl w:val="0"/>
          <w:numId w:val="1"/>
        </w:numPr>
        <w:bidi/>
        <w:rPr>
          <w:rFonts w:asciiTheme="majorBidi" w:hAnsiTheme="majorBidi" w:cstheme="majorBidi"/>
          <w:b/>
          <w:bCs/>
          <w:u w:val="single"/>
        </w:rPr>
      </w:pPr>
      <w:r w:rsidRPr="00221D36">
        <w:rPr>
          <w:rFonts w:asciiTheme="majorBidi" w:hAnsiTheme="majorBidi" w:cs="Times New Roman"/>
          <w:b/>
          <w:bCs/>
          <w:u w:val="single"/>
          <w:rtl/>
        </w:rPr>
        <w:t>תוספות מסכת מגילה דף ד עמוד א ד"ה שאף הן</w:t>
      </w:r>
    </w:p>
    <w:p w14:paraId="0580B88E" w14:textId="77777777" w:rsidR="00221D36" w:rsidRDefault="00221D36" w:rsidP="00221D36">
      <w:pPr>
        <w:pStyle w:val="NoSpacing"/>
        <w:bidi/>
        <w:ind w:left="720"/>
        <w:rPr>
          <w:rFonts w:asciiTheme="majorBidi" w:hAnsiTheme="majorBidi" w:cs="Times New Roman"/>
          <w:rtl/>
        </w:rPr>
      </w:pPr>
      <w:r w:rsidRPr="00221D36">
        <w:rPr>
          <w:rFonts w:asciiTheme="majorBidi" w:hAnsiTheme="majorBidi" w:cs="Times New Roman"/>
          <w:rtl/>
        </w:rPr>
        <w:t xml:space="preserve">שאף הן היו באותו הנס - פירש רשב"ם שעיקר הנס היה על ידן בפורים על ידי אסתר בחנוכה על ידי יהודית בפסח שבזכות צדקניות שבאותו הדור נגאלו </w:t>
      </w:r>
    </w:p>
    <w:p w14:paraId="23E53ABC" w14:textId="77777777" w:rsidR="00221D36" w:rsidRDefault="00221D36" w:rsidP="00221D36">
      <w:pPr>
        <w:pStyle w:val="NoSpacing"/>
        <w:bidi/>
        <w:ind w:left="720"/>
        <w:rPr>
          <w:rFonts w:asciiTheme="majorBidi" w:hAnsiTheme="majorBidi" w:cs="Times New Roman"/>
          <w:rtl/>
        </w:rPr>
      </w:pPr>
    </w:p>
    <w:p w14:paraId="7D6D97E0" w14:textId="77777777" w:rsidR="00A755BB" w:rsidRDefault="00221D36" w:rsidP="00221D36">
      <w:pPr>
        <w:pStyle w:val="NoSpacing"/>
        <w:bidi/>
        <w:ind w:left="720"/>
        <w:rPr>
          <w:rFonts w:asciiTheme="majorBidi" w:hAnsiTheme="majorBidi" w:cs="Times New Roman"/>
          <w:rtl/>
        </w:rPr>
      </w:pPr>
      <w:r w:rsidRPr="00221D36">
        <w:rPr>
          <w:rFonts w:asciiTheme="majorBidi" w:hAnsiTheme="majorBidi" w:cs="Times New Roman"/>
          <w:rtl/>
        </w:rPr>
        <w:t xml:space="preserve">וקשה דלשון שאף הן משמע שהן טפלות ולפירושו היה לו לומר שהן לכך נראה לי שאף הן היו בספק דלהשמיד ולהרוג וכן בפסח שהיו משועבדות לפרעה במצרים וכן בחנוכה הגזירה היתה מאד עליהן </w:t>
      </w:r>
    </w:p>
    <w:p w14:paraId="7261ECC4" w14:textId="77777777" w:rsidR="00A755BB" w:rsidRDefault="00A755BB" w:rsidP="00A755BB">
      <w:pPr>
        <w:pStyle w:val="NoSpacing"/>
        <w:bidi/>
        <w:ind w:left="720"/>
        <w:rPr>
          <w:rFonts w:asciiTheme="majorBidi" w:hAnsiTheme="majorBidi" w:cs="Times New Roman"/>
          <w:rtl/>
        </w:rPr>
      </w:pPr>
    </w:p>
    <w:p w14:paraId="3E1FEF5D" w14:textId="7068751E" w:rsidR="00221D36" w:rsidRDefault="00221D36" w:rsidP="00A755BB">
      <w:pPr>
        <w:pStyle w:val="NoSpacing"/>
        <w:bidi/>
        <w:ind w:left="720"/>
        <w:rPr>
          <w:rFonts w:asciiTheme="majorBidi" w:hAnsiTheme="majorBidi" w:cs="Times New Roman"/>
          <w:rtl/>
        </w:rPr>
      </w:pPr>
      <w:r w:rsidRPr="00221D36">
        <w:rPr>
          <w:rFonts w:asciiTheme="majorBidi" w:hAnsiTheme="majorBidi" w:cs="Times New Roman"/>
          <w:rtl/>
        </w:rPr>
        <w:t>גבי מצה יש מקשה למה לי היקשא דכל שישנו בבל תאכל חמץ ישנו בקום אכול מצה תיפוק ליה מטעם שהן היו באותו הנס וי"ל דמשום האי טעמא לא מחייבא אלא מדרבנן אי לאו מהיקשא ורבינו יוסף איש ירושלים תירץ דסלקא דעתך למיפטרה מגזירה שוה דט"ו ט"ו דחג הסוכות כדפי' פרק אלו עוברין (פסחים מג: ד"ה סלקא).</w:t>
      </w:r>
    </w:p>
    <w:p w14:paraId="3FEEF0CB" w14:textId="4C987476" w:rsidR="00221D36" w:rsidRDefault="00221D36" w:rsidP="00221D36">
      <w:pPr>
        <w:pStyle w:val="NoSpacing"/>
        <w:bidi/>
        <w:ind w:left="720"/>
        <w:rPr>
          <w:rFonts w:asciiTheme="majorBidi" w:hAnsiTheme="majorBidi" w:cs="Times New Roman"/>
          <w:rtl/>
        </w:rPr>
      </w:pPr>
    </w:p>
    <w:p w14:paraId="699A2463" w14:textId="77777777" w:rsidR="00221D36" w:rsidRPr="00221D36" w:rsidRDefault="00221D36" w:rsidP="00221D36">
      <w:pPr>
        <w:pStyle w:val="NoSpacing"/>
        <w:numPr>
          <w:ilvl w:val="0"/>
          <w:numId w:val="1"/>
        </w:numPr>
        <w:bidi/>
        <w:rPr>
          <w:rFonts w:asciiTheme="majorBidi" w:hAnsiTheme="majorBidi" w:cstheme="majorBidi"/>
          <w:b/>
          <w:bCs/>
          <w:u w:val="single"/>
        </w:rPr>
      </w:pPr>
      <w:r w:rsidRPr="00221D36">
        <w:rPr>
          <w:rFonts w:asciiTheme="majorBidi" w:hAnsiTheme="majorBidi" w:cs="Times New Roman"/>
          <w:b/>
          <w:bCs/>
          <w:u w:val="single"/>
          <w:rtl/>
        </w:rPr>
        <w:t>תוספות מסכת מגילה דף ד עמוד א ד"ה נשים חייבות</w:t>
      </w:r>
    </w:p>
    <w:p w14:paraId="0FB8AF1B" w14:textId="62343E76" w:rsidR="00221D36" w:rsidRDefault="00221D36" w:rsidP="00221D36">
      <w:pPr>
        <w:pStyle w:val="NoSpacing"/>
        <w:bidi/>
        <w:ind w:left="720"/>
        <w:rPr>
          <w:rFonts w:asciiTheme="majorBidi" w:hAnsiTheme="majorBidi" w:cs="Times New Roman"/>
          <w:rtl/>
        </w:rPr>
      </w:pPr>
      <w:r w:rsidRPr="00221D36">
        <w:rPr>
          <w:rFonts w:asciiTheme="majorBidi" w:hAnsiTheme="majorBidi" w:cs="Times New Roman"/>
          <w:rtl/>
        </w:rPr>
        <w:t xml:space="preserve">נשים חייבות במקרא מגילה - </w:t>
      </w:r>
      <w:r w:rsidRPr="00221D36">
        <w:rPr>
          <w:rFonts w:asciiTheme="majorBidi" w:hAnsiTheme="majorBidi" w:cs="Times New Roman"/>
          <w:b/>
          <w:bCs/>
          <w:rtl/>
        </w:rPr>
        <w:t>מכאן משמע שהנשים מוציאות את אחרים ידי חובתן מדלא קאמר לשמוע מקרא מגילה והכי נמי משמע בערכין (דף ב: ושם) דקאמר הכל כשרים לקרא את המגילה ומסיק הכל כשרים לאתויי מאי ומשני לאתויי נשים משמע להוציא אפילו אנשים</w:t>
      </w:r>
      <w:r w:rsidRPr="00221D36">
        <w:rPr>
          <w:rFonts w:asciiTheme="majorBidi" w:hAnsiTheme="majorBidi" w:cs="Times New Roman"/>
          <w:rtl/>
        </w:rPr>
        <w:t xml:space="preserve"> וקשה דהא בתוספתא תני בהדיא דטומטום אין מוציא לא את מינו ולא שאין מינו ואנדרוגינוס מוציא את מינו ואין מוציא את שאין מינו ופשיטא דלא עדיפא אשה מאנדרוגינוס וכן </w:t>
      </w:r>
      <w:r w:rsidRPr="00221D36">
        <w:rPr>
          <w:rFonts w:asciiTheme="majorBidi" w:hAnsiTheme="majorBidi" w:cs="Times New Roman"/>
          <w:b/>
          <w:bCs/>
          <w:rtl/>
        </w:rPr>
        <w:t>פסקו הה"ג דאשה מוציאה מינה אבל לא אנשים</w:t>
      </w:r>
      <w:r w:rsidRPr="00221D36">
        <w:rPr>
          <w:rFonts w:asciiTheme="majorBidi" w:hAnsiTheme="majorBidi" w:cs="Times New Roman"/>
          <w:rtl/>
        </w:rPr>
        <w:t xml:space="preserve"> וי"ל דסלקא דעתך דלא יועיל קריאתן אפילו להוציא הנשים קמ"ל דחייבין דהכל חייבין בשמיעה עבדים נשים וקטנים.</w:t>
      </w:r>
    </w:p>
    <w:p w14:paraId="094D263D" w14:textId="6FC09ED1" w:rsidR="008E319C" w:rsidRDefault="008E319C" w:rsidP="008E319C">
      <w:pPr>
        <w:pStyle w:val="NoSpacing"/>
        <w:bidi/>
        <w:ind w:left="720"/>
        <w:rPr>
          <w:rFonts w:asciiTheme="majorBidi" w:hAnsiTheme="majorBidi" w:cs="Times New Roman"/>
          <w:rtl/>
        </w:rPr>
      </w:pPr>
    </w:p>
    <w:p w14:paraId="2A5CFAFE" w14:textId="77777777" w:rsidR="008E319C" w:rsidRPr="008E319C" w:rsidRDefault="008E319C" w:rsidP="008E319C">
      <w:pPr>
        <w:pStyle w:val="NoSpacing"/>
        <w:numPr>
          <w:ilvl w:val="0"/>
          <w:numId w:val="1"/>
        </w:numPr>
        <w:bidi/>
        <w:rPr>
          <w:rFonts w:asciiTheme="majorBidi" w:hAnsiTheme="majorBidi" w:cstheme="majorBidi"/>
          <w:b/>
          <w:bCs/>
          <w:u w:val="single"/>
        </w:rPr>
      </w:pPr>
      <w:r w:rsidRPr="008E319C">
        <w:rPr>
          <w:rFonts w:asciiTheme="majorBidi" w:hAnsiTheme="majorBidi" w:cs="Times New Roman"/>
          <w:b/>
          <w:bCs/>
          <w:u w:val="single"/>
          <w:rtl/>
        </w:rPr>
        <w:t>שו"ת אבני נזר חלק אורח חיים סימן תקיא</w:t>
      </w:r>
    </w:p>
    <w:p w14:paraId="4C15B418" w14:textId="77777777" w:rsidR="008E319C" w:rsidRPr="008E319C" w:rsidRDefault="008E319C" w:rsidP="008E319C">
      <w:pPr>
        <w:pStyle w:val="NoSpacing"/>
        <w:bidi/>
        <w:ind w:left="720"/>
        <w:rPr>
          <w:rFonts w:asciiTheme="majorBidi" w:hAnsiTheme="majorBidi" w:cstheme="majorBidi"/>
        </w:rPr>
      </w:pPr>
      <w:r w:rsidRPr="008E319C">
        <w:rPr>
          <w:rFonts w:asciiTheme="majorBidi" w:hAnsiTheme="majorBidi" w:cs="Times New Roman"/>
          <w:rtl/>
        </w:rPr>
        <w:t>א</w:t>
      </w:r>
      <w:r w:rsidRPr="008E319C">
        <w:rPr>
          <w:rFonts w:asciiTheme="majorBidi" w:hAnsiTheme="majorBidi" w:cs="Times New Roman"/>
          <w:b/>
          <w:bCs/>
          <w:rtl/>
        </w:rPr>
        <w:t>) שיטת בה"ג ותוס' [מגילה ד ע"א] דנשים מוציאות נשים אך לא אנשים משום דחיוב נשים משום שהיו באותו הנס אינו אלא בשמיעה ולא בקריאה. אבל אנשים חייבים בקריאה אלא ששומע כעונה:</w:t>
      </w:r>
      <w:r w:rsidRPr="008E319C">
        <w:rPr>
          <w:rFonts w:asciiTheme="majorBidi" w:hAnsiTheme="majorBidi" w:cs="Times New Roman"/>
          <w:rtl/>
        </w:rPr>
        <w:t xml:space="preserve"> </w:t>
      </w:r>
    </w:p>
    <w:p w14:paraId="77AAE40B" w14:textId="77777777" w:rsidR="008E319C" w:rsidRPr="008E319C" w:rsidRDefault="008E319C" w:rsidP="008E319C">
      <w:pPr>
        <w:pStyle w:val="NoSpacing"/>
        <w:bidi/>
        <w:ind w:left="720"/>
        <w:rPr>
          <w:rFonts w:asciiTheme="majorBidi" w:hAnsiTheme="majorBidi" w:cstheme="majorBidi"/>
        </w:rPr>
      </w:pPr>
      <w:r w:rsidRPr="008E319C">
        <w:rPr>
          <w:rFonts w:asciiTheme="majorBidi" w:hAnsiTheme="majorBidi" w:cs="Times New Roman"/>
          <w:rtl/>
        </w:rPr>
        <w:t xml:space="preserve">ב) להבין שורש הדברים אלה נראה. דהנה בסנהדרין (דף ע"ד ע"ב) דמקשה והא אסתר פרהסיא הוה ומשני אביי אסתר קרקע עולם היא. ואינו מובן שהרי האשה חייבת גם כן מלקות וחטאת על כורחין משום דהנאה חשיב מעשה וכמו שכתבו התוס' בבא קמא (דף ל"ב ע"א): </w:t>
      </w:r>
    </w:p>
    <w:p w14:paraId="71FB6657" w14:textId="77777777" w:rsidR="008E319C" w:rsidRPr="008E319C" w:rsidRDefault="008E319C" w:rsidP="008E319C">
      <w:pPr>
        <w:pStyle w:val="NoSpacing"/>
        <w:bidi/>
        <w:ind w:left="720"/>
        <w:rPr>
          <w:rFonts w:asciiTheme="majorBidi" w:hAnsiTheme="majorBidi" w:cstheme="majorBidi"/>
        </w:rPr>
      </w:pPr>
      <w:r w:rsidRPr="008E319C">
        <w:rPr>
          <w:rFonts w:asciiTheme="majorBidi" w:hAnsiTheme="majorBidi" w:cs="Times New Roman"/>
          <w:rtl/>
        </w:rPr>
        <w:t xml:space="preserve">ג) ואמרתי ליישב על פי מה שכתב רמב"ם פרק ה' מהלכות שבועות הלכה כ"ב דמה שאינו ידוע אלא לחכמים לא חשיב ניכר לג' בני אדם הכא נמי כיון דמה שהנאה חשובה מעשה אינו ידוע רק לחכמי התורה לא חשיב מעשה בפרהסיא. [ע"ע אבנ"ז יו"ד סי' שכ"ט אות ד']. והכי נמי מה שומע כעונה אין פרסום נס במה שהוא כעונה כיון שזה אינו ידוע לכל. ואף להשומע אם אינו חכם אינו יודע זה ולא הוי פרסום נס אפי' לו במה שחשוב קריאה על ידי ששומע כעונה. </w:t>
      </w:r>
      <w:r w:rsidRPr="008E319C">
        <w:rPr>
          <w:rFonts w:asciiTheme="majorBidi" w:hAnsiTheme="majorBidi" w:cs="Times New Roman"/>
          <w:b/>
          <w:bCs/>
          <w:rtl/>
        </w:rPr>
        <w:t>רק בשמיעתו לבד. ואם כן כיון דקריאת מגילה משום פרסומי ניסא. לכאורה אין שום חיוב בקריאה רק בשמיעה.</w:t>
      </w:r>
      <w:r w:rsidRPr="008E319C">
        <w:rPr>
          <w:rFonts w:asciiTheme="majorBidi" w:hAnsiTheme="majorBidi" w:cs="Times New Roman"/>
          <w:rtl/>
        </w:rPr>
        <w:t xml:space="preserve"> שאם הי' חייבין בקריאה לא היו יוצאין במה ששומע כעונה: </w:t>
      </w:r>
    </w:p>
    <w:p w14:paraId="54920A9F" w14:textId="77777777" w:rsidR="008E319C" w:rsidRPr="008E319C" w:rsidRDefault="008E319C" w:rsidP="008E319C">
      <w:pPr>
        <w:pStyle w:val="NoSpacing"/>
        <w:bidi/>
        <w:ind w:left="720"/>
        <w:rPr>
          <w:rFonts w:asciiTheme="majorBidi" w:hAnsiTheme="majorBidi" w:cstheme="majorBidi"/>
        </w:rPr>
      </w:pPr>
      <w:r w:rsidRPr="008E319C">
        <w:rPr>
          <w:rFonts w:asciiTheme="majorBidi" w:hAnsiTheme="majorBidi" w:cs="Times New Roman"/>
          <w:rtl/>
        </w:rPr>
        <w:t xml:space="preserve">ד) </w:t>
      </w:r>
      <w:r w:rsidRPr="008E319C">
        <w:rPr>
          <w:rFonts w:asciiTheme="majorBidi" w:hAnsiTheme="majorBidi" w:cs="Times New Roman"/>
          <w:b/>
          <w:bCs/>
          <w:rtl/>
        </w:rPr>
        <w:t>אך באמת יש בקריאת מגילה משום זכירת עמלק</w:t>
      </w:r>
      <w:r w:rsidRPr="008E319C">
        <w:rPr>
          <w:rFonts w:asciiTheme="majorBidi" w:hAnsiTheme="majorBidi" w:cs="Times New Roman"/>
          <w:rtl/>
        </w:rPr>
        <w:t xml:space="preserve">. לזכור שהשנאה טמונה בלבם לדורותם. ועל כן ימח זכרם כדמוכח בירושלמי פרק קמא דמגילה [ז ע"א] הי' מצטערים על דבר הזה שאמרו אלה המצוות וכו' ומרדכי ואסתר רוצים לחדש לנו דבר היא מקרא מגילה עד שמצאו קרא דכתיב זכרון. והובא ברמב"ן פ' ואתחנן [עה"פ לא תוסיפו] ועיין תשב"ץ ח"ג סי' רצ"ז שפירש בזה דברי חדושי רמב"ן שכתב לאחר שהאיר הקדוש ברוך הוא עיניהם על חיוב מגילה. והר"ן [ריש מגילה סד"ה ויש] השיג עליו שלא מצינו בגמ' רק על הכתיבה בספר וכתב התשב"ץ שדברי הרמב"ן ירושלמי היא [ולא כקרבן עדה שנדחק ליישב גם הירושלמי על הכתיבה] [וע"ע להלן סי' תקט"ז אות כ"ה] וכן משמע </w:t>
      </w:r>
      <w:r w:rsidRPr="008E319C">
        <w:rPr>
          <w:rFonts w:asciiTheme="majorBidi" w:hAnsiTheme="majorBidi" w:cs="Times New Roman"/>
          <w:rtl/>
        </w:rPr>
        <w:lastRenderedPageBreak/>
        <w:t xml:space="preserve">בש"ס דידן פרק בני העיר [ל ע"א] במה דאמרינן כי היכי דלא לקדים (זכירה דעמלק לעשי' דפורים) [עשי' דפורים לזכירה דעמלק] והיינו מדכתיב נזכרים ונעשים שמע מינה דהני זכירות דעמלק ודהמן חדא נינהו ולאו משום פרסום נס לבד קורין המגילה. </w:t>
      </w:r>
      <w:r w:rsidRPr="008E319C">
        <w:rPr>
          <w:rFonts w:asciiTheme="majorBidi" w:hAnsiTheme="majorBidi" w:cs="Times New Roman"/>
          <w:b/>
          <w:bCs/>
          <w:rtl/>
        </w:rPr>
        <w:t>על כן משום הזכירה חייב בקריאה אלא ששומע כעונה. אבל נשים לא מבעיא לדעת החינוך [מ' תר"ג] שאינם בחיוב זכירה דעמלק.</w:t>
      </w:r>
      <w:r w:rsidRPr="008E319C">
        <w:rPr>
          <w:rFonts w:asciiTheme="majorBidi" w:hAnsiTheme="majorBidi" w:cs="Times New Roman"/>
          <w:rtl/>
        </w:rPr>
        <w:t xml:space="preserve"> אך חוץ מזה הלא זכירה דהמן דוגמת זכירה דעמלק שאינו זכירת הנס. רק מה שהי' רוצה לעשות לישראל. על כן אין לחייב הנשים משום שהיו באותו הנס ואין חיובם רק משום פרסום נס על כן אין חייבין בקריאה רק בשמיעה: </w:t>
      </w:r>
    </w:p>
    <w:p w14:paraId="5310CF75" w14:textId="46F38A54" w:rsidR="008E319C" w:rsidRDefault="008E319C" w:rsidP="008E319C">
      <w:pPr>
        <w:pStyle w:val="NoSpacing"/>
        <w:bidi/>
        <w:ind w:left="720"/>
        <w:rPr>
          <w:rFonts w:asciiTheme="majorBidi" w:hAnsiTheme="majorBidi" w:cs="Times New Roman"/>
          <w:rtl/>
        </w:rPr>
      </w:pPr>
    </w:p>
    <w:p w14:paraId="6284D65D" w14:textId="77777777" w:rsidR="008E319C" w:rsidRPr="008E319C" w:rsidRDefault="008E319C" w:rsidP="008E319C">
      <w:pPr>
        <w:pStyle w:val="NoSpacing"/>
        <w:numPr>
          <w:ilvl w:val="0"/>
          <w:numId w:val="1"/>
        </w:numPr>
        <w:bidi/>
        <w:rPr>
          <w:rFonts w:asciiTheme="majorBidi" w:hAnsiTheme="majorBidi" w:cstheme="majorBidi"/>
          <w:b/>
          <w:bCs/>
          <w:u w:val="single"/>
        </w:rPr>
      </w:pPr>
      <w:r w:rsidRPr="008E319C">
        <w:rPr>
          <w:rFonts w:asciiTheme="majorBidi" w:hAnsiTheme="majorBidi" w:cs="Times New Roman"/>
          <w:b/>
          <w:bCs/>
          <w:u w:val="single"/>
          <w:rtl/>
        </w:rPr>
        <w:t>שולחן ערוך אורח חיים הלכות מגילה ופורים סימן תרפט סעיף ב</w:t>
      </w:r>
    </w:p>
    <w:p w14:paraId="080E95A8" w14:textId="0D8ECBBE" w:rsidR="008E319C" w:rsidRDefault="008E319C" w:rsidP="008E319C">
      <w:pPr>
        <w:pStyle w:val="NoSpacing"/>
        <w:bidi/>
        <w:ind w:left="720"/>
        <w:rPr>
          <w:rFonts w:asciiTheme="majorBidi" w:hAnsiTheme="majorBidi" w:cs="Times New Roman"/>
          <w:rtl/>
        </w:rPr>
      </w:pPr>
      <w:r w:rsidRPr="008E319C">
        <w:rPr>
          <w:rFonts w:asciiTheme="majorBidi" w:hAnsiTheme="majorBidi" w:cs="Times New Roman"/>
          <w:rtl/>
        </w:rPr>
        <w:t>וי"א שהנשים אינם מוציאות את האנשים</w:t>
      </w:r>
    </w:p>
    <w:p w14:paraId="3A2AF564" w14:textId="1D14CE1A" w:rsidR="008E319C" w:rsidRDefault="008E319C" w:rsidP="008E319C">
      <w:pPr>
        <w:pStyle w:val="NoSpacing"/>
        <w:bidi/>
        <w:ind w:left="720"/>
        <w:rPr>
          <w:rFonts w:asciiTheme="majorBidi" w:hAnsiTheme="majorBidi" w:cs="Times New Roman"/>
          <w:rtl/>
        </w:rPr>
      </w:pPr>
    </w:p>
    <w:p w14:paraId="6D50524C" w14:textId="77777777" w:rsidR="008E319C" w:rsidRPr="008E319C" w:rsidRDefault="008E319C" w:rsidP="008E319C">
      <w:pPr>
        <w:pStyle w:val="NoSpacing"/>
        <w:numPr>
          <w:ilvl w:val="0"/>
          <w:numId w:val="1"/>
        </w:numPr>
        <w:bidi/>
        <w:rPr>
          <w:rFonts w:asciiTheme="majorBidi" w:hAnsiTheme="majorBidi" w:cstheme="majorBidi"/>
          <w:b/>
          <w:bCs/>
          <w:u w:val="single"/>
        </w:rPr>
      </w:pPr>
      <w:r w:rsidRPr="008E319C">
        <w:rPr>
          <w:rFonts w:asciiTheme="majorBidi" w:hAnsiTheme="majorBidi" w:cs="Times New Roman"/>
          <w:b/>
          <w:bCs/>
          <w:u w:val="single"/>
          <w:rtl/>
        </w:rPr>
        <w:t>משנה ברורה סימן תרפט ס"ק ז</w:t>
      </w:r>
    </w:p>
    <w:p w14:paraId="42338DF1" w14:textId="1C432500" w:rsidR="008E319C" w:rsidRDefault="008E319C" w:rsidP="008E319C">
      <w:pPr>
        <w:pStyle w:val="NoSpacing"/>
        <w:bidi/>
        <w:ind w:left="720"/>
        <w:rPr>
          <w:rFonts w:asciiTheme="majorBidi" w:hAnsiTheme="majorBidi" w:cs="Times New Roman"/>
          <w:rtl/>
        </w:rPr>
      </w:pPr>
      <w:r w:rsidRPr="008E319C">
        <w:rPr>
          <w:rFonts w:asciiTheme="majorBidi" w:hAnsiTheme="majorBidi" w:cs="Times New Roman"/>
          <w:rtl/>
        </w:rPr>
        <w:t>ולא דמי לנר חנוכה דשאני מגילה דהוי כמו קריאת התורה ופסולה מפני כבוד הצבור ולכן אפילו ליחיד אינה מוציאה משום לא פלוג וגם דאפשר דאשה אינה חייבת בקריאה רק לשמוע וכדלקמיה ומקרי שאינה מחוייבת בדבר לגבי איש אבל אשה מוציאה את חברתה:</w:t>
      </w:r>
    </w:p>
    <w:p w14:paraId="56EF3C74" w14:textId="32EF049C" w:rsidR="00A755BB" w:rsidRDefault="00A755BB" w:rsidP="00A755BB">
      <w:pPr>
        <w:pStyle w:val="NoSpacing"/>
        <w:bidi/>
        <w:ind w:left="720"/>
        <w:rPr>
          <w:rFonts w:asciiTheme="majorBidi" w:hAnsiTheme="majorBidi" w:cs="Times New Roman"/>
          <w:rtl/>
        </w:rPr>
      </w:pPr>
    </w:p>
    <w:p w14:paraId="454A82DE" w14:textId="77777777" w:rsidR="00A755BB" w:rsidRDefault="00A755BB" w:rsidP="00A755BB">
      <w:pPr>
        <w:pStyle w:val="NoSpacing"/>
        <w:bidi/>
        <w:rPr>
          <w:rFonts w:asciiTheme="majorBidi" w:hAnsiTheme="majorBidi" w:cstheme="majorBidi"/>
          <w:u w:val="single"/>
          <w:rtl/>
        </w:rPr>
      </w:pPr>
      <w:r>
        <w:rPr>
          <w:rFonts w:asciiTheme="majorBidi" w:hAnsiTheme="majorBidi" w:cstheme="majorBidi" w:hint="cs"/>
          <w:u w:val="single"/>
          <w:rtl/>
        </w:rPr>
        <w:t>אין מעבירין על המצוות:</w:t>
      </w:r>
    </w:p>
    <w:p w14:paraId="568B6260" w14:textId="77777777" w:rsidR="00A755BB" w:rsidRPr="00A755BB" w:rsidRDefault="00A755BB" w:rsidP="00A755BB">
      <w:pPr>
        <w:pStyle w:val="NoSpacing"/>
        <w:bidi/>
        <w:rPr>
          <w:rFonts w:asciiTheme="majorBidi" w:hAnsiTheme="majorBidi" w:cstheme="majorBidi"/>
          <w:u w:val="single"/>
        </w:rPr>
      </w:pPr>
    </w:p>
    <w:p w14:paraId="3C49F403" w14:textId="77777777" w:rsidR="00A755BB" w:rsidRPr="00F11FD2" w:rsidRDefault="00A755BB" w:rsidP="00A755BB">
      <w:pPr>
        <w:pStyle w:val="NoSpacing"/>
        <w:numPr>
          <w:ilvl w:val="0"/>
          <w:numId w:val="1"/>
        </w:numPr>
        <w:bidi/>
        <w:rPr>
          <w:rFonts w:asciiTheme="majorBidi" w:hAnsiTheme="majorBidi" w:cstheme="majorBidi"/>
          <w:b/>
          <w:bCs/>
          <w:u w:val="single"/>
        </w:rPr>
      </w:pPr>
      <w:r w:rsidRPr="00F11FD2">
        <w:rPr>
          <w:rFonts w:asciiTheme="majorBidi" w:hAnsiTheme="majorBidi" w:cs="Times New Roman"/>
          <w:b/>
          <w:bCs/>
          <w:u w:val="single"/>
          <w:rtl/>
        </w:rPr>
        <w:t>תלמוד בבלי מסכת יומא דף לג עמוד א</w:t>
      </w:r>
      <w:r w:rsidRPr="00F11FD2">
        <w:rPr>
          <w:rFonts w:asciiTheme="majorBidi" w:hAnsiTheme="majorBidi" w:cs="Times New Roman" w:hint="cs"/>
          <w:b/>
          <w:bCs/>
          <w:u w:val="single"/>
          <w:rtl/>
        </w:rPr>
        <w:t xml:space="preserve"> </w:t>
      </w:r>
      <w:r w:rsidRPr="00F11FD2">
        <w:rPr>
          <w:rFonts w:asciiTheme="majorBidi" w:hAnsiTheme="majorBidi" w:cs="Times New Roman"/>
          <w:b/>
          <w:bCs/>
          <w:u w:val="single"/>
          <w:rtl/>
        </w:rPr>
        <w:t>–</w:t>
      </w:r>
      <w:r w:rsidRPr="00F11FD2">
        <w:rPr>
          <w:rFonts w:asciiTheme="majorBidi" w:hAnsiTheme="majorBidi" w:cs="Times New Roman" w:hint="cs"/>
          <w:b/>
          <w:bCs/>
          <w:u w:val="single"/>
          <w:rtl/>
        </w:rPr>
        <w:t xml:space="preserve"> עמוד ב</w:t>
      </w:r>
    </w:p>
    <w:p w14:paraId="7C22E995" w14:textId="77777777" w:rsidR="00A755BB" w:rsidRDefault="00A755BB" w:rsidP="00A755BB">
      <w:pPr>
        <w:pStyle w:val="NoSpacing"/>
        <w:bidi/>
        <w:ind w:left="720"/>
        <w:rPr>
          <w:rFonts w:asciiTheme="majorBidi" w:hAnsiTheme="majorBidi" w:cs="Times New Roman"/>
          <w:rtl/>
        </w:rPr>
      </w:pPr>
      <w:r w:rsidRPr="008E319C">
        <w:rPr>
          <w:rFonts w:asciiTheme="majorBidi" w:hAnsiTheme="majorBidi" w:cs="Times New Roman"/>
          <w:b/>
          <w:bCs/>
          <w:rtl/>
        </w:rPr>
        <w:t>דאמר ריש לקיש: אין מעבירין על המצות</w:t>
      </w:r>
      <w:r w:rsidRPr="00F11FD2">
        <w:rPr>
          <w:rFonts w:asciiTheme="majorBidi" w:hAnsiTheme="majorBidi" w:cs="Times New Roman"/>
          <w:rtl/>
        </w:rPr>
        <w:t>.</w:t>
      </w:r>
      <w:r w:rsidRPr="00F11FD2">
        <w:rPr>
          <w:rtl/>
        </w:rPr>
        <w:t xml:space="preserve"> </w:t>
      </w:r>
      <w:r w:rsidRPr="00F11FD2">
        <w:rPr>
          <w:rFonts w:asciiTheme="majorBidi" w:hAnsiTheme="majorBidi" w:cs="Times New Roman"/>
          <w:rtl/>
        </w:rPr>
        <w:t xml:space="preserve">וכי עייל להיכל - במזבח פגע ברישא. דתניא: שלחן בצפון, משוך מן הכותל שתי אמות ומחצה, ומנורה בדרום משוכה מן הכותל שתי אמות ומחצה, מזבח ממוצע ועומד באמצע ומשוך כלפי חוץ קימעא. </w:t>
      </w:r>
      <w:r>
        <w:rPr>
          <w:rFonts w:asciiTheme="majorBidi" w:hAnsiTheme="majorBidi" w:cs="Times New Roman" w:hint="cs"/>
          <w:rtl/>
        </w:rPr>
        <w:t>....</w:t>
      </w:r>
      <w:r w:rsidRPr="00F11FD2">
        <w:rPr>
          <w:rFonts w:asciiTheme="majorBidi" w:hAnsiTheme="majorBidi" w:cs="Times New Roman"/>
          <w:rtl/>
        </w:rPr>
        <w:t xml:space="preserve">. </w:t>
      </w:r>
      <w:r w:rsidRPr="008E319C">
        <w:rPr>
          <w:rFonts w:asciiTheme="majorBidi" w:hAnsiTheme="majorBidi" w:cs="Times New Roman"/>
          <w:b/>
          <w:bCs/>
          <w:rtl/>
        </w:rPr>
        <w:t>אמר רבא, שמע מינה מדריש לקיש: עבורי דרעא אטוטפתא - אסור. היכי עביד - מדרעא לטוטפתא.</w:t>
      </w:r>
    </w:p>
    <w:p w14:paraId="6267F8CE" w14:textId="77777777" w:rsidR="00A755BB" w:rsidRDefault="00A755BB" w:rsidP="00A755BB">
      <w:pPr>
        <w:pStyle w:val="NoSpacing"/>
        <w:bidi/>
        <w:ind w:left="720"/>
        <w:rPr>
          <w:rFonts w:asciiTheme="majorBidi" w:hAnsiTheme="majorBidi" w:cs="Times New Roman"/>
          <w:rtl/>
        </w:rPr>
      </w:pPr>
    </w:p>
    <w:p w14:paraId="49C0E475" w14:textId="77777777" w:rsidR="00A755BB" w:rsidRPr="00F11FD2" w:rsidRDefault="00A755BB" w:rsidP="00A755BB">
      <w:pPr>
        <w:pStyle w:val="NoSpacing"/>
        <w:numPr>
          <w:ilvl w:val="0"/>
          <w:numId w:val="1"/>
        </w:numPr>
        <w:bidi/>
        <w:rPr>
          <w:rFonts w:asciiTheme="majorBidi" w:hAnsiTheme="majorBidi" w:cstheme="majorBidi"/>
          <w:b/>
          <w:bCs/>
          <w:u w:val="single"/>
        </w:rPr>
      </w:pPr>
      <w:r w:rsidRPr="00F11FD2">
        <w:rPr>
          <w:rFonts w:asciiTheme="majorBidi" w:hAnsiTheme="majorBidi" w:cs="Times New Roman"/>
          <w:b/>
          <w:bCs/>
          <w:u w:val="single"/>
          <w:rtl/>
        </w:rPr>
        <w:t>רש"י מסכת יומא דף לג עמוד ב</w:t>
      </w:r>
    </w:p>
    <w:p w14:paraId="08092C62" w14:textId="77777777" w:rsidR="00A755BB" w:rsidRPr="00F11FD2" w:rsidRDefault="00A755BB" w:rsidP="00A755BB">
      <w:pPr>
        <w:pStyle w:val="NoSpacing"/>
        <w:bidi/>
        <w:ind w:left="720"/>
        <w:rPr>
          <w:rFonts w:asciiTheme="majorBidi" w:hAnsiTheme="majorBidi" w:cstheme="majorBidi"/>
        </w:rPr>
      </w:pPr>
      <w:r w:rsidRPr="00F11FD2">
        <w:rPr>
          <w:rFonts w:asciiTheme="majorBidi" w:hAnsiTheme="majorBidi" w:cs="Times New Roman"/>
          <w:rtl/>
        </w:rPr>
        <w:t>עבורי דרעא אטוטפתא - לאחר תפילין שבזרוע בשביל תפילין של ראש אסור, דהא בזרוע פגע תחילה.</w:t>
      </w:r>
    </w:p>
    <w:p w14:paraId="62F850D7" w14:textId="77777777" w:rsidR="00A755BB" w:rsidRDefault="00A755BB" w:rsidP="00A755BB">
      <w:pPr>
        <w:pStyle w:val="NoSpacing"/>
        <w:bidi/>
        <w:ind w:left="720"/>
        <w:rPr>
          <w:rFonts w:asciiTheme="majorBidi" w:hAnsiTheme="majorBidi" w:cs="Times New Roman"/>
          <w:rtl/>
        </w:rPr>
      </w:pPr>
      <w:r w:rsidRPr="00F11FD2">
        <w:rPr>
          <w:rFonts w:asciiTheme="majorBidi" w:hAnsiTheme="majorBidi" w:cs="Times New Roman"/>
          <w:rtl/>
        </w:rPr>
        <w:t>היכי עביד מדרעא לטוטפתא - מן הזרוע יבא על ראש, יניח שבזרוע תחילה ואחר כך יניח של ראש.</w:t>
      </w:r>
    </w:p>
    <w:p w14:paraId="6B422C82" w14:textId="77777777" w:rsidR="00A755BB" w:rsidRDefault="00A755BB" w:rsidP="00A755BB">
      <w:pPr>
        <w:pStyle w:val="NoSpacing"/>
        <w:bidi/>
        <w:ind w:left="720"/>
        <w:rPr>
          <w:rFonts w:asciiTheme="majorBidi" w:hAnsiTheme="majorBidi" w:cs="Times New Roman"/>
          <w:rtl/>
        </w:rPr>
      </w:pPr>
    </w:p>
    <w:p w14:paraId="64B26059" w14:textId="77777777" w:rsidR="00A755BB" w:rsidRPr="00F11FD2" w:rsidRDefault="00A755BB" w:rsidP="00A755BB">
      <w:pPr>
        <w:pStyle w:val="NoSpacing"/>
        <w:numPr>
          <w:ilvl w:val="0"/>
          <w:numId w:val="1"/>
        </w:numPr>
        <w:bidi/>
        <w:rPr>
          <w:rFonts w:asciiTheme="majorBidi" w:hAnsiTheme="majorBidi" w:cstheme="majorBidi"/>
          <w:b/>
          <w:bCs/>
          <w:u w:val="single"/>
        </w:rPr>
      </w:pPr>
      <w:r w:rsidRPr="00F11FD2">
        <w:rPr>
          <w:rFonts w:asciiTheme="majorBidi" w:hAnsiTheme="majorBidi" w:cs="Times New Roman"/>
          <w:b/>
          <w:bCs/>
          <w:u w:val="single"/>
          <w:rtl/>
        </w:rPr>
        <w:t>בית יוסף אורח חיים סימן רעד</w:t>
      </w:r>
    </w:p>
    <w:p w14:paraId="2A27308B" w14:textId="77777777" w:rsidR="00A755BB" w:rsidRDefault="00A755BB" w:rsidP="00A755BB">
      <w:pPr>
        <w:pStyle w:val="NoSpacing"/>
        <w:bidi/>
        <w:ind w:left="720"/>
        <w:rPr>
          <w:rFonts w:asciiTheme="majorBidi" w:hAnsiTheme="majorBidi" w:cs="Times New Roman"/>
          <w:rtl/>
        </w:rPr>
      </w:pPr>
      <w:r w:rsidRPr="00F11FD2">
        <w:rPr>
          <w:rFonts w:asciiTheme="majorBidi" w:hAnsiTheme="majorBidi" w:cs="Times New Roman"/>
          <w:rtl/>
        </w:rPr>
        <w:t>כתב הכל בו בסימן כ"ד (טז ע"ד) יש נוהגים לבצוע התחתון ולא העליון ואנו נוהגין לבצוע העליון עכ"ל וכן כתבו הגהות מיימון פ"ח מהלכות חמץ ומצה (על נוסח ההגדה אות ז) שמן הככר העליון בוצע, ואני ראיתי גדולים שבוצעין התחתון ושמעתי שכן נכון לעשות על פי הקבלה</w:t>
      </w:r>
    </w:p>
    <w:p w14:paraId="3C7E01CA" w14:textId="77777777" w:rsidR="00A755BB" w:rsidRDefault="00A755BB" w:rsidP="00A755BB">
      <w:pPr>
        <w:pStyle w:val="NoSpacing"/>
        <w:bidi/>
        <w:ind w:left="720"/>
        <w:rPr>
          <w:rFonts w:asciiTheme="majorBidi" w:hAnsiTheme="majorBidi" w:cs="Times New Roman"/>
          <w:rtl/>
        </w:rPr>
      </w:pPr>
    </w:p>
    <w:p w14:paraId="49176C30" w14:textId="77777777" w:rsidR="00A755BB" w:rsidRPr="00F11FD2" w:rsidRDefault="00A755BB" w:rsidP="00A755BB">
      <w:pPr>
        <w:pStyle w:val="NoSpacing"/>
        <w:numPr>
          <w:ilvl w:val="0"/>
          <w:numId w:val="1"/>
        </w:numPr>
        <w:bidi/>
        <w:rPr>
          <w:rFonts w:asciiTheme="majorBidi" w:hAnsiTheme="majorBidi" w:cstheme="majorBidi"/>
          <w:b/>
          <w:bCs/>
          <w:u w:val="single"/>
        </w:rPr>
      </w:pPr>
      <w:r w:rsidRPr="00F11FD2">
        <w:rPr>
          <w:rFonts w:asciiTheme="majorBidi" w:hAnsiTheme="majorBidi" w:cs="Times New Roman"/>
          <w:b/>
          <w:bCs/>
          <w:u w:val="single"/>
          <w:rtl/>
        </w:rPr>
        <w:t>ב"ח אורח חיים סימן רעד</w:t>
      </w:r>
    </w:p>
    <w:p w14:paraId="229E440F" w14:textId="77777777" w:rsidR="00A755BB" w:rsidRDefault="00A755BB" w:rsidP="00A755BB">
      <w:pPr>
        <w:pStyle w:val="NoSpacing"/>
        <w:bidi/>
        <w:ind w:left="720"/>
        <w:rPr>
          <w:rFonts w:asciiTheme="majorBidi" w:hAnsiTheme="majorBidi" w:cs="Times New Roman"/>
          <w:rtl/>
        </w:rPr>
      </w:pPr>
      <w:r w:rsidRPr="009215D9">
        <w:rPr>
          <w:rFonts w:asciiTheme="majorBidi" w:hAnsiTheme="majorBidi" w:cs="Times New Roman"/>
          <w:b/>
          <w:bCs/>
          <w:rtl/>
        </w:rPr>
        <w:t>ואני תמה היאך יהיו עוברין על דין התלמוד (יומא לג ע"א) דאין מעבירין על המצות</w:t>
      </w:r>
      <w:r w:rsidRPr="00F11FD2">
        <w:rPr>
          <w:rFonts w:asciiTheme="majorBidi" w:hAnsiTheme="majorBidi" w:cs="Times New Roman"/>
          <w:rtl/>
        </w:rPr>
        <w:t xml:space="preserve"> דמטעם זה כתב רבינו גבי מצה בסימן תע"ג (עמ' קלא) וחציה השנייה ישים בין שתי השלמות כדי שיפגע בשלמה תחלה כשיבא לברך ברכת המוציא שממנה יש לו לבצוע והיינו מטעם שלא יהא עובר על דברי חכמים שאמרו אין מעבירין על המצות </w:t>
      </w:r>
      <w:r w:rsidRPr="009215D9">
        <w:rPr>
          <w:rFonts w:asciiTheme="majorBidi" w:hAnsiTheme="majorBidi" w:cs="Times New Roman"/>
          <w:b/>
          <w:bCs/>
          <w:rtl/>
        </w:rPr>
        <w:t xml:space="preserve">לכן נראה עיקר כדעת הגדולים שלעולם מברכין על העליון דאין עוברין על דין התלמוד מפני שהוא כך על פי הקבלה </w:t>
      </w:r>
      <w:r w:rsidRPr="00F11FD2">
        <w:rPr>
          <w:rFonts w:asciiTheme="majorBidi" w:hAnsiTheme="majorBidi" w:cs="Times New Roman"/>
          <w:rtl/>
        </w:rPr>
        <w:t>וכי היכי דאנו מניחין תפילין בחולו של מועד ע"פ תלמוד ירושלמי (מו"ק פ"ג ה"ד) כמ"ש לעיל בסימן ל"א ולדברי הזוהר (זוהר חדש דפוס מונקאטש ח' ע"ב עה"פ (שיר השירים א ג) לריח שמניך טובים) הוא חייב מיתה, ועל כן יש לבצוע לעולם על העליון כאשר נהגו הזקנים משנים קדמוניות וכן אני נוהג:</w:t>
      </w:r>
    </w:p>
    <w:p w14:paraId="2CA5A607" w14:textId="77777777" w:rsidR="00A755BB" w:rsidRDefault="00A755BB" w:rsidP="00A755BB">
      <w:pPr>
        <w:pStyle w:val="NoSpacing"/>
        <w:bidi/>
        <w:ind w:left="720"/>
        <w:rPr>
          <w:rFonts w:asciiTheme="majorBidi" w:hAnsiTheme="majorBidi" w:cstheme="majorBidi"/>
        </w:rPr>
      </w:pPr>
    </w:p>
    <w:p w14:paraId="69DF2552" w14:textId="77777777" w:rsidR="00A755BB" w:rsidRPr="009215D9" w:rsidRDefault="00A755BB" w:rsidP="00A755BB">
      <w:pPr>
        <w:pStyle w:val="NoSpacing"/>
        <w:numPr>
          <w:ilvl w:val="0"/>
          <w:numId w:val="1"/>
        </w:numPr>
        <w:bidi/>
        <w:rPr>
          <w:rFonts w:asciiTheme="majorBidi" w:hAnsiTheme="majorBidi" w:cstheme="majorBidi"/>
          <w:b/>
          <w:bCs/>
          <w:u w:val="single"/>
        </w:rPr>
      </w:pPr>
      <w:r w:rsidRPr="009215D9">
        <w:rPr>
          <w:rFonts w:asciiTheme="majorBidi" w:hAnsiTheme="majorBidi" w:cs="Times New Roman"/>
          <w:b/>
          <w:bCs/>
          <w:u w:val="single"/>
          <w:rtl/>
        </w:rPr>
        <w:t>שולחן ערוך אורח חיים הלכות תפילין סימן כה סעיף א</w:t>
      </w:r>
    </w:p>
    <w:p w14:paraId="30A79F45" w14:textId="77777777" w:rsidR="00A755BB" w:rsidRDefault="00A755BB" w:rsidP="00A755BB">
      <w:pPr>
        <w:pStyle w:val="NoSpacing"/>
        <w:bidi/>
        <w:ind w:left="720"/>
        <w:rPr>
          <w:rFonts w:asciiTheme="majorBidi" w:hAnsiTheme="majorBidi" w:cs="Times New Roman"/>
          <w:rtl/>
        </w:rPr>
      </w:pPr>
      <w:r w:rsidRPr="009215D9">
        <w:rPr>
          <w:rFonts w:asciiTheme="majorBidi" w:hAnsiTheme="majorBidi" w:cs="Times New Roman"/>
          <w:rtl/>
        </w:rPr>
        <w:t>אחר שלבש טלית מצוייץ יניח תפלין, שמעלין בקודש. והמניחין כיס התפלין והטלית לתוך כיס אחת, צריכין ליזהר שלא יניחו כיס התפילין למעלה, כדי שלא יפגע בהם תחלה ויצטרך להניחם קודם הטלית כדי שלא יעבור על המצוה</w:t>
      </w:r>
    </w:p>
    <w:p w14:paraId="2995E3CC" w14:textId="77777777" w:rsidR="00A755BB" w:rsidRDefault="00A755BB" w:rsidP="00A755BB">
      <w:pPr>
        <w:pStyle w:val="NoSpacing"/>
        <w:bidi/>
        <w:ind w:left="720"/>
        <w:rPr>
          <w:rFonts w:asciiTheme="majorBidi" w:hAnsiTheme="majorBidi" w:cs="Times New Roman"/>
          <w:rtl/>
        </w:rPr>
      </w:pPr>
    </w:p>
    <w:p w14:paraId="7650D8C1" w14:textId="77777777" w:rsidR="00A755BB" w:rsidRPr="009215D9" w:rsidRDefault="00A755BB" w:rsidP="00A755BB">
      <w:pPr>
        <w:pStyle w:val="NoSpacing"/>
        <w:numPr>
          <w:ilvl w:val="0"/>
          <w:numId w:val="1"/>
        </w:numPr>
        <w:bidi/>
        <w:rPr>
          <w:rFonts w:asciiTheme="majorBidi" w:hAnsiTheme="majorBidi" w:cstheme="majorBidi"/>
          <w:b/>
          <w:bCs/>
          <w:u w:val="single"/>
        </w:rPr>
      </w:pPr>
      <w:r w:rsidRPr="009215D9">
        <w:rPr>
          <w:rFonts w:asciiTheme="majorBidi" w:hAnsiTheme="majorBidi" w:cs="Times New Roman"/>
          <w:b/>
          <w:bCs/>
          <w:u w:val="single"/>
          <w:rtl/>
        </w:rPr>
        <w:t>משנה ברורה סימן כה ס"ק ג</w:t>
      </w:r>
    </w:p>
    <w:p w14:paraId="1698678A" w14:textId="77777777" w:rsidR="00A755BB" w:rsidRDefault="00A755BB" w:rsidP="00A755BB">
      <w:pPr>
        <w:pStyle w:val="NoSpacing"/>
        <w:bidi/>
        <w:ind w:left="720"/>
        <w:rPr>
          <w:rFonts w:asciiTheme="majorBidi" w:hAnsiTheme="majorBidi" w:cs="Times New Roman"/>
          <w:rtl/>
        </w:rPr>
      </w:pPr>
      <w:r w:rsidRPr="009215D9">
        <w:rPr>
          <w:rFonts w:asciiTheme="majorBidi" w:hAnsiTheme="majorBidi" w:cs="Times New Roman"/>
          <w:rtl/>
        </w:rPr>
        <w:t>פי' אפילו לא יאחוז בהם בידו רק לפי הושטת ידו הם מונחין לפניו תחלה אין מעבירין עליהם וצריך להקדימן וכל זה דוקא אם רוצה להניח עתה התפילין אבל אם עדיין אין רוצה להניחם רק לאחר זמן לא שייך בזה אין מעבירין על המצות:</w:t>
      </w:r>
    </w:p>
    <w:p w14:paraId="16909FAE" w14:textId="77777777" w:rsidR="00A755BB" w:rsidRPr="00F11FD2" w:rsidRDefault="00A755BB" w:rsidP="00A755BB">
      <w:pPr>
        <w:pStyle w:val="NoSpacing"/>
        <w:bidi/>
        <w:ind w:left="720"/>
        <w:rPr>
          <w:rFonts w:asciiTheme="majorBidi" w:hAnsiTheme="majorBidi" w:cstheme="majorBidi"/>
        </w:rPr>
      </w:pPr>
    </w:p>
    <w:sectPr w:rsidR="00A755BB" w:rsidRPr="00F11FD2" w:rsidSect="00A755BB">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17C8C"/>
    <w:multiLevelType w:val="hybridMultilevel"/>
    <w:tmpl w:val="05060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F12635"/>
    <w:multiLevelType w:val="hybridMultilevel"/>
    <w:tmpl w:val="A4780B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87691792">
    <w:abstractNumId w:val="0"/>
  </w:num>
  <w:num w:numId="2" w16cid:durableId="1948267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D2"/>
    <w:rsid w:val="00143FE8"/>
    <w:rsid w:val="00221D36"/>
    <w:rsid w:val="002B1B07"/>
    <w:rsid w:val="006D7763"/>
    <w:rsid w:val="008E319C"/>
    <w:rsid w:val="009215D9"/>
    <w:rsid w:val="009F13BE"/>
    <w:rsid w:val="00A755BB"/>
    <w:rsid w:val="00F11F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67A7"/>
  <w15:chartTrackingRefBased/>
  <w15:docId w15:val="{4DBFF4AF-4621-426B-9A26-E77C314E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F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Levin</dc:creator>
  <cp:keywords/>
  <dc:description/>
  <cp:lastModifiedBy>Yoni Levin</cp:lastModifiedBy>
  <cp:revision>1</cp:revision>
  <dcterms:created xsi:type="dcterms:W3CDTF">2023-02-12T13:21:00Z</dcterms:created>
  <dcterms:modified xsi:type="dcterms:W3CDTF">2023-02-12T14:08:00Z</dcterms:modified>
</cp:coreProperties>
</file>