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B3C6" w14:textId="1F0BE006" w:rsidR="0058426B" w:rsidRPr="0058426B" w:rsidRDefault="00E2373D" w:rsidP="0058426B">
      <w:pPr>
        <w:pStyle w:val="NoSpacing"/>
        <w:numPr>
          <w:ilvl w:val="0"/>
          <w:numId w:val="1"/>
        </w:numPr>
        <w:bidi/>
        <w:rPr>
          <w:rFonts w:asciiTheme="majorBidi" w:hAnsiTheme="majorBidi" w:cstheme="majorBidi"/>
          <w:b/>
          <w:bCs/>
          <w:u w:val="single"/>
        </w:rPr>
      </w:pPr>
      <w:r>
        <w:rPr>
          <w:rFonts w:asciiTheme="majorBidi" w:hAnsiTheme="majorBidi" w:cs="Times New Roman"/>
          <w:b/>
          <w:bCs/>
          <w:u w:val="single"/>
        </w:rPr>
        <w:t>p</w:t>
      </w:r>
      <w:r w:rsidR="001A2477">
        <w:rPr>
          <w:rFonts w:asciiTheme="majorBidi" w:hAnsiTheme="majorBidi" w:cs="Times New Roman" w:hint="cs"/>
          <w:b/>
          <w:bCs/>
          <w:u w:val="single"/>
          <w:rtl/>
        </w:rPr>
        <w:t>,</w:t>
      </w:r>
      <w:r w:rsidR="0058426B" w:rsidRPr="0058426B">
        <w:rPr>
          <w:rFonts w:asciiTheme="majorBidi" w:hAnsiTheme="majorBidi" w:cs="Times New Roman"/>
          <w:b/>
          <w:bCs/>
          <w:u w:val="single"/>
          <w:rtl/>
        </w:rPr>
        <w:t>דברים פרשת כי תצא פרק כב</w:t>
      </w:r>
    </w:p>
    <w:p w14:paraId="760F94B8" w14:textId="568AF344" w:rsidR="00F5380A" w:rsidRDefault="0058426B" w:rsidP="0058426B">
      <w:pPr>
        <w:pStyle w:val="NoSpacing"/>
        <w:bidi/>
        <w:ind w:left="720"/>
        <w:rPr>
          <w:rFonts w:asciiTheme="majorBidi" w:hAnsiTheme="majorBidi" w:cs="Times New Roman"/>
          <w:rtl/>
        </w:rPr>
      </w:pPr>
      <w:r w:rsidRPr="0058426B">
        <w:rPr>
          <w:rFonts w:asciiTheme="majorBidi" w:hAnsiTheme="majorBidi" w:cs="Times New Roman"/>
          <w:rtl/>
        </w:rPr>
        <w:t>לֹא תִלְבַּשׁ שַׁעַטְנֵז צֶמֶר וּפִשְׁתִּים יַחְדָּו: גְּדִלִים תַּעֲשֶׂה לָּךְ עַל אַרְבַּע כַּנְפוֹת כְּסוּתְךָ אֲשֶׁר תְּכַסֶּה בָּהּ:</w:t>
      </w:r>
    </w:p>
    <w:p w14:paraId="2BA34DDF" w14:textId="32EF3982" w:rsidR="0058426B" w:rsidRDefault="0058426B" w:rsidP="0058426B">
      <w:pPr>
        <w:pStyle w:val="NoSpacing"/>
        <w:bidi/>
        <w:ind w:left="720"/>
        <w:rPr>
          <w:rFonts w:asciiTheme="majorBidi" w:hAnsiTheme="majorBidi" w:cs="Times New Roman"/>
          <w:rtl/>
        </w:rPr>
      </w:pPr>
    </w:p>
    <w:p w14:paraId="6D59BF98" w14:textId="77777777" w:rsidR="0058426B" w:rsidRPr="0058426B" w:rsidRDefault="0058426B" w:rsidP="0058426B">
      <w:pPr>
        <w:pStyle w:val="NoSpacing"/>
        <w:numPr>
          <w:ilvl w:val="0"/>
          <w:numId w:val="1"/>
        </w:numPr>
        <w:bidi/>
        <w:rPr>
          <w:rFonts w:asciiTheme="majorBidi" w:hAnsiTheme="majorBidi" w:cstheme="majorBidi"/>
          <w:b/>
          <w:bCs/>
          <w:u w:val="single"/>
        </w:rPr>
      </w:pPr>
      <w:r w:rsidRPr="0058426B">
        <w:rPr>
          <w:rFonts w:asciiTheme="majorBidi" w:hAnsiTheme="majorBidi" w:cs="Times New Roman"/>
          <w:b/>
          <w:bCs/>
          <w:u w:val="single"/>
          <w:rtl/>
        </w:rPr>
        <w:t>תוספות מסכת חולין דף קי עמוד ב</w:t>
      </w:r>
    </w:p>
    <w:p w14:paraId="1E7DED5F" w14:textId="2FA1F4FF" w:rsidR="0058426B" w:rsidRDefault="0058426B" w:rsidP="004704F0">
      <w:pPr>
        <w:pStyle w:val="NoSpacing"/>
        <w:bidi/>
        <w:ind w:left="720"/>
        <w:rPr>
          <w:rFonts w:asciiTheme="majorBidi" w:hAnsiTheme="majorBidi" w:cs="Times New Roman"/>
          <w:rtl/>
        </w:rPr>
      </w:pPr>
      <w:r w:rsidRPr="0058426B">
        <w:rPr>
          <w:rFonts w:asciiTheme="majorBidi" w:hAnsiTheme="majorBidi" w:cs="Times New Roman"/>
          <w:rtl/>
        </w:rPr>
        <w:t xml:space="preserve">ואומר ר"ת דאין לחוש מדאמרינן בריש התכלת (מנחות דף מ:) ותכלת אין בה משום כלאים ואפילו בטלית פטורה ומסיק כגון שהטיל למוטלת פירוש טלית שיש בה ציצית כבר ולא בעי למימר כגון שאחר כך הסיר הראשונים וקמ"ל דלא הויא פסולה משום תעשה ולא מן העשוי דאם כן למה ליה למימר אין בה משום כלאים לימא הטיל למוטלת כשרה אלא הא קמ"ל </w:t>
      </w:r>
      <w:r w:rsidRPr="0058426B">
        <w:rPr>
          <w:rFonts w:asciiTheme="majorBidi" w:hAnsiTheme="majorBidi" w:cs="Times New Roman"/>
          <w:b/>
          <w:bCs/>
          <w:rtl/>
        </w:rPr>
        <w:t>כל טלית דאשתרי בה כלאים דהיינו בתכלת מותר בכל ענינים בין להתעטף בין להציע תחתיו בין לו בין לחבירו בין לאשתו בין ביום בין בלילה דלגמרי שרא ביה כלאים</w:t>
      </w:r>
      <w:r w:rsidRPr="0058426B">
        <w:rPr>
          <w:rFonts w:asciiTheme="majorBidi" w:hAnsiTheme="majorBidi" w:cs="Times New Roman"/>
          <w:rtl/>
        </w:rPr>
        <w:t xml:space="preserve"> והא דאמרינן בפרק במה מדליקין (שבת דף כה:) גזירה משום כסות לילה לא כמו שפירש בקונטרס שמא יתכסה בה בלילה אלא גזירה משום כסות המיוחד ללילה דלא אשתרי בה כלאים כלל דאימעיט מוראיתם ור' אלעזר ממי"ץ הקשה לו דאמר בריש ערכין (דף ג:) הכל חייבים בציצית כהנים לוים וישראלים ומפרש דכהנים אצטריך ליה דסלקא דעתך אמינא הואיל ואשתרי כלאים גבייהו לא ליחייבו קמ"ל נהי דאישתרי בעידן עבודה שלא בעידן עבודה לא אישתרי ולא אמרינן דאישתרי בכל </w:t>
      </w:r>
      <w:r w:rsidRPr="004704F0">
        <w:rPr>
          <w:rFonts w:asciiTheme="majorBidi" w:hAnsiTheme="majorBidi" w:cs="Times New Roman"/>
          <w:b/>
          <w:bCs/>
          <w:rtl/>
        </w:rPr>
        <w:t>ענין ואומר ר"ת דהתם נמי אישתרו בכל ענין אפילו שלא בעידן עבודה</w:t>
      </w:r>
      <w:r w:rsidRPr="0058426B">
        <w:rPr>
          <w:rFonts w:asciiTheme="majorBidi" w:hAnsiTheme="majorBidi" w:cs="Times New Roman"/>
          <w:rtl/>
        </w:rPr>
        <w:t xml:space="preserve"> כדאמרינן בפרק בא לו (יומא דף סח.) גבי בגדי כהונה ניתנו ליהנות בהם או לא ת"ש לא היו ישנים בבגדי כהונה שינה הוא דלא הא הלוכי מהלכי </w:t>
      </w:r>
    </w:p>
    <w:p w14:paraId="7340A915" w14:textId="12A391A7" w:rsidR="004704F0" w:rsidRDefault="004704F0" w:rsidP="004704F0">
      <w:pPr>
        <w:pStyle w:val="NoSpacing"/>
        <w:bidi/>
        <w:ind w:left="720"/>
        <w:rPr>
          <w:rFonts w:asciiTheme="majorBidi" w:hAnsiTheme="majorBidi" w:cs="Times New Roman"/>
          <w:rtl/>
        </w:rPr>
      </w:pPr>
    </w:p>
    <w:p w14:paraId="6817941D" w14:textId="77777777" w:rsidR="004704F0" w:rsidRPr="004704F0" w:rsidRDefault="004704F0" w:rsidP="004704F0">
      <w:pPr>
        <w:pStyle w:val="NoSpacing"/>
        <w:numPr>
          <w:ilvl w:val="0"/>
          <w:numId w:val="1"/>
        </w:numPr>
        <w:bidi/>
        <w:rPr>
          <w:rFonts w:asciiTheme="majorBidi" w:hAnsiTheme="majorBidi" w:cstheme="majorBidi"/>
          <w:b/>
          <w:bCs/>
          <w:u w:val="single"/>
        </w:rPr>
      </w:pPr>
      <w:r w:rsidRPr="004704F0">
        <w:rPr>
          <w:rFonts w:asciiTheme="majorBidi" w:hAnsiTheme="majorBidi" w:cs="Times New Roman"/>
          <w:b/>
          <w:bCs/>
          <w:u w:val="single"/>
          <w:rtl/>
        </w:rPr>
        <w:t>רמב"ם הלכות ציצית פרק ג</w:t>
      </w:r>
    </w:p>
    <w:p w14:paraId="6B9A07FB" w14:textId="77777777" w:rsidR="004704F0" w:rsidRPr="004704F0" w:rsidRDefault="004704F0" w:rsidP="004704F0">
      <w:pPr>
        <w:pStyle w:val="NoSpacing"/>
        <w:bidi/>
        <w:ind w:left="720"/>
        <w:rPr>
          <w:rFonts w:asciiTheme="majorBidi" w:hAnsiTheme="majorBidi" w:cstheme="majorBidi"/>
        </w:rPr>
      </w:pPr>
      <w:r w:rsidRPr="004704F0">
        <w:rPr>
          <w:rFonts w:asciiTheme="majorBidi" w:hAnsiTheme="majorBidi" w:cs="Times New Roman"/>
          <w:rtl/>
        </w:rPr>
        <w:t>הלכה ז</w:t>
      </w:r>
    </w:p>
    <w:p w14:paraId="2817736F" w14:textId="668347FA" w:rsidR="004704F0" w:rsidRDefault="004704F0" w:rsidP="004704F0">
      <w:pPr>
        <w:pStyle w:val="NoSpacing"/>
        <w:bidi/>
        <w:ind w:left="720"/>
        <w:rPr>
          <w:rFonts w:asciiTheme="majorBidi" w:hAnsiTheme="majorBidi" w:cs="Times New Roman"/>
          <w:rtl/>
        </w:rPr>
      </w:pPr>
      <w:r w:rsidRPr="004704F0">
        <w:rPr>
          <w:rFonts w:asciiTheme="majorBidi" w:hAnsiTheme="majorBidi" w:cs="Times New Roman"/>
          <w:rtl/>
        </w:rPr>
        <w:t xml:space="preserve">כסות של פשתן אין מטילין בה תכלת אלא עושין הלבן בלבד של חוטי פשתן, לא מפני שהציצית נדחית מפני השעטנז אלא </w:t>
      </w:r>
      <w:r w:rsidRPr="004704F0">
        <w:rPr>
          <w:rFonts w:asciiTheme="majorBidi" w:hAnsiTheme="majorBidi" w:cs="Times New Roman"/>
          <w:b/>
          <w:bCs/>
          <w:rtl/>
        </w:rPr>
        <w:t>גזירה מדבריהם שמא יתכסה בה בלילה שאינה זמן חיוב ציצית ונמצא עובר על לא תעשה בעת שאין שם מצות עשה,</w:t>
      </w:r>
      <w:r w:rsidRPr="004704F0">
        <w:rPr>
          <w:rFonts w:asciiTheme="majorBidi" w:hAnsiTheme="majorBidi" w:cs="Times New Roman"/>
          <w:rtl/>
        </w:rPr>
        <w:t xml:space="preserve"> שחובת הציצית ביום ולא בלילה שנאמר וראיתם אותו בשעת ראייה, וסומא חייב בציצית אע"פ שאינו רואה אחרים רואין אותו. </w:t>
      </w:r>
    </w:p>
    <w:p w14:paraId="556D3F2D" w14:textId="5B1D76C4" w:rsidR="004704F0" w:rsidRDefault="004704F0" w:rsidP="004704F0">
      <w:pPr>
        <w:pStyle w:val="NoSpacing"/>
        <w:bidi/>
        <w:ind w:left="720"/>
        <w:rPr>
          <w:rFonts w:asciiTheme="majorBidi" w:hAnsiTheme="majorBidi" w:cs="Times New Roman"/>
          <w:rtl/>
        </w:rPr>
      </w:pPr>
    </w:p>
    <w:p w14:paraId="6222B6C3" w14:textId="77777777" w:rsidR="004704F0" w:rsidRPr="004704F0" w:rsidRDefault="004704F0" w:rsidP="004704F0">
      <w:pPr>
        <w:pStyle w:val="NoSpacing"/>
        <w:numPr>
          <w:ilvl w:val="0"/>
          <w:numId w:val="1"/>
        </w:numPr>
        <w:bidi/>
        <w:rPr>
          <w:rFonts w:asciiTheme="majorBidi" w:hAnsiTheme="majorBidi" w:cstheme="majorBidi"/>
          <w:b/>
          <w:bCs/>
          <w:u w:val="single"/>
        </w:rPr>
      </w:pPr>
      <w:r w:rsidRPr="004704F0">
        <w:rPr>
          <w:rFonts w:asciiTheme="majorBidi" w:hAnsiTheme="majorBidi" w:cs="Times New Roman"/>
          <w:b/>
          <w:bCs/>
          <w:u w:val="single"/>
          <w:rtl/>
        </w:rPr>
        <w:t>רמב"ם הלכות כלאים פרק י</w:t>
      </w:r>
    </w:p>
    <w:p w14:paraId="68CA3745" w14:textId="77777777" w:rsidR="004704F0" w:rsidRPr="004704F0" w:rsidRDefault="004704F0" w:rsidP="004704F0">
      <w:pPr>
        <w:pStyle w:val="NoSpacing"/>
        <w:bidi/>
        <w:ind w:left="720"/>
        <w:rPr>
          <w:rFonts w:asciiTheme="majorBidi" w:hAnsiTheme="majorBidi" w:cstheme="majorBidi"/>
        </w:rPr>
      </w:pPr>
      <w:r w:rsidRPr="004704F0">
        <w:rPr>
          <w:rFonts w:asciiTheme="majorBidi" w:hAnsiTheme="majorBidi" w:cs="Times New Roman"/>
          <w:rtl/>
        </w:rPr>
        <w:t>הלכה לב</w:t>
      </w:r>
    </w:p>
    <w:p w14:paraId="146219BE" w14:textId="28CF2B8C" w:rsidR="004704F0" w:rsidRDefault="004704F0" w:rsidP="004704F0">
      <w:pPr>
        <w:pStyle w:val="NoSpacing"/>
        <w:bidi/>
        <w:ind w:left="720"/>
        <w:rPr>
          <w:rFonts w:asciiTheme="majorBidi" w:hAnsiTheme="majorBidi" w:cs="Times New Roman"/>
          <w:b/>
          <w:bCs/>
          <w:rtl/>
        </w:rPr>
      </w:pPr>
      <w:r w:rsidRPr="004704F0">
        <w:rPr>
          <w:rFonts w:asciiTheme="majorBidi" w:hAnsiTheme="majorBidi" w:cs="Times New Roman"/>
          <w:rtl/>
        </w:rPr>
        <w:t xml:space="preserve">כהנים שלבשו בגדי כהונה שלא בשעת עבודה אפילו במקדש לוקין מפני האבנט שהוא כלאים </w:t>
      </w:r>
      <w:r w:rsidRPr="004704F0">
        <w:rPr>
          <w:rFonts w:asciiTheme="majorBidi" w:hAnsiTheme="majorBidi" w:cs="Times New Roman"/>
          <w:b/>
          <w:bCs/>
          <w:rtl/>
        </w:rPr>
        <w:t>ולא הותרו בו אלא בשעת עבודה שהיא מצות עשה כציצית.</w:t>
      </w:r>
    </w:p>
    <w:p w14:paraId="2EC650EF" w14:textId="091BA7B6" w:rsidR="004704F0" w:rsidRDefault="004704F0" w:rsidP="004704F0">
      <w:pPr>
        <w:pStyle w:val="NoSpacing"/>
        <w:bidi/>
        <w:ind w:left="720"/>
        <w:rPr>
          <w:rFonts w:asciiTheme="majorBidi" w:hAnsiTheme="majorBidi" w:cs="Times New Roman"/>
          <w:b/>
          <w:bCs/>
          <w:rtl/>
        </w:rPr>
      </w:pPr>
    </w:p>
    <w:p w14:paraId="7D89994A" w14:textId="77777777" w:rsidR="000C7AC0" w:rsidRPr="000C7AC0" w:rsidRDefault="000C7AC0" w:rsidP="000C7AC0">
      <w:pPr>
        <w:pStyle w:val="NoSpacing"/>
        <w:numPr>
          <w:ilvl w:val="0"/>
          <w:numId w:val="1"/>
        </w:numPr>
        <w:bidi/>
        <w:rPr>
          <w:rFonts w:asciiTheme="majorBidi" w:hAnsiTheme="majorBidi" w:cstheme="majorBidi"/>
          <w:b/>
          <w:bCs/>
          <w:u w:val="single"/>
        </w:rPr>
      </w:pPr>
      <w:r w:rsidRPr="000C7AC0">
        <w:rPr>
          <w:rFonts w:asciiTheme="majorBidi" w:hAnsiTheme="majorBidi" w:cs="Times New Roman"/>
          <w:b/>
          <w:bCs/>
          <w:u w:val="single"/>
          <w:rtl/>
        </w:rPr>
        <w:t>תוספות מסכת יבמות דף ה עמוד ב</w:t>
      </w:r>
    </w:p>
    <w:p w14:paraId="04FD9E27" w14:textId="073E3F65" w:rsidR="004704F0" w:rsidRDefault="000C7AC0" w:rsidP="000C7AC0">
      <w:pPr>
        <w:pStyle w:val="NoSpacing"/>
        <w:bidi/>
        <w:ind w:left="720"/>
        <w:rPr>
          <w:rFonts w:asciiTheme="majorBidi" w:hAnsiTheme="majorBidi" w:cs="Times New Roman"/>
          <w:rtl/>
        </w:rPr>
      </w:pPr>
      <w:r w:rsidRPr="000C7AC0">
        <w:rPr>
          <w:rFonts w:asciiTheme="majorBidi" w:hAnsiTheme="majorBidi" w:cs="Times New Roman"/>
          <w:rtl/>
        </w:rPr>
        <w:t>וא"ת והיכי ילפינן בעלמא מהכא שאני כלאים דהותרו מכללו אצל בגדי כהונה ואר"י דהתם נמי משום דאתי עשה דבגדי כהונה ודחי לאו דכלאים ואין זה הותר מכללו</w:t>
      </w:r>
    </w:p>
    <w:p w14:paraId="7A12B977" w14:textId="3B61F7C7" w:rsidR="000C7AC0" w:rsidRDefault="000C7AC0" w:rsidP="000C7AC0">
      <w:pPr>
        <w:pStyle w:val="NoSpacing"/>
        <w:bidi/>
        <w:ind w:left="720"/>
        <w:rPr>
          <w:rFonts w:asciiTheme="majorBidi" w:hAnsiTheme="majorBidi" w:cs="Times New Roman"/>
          <w:rtl/>
        </w:rPr>
      </w:pPr>
    </w:p>
    <w:p w14:paraId="2C8A838B" w14:textId="77777777" w:rsidR="000C7AC0" w:rsidRPr="000C7AC0" w:rsidRDefault="000C7AC0" w:rsidP="000C7AC0">
      <w:pPr>
        <w:pStyle w:val="NoSpacing"/>
        <w:numPr>
          <w:ilvl w:val="0"/>
          <w:numId w:val="1"/>
        </w:numPr>
        <w:bidi/>
        <w:rPr>
          <w:rFonts w:asciiTheme="majorBidi" w:hAnsiTheme="majorBidi" w:cstheme="majorBidi"/>
          <w:b/>
          <w:bCs/>
          <w:u w:val="single"/>
        </w:rPr>
      </w:pPr>
      <w:r w:rsidRPr="000C7AC0">
        <w:rPr>
          <w:rFonts w:asciiTheme="majorBidi" w:hAnsiTheme="majorBidi" w:cs="Times New Roman"/>
          <w:b/>
          <w:bCs/>
          <w:u w:val="single"/>
          <w:rtl/>
        </w:rPr>
        <w:t>תלמוד בבלי מסכת יבמות דף כ עמוד ב</w:t>
      </w:r>
    </w:p>
    <w:p w14:paraId="386B5659" w14:textId="56918E9E" w:rsidR="000C7AC0" w:rsidRDefault="000C7AC0" w:rsidP="000C7AC0">
      <w:pPr>
        <w:pStyle w:val="NoSpacing"/>
        <w:bidi/>
        <w:ind w:left="720"/>
        <w:rPr>
          <w:rFonts w:asciiTheme="majorBidi" w:hAnsiTheme="majorBidi" w:cs="Times New Roman"/>
          <w:rtl/>
        </w:rPr>
      </w:pPr>
      <w:r w:rsidRPr="000C7AC0">
        <w:rPr>
          <w:rFonts w:asciiTheme="majorBidi" w:hAnsiTheme="majorBidi" w:cs="Times New Roman"/>
          <w:rtl/>
        </w:rPr>
        <w:t>דאמר ריש לקיש: כל מקום שאתה מוצא עשה ולא תעשה, אם אתה יכול לקיים שניהם מוטב, ואם לאו - יבא עשה וידחה את לא תעשה</w:t>
      </w:r>
    </w:p>
    <w:p w14:paraId="29192BA0" w14:textId="45AB6600" w:rsidR="000C7AC0" w:rsidRDefault="000C7AC0" w:rsidP="000C7AC0">
      <w:pPr>
        <w:pStyle w:val="NoSpacing"/>
        <w:bidi/>
        <w:ind w:left="720"/>
        <w:rPr>
          <w:rFonts w:asciiTheme="majorBidi" w:hAnsiTheme="majorBidi" w:cs="Times New Roman"/>
          <w:rtl/>
        </w:rPr>
      </w:pPr>
    </w:p>
    <w:p w14:paraId="322CB770" w14:textId="77777777" w:rsidR="000C7AC0" w:rsidRPr="000C7AC0" w:rsidRDefault="000C7AC0" w:rsidP="000C7AC0">
      <w:pPr>
        <w:pStyle w:val="NoSpacing"/>
        <w:numPr>
          <w:ilvl w:val="0"/>
          <w:numId w:val="1"/>
        </w:numPr>
        <w:bidi/>
        <w:rPr>
          <w:rFonts w:asciiTheme="majorBidi" w:hAnsiTheme="majorBidi" w:cstheme="majorBidi"/>
          <w:b/>
          <w:bCs/>
          <w:u w:val="single"/>
        </w:rPr>
      </w:pPr>
      <w:r w:rsidRPr="000C7AC0">
        <w:rPr>
          <w:rFonts w:asciiTheme="majorBidi" w:hAnsiTheme="majorBidi" w:cs="Times New Roman"/>
          <w:b/>
          <w:bCs/>
          <w:u w:val="single"/>
          <w:rtl/>
        </w:rPr>
        <w:t>רמב"ם הלכות כלאים פרק י</w:t>
      </w:r>
    </w:p>
    <w:p w14:paraId="786681F3" w14:textId="77777777" w:rsidR="000C7AC0" w:rsidRPr="000C7AC0" w:rsidRDefault="000C7AC0" w:rsidP="000C7AC0">
      <w:pPr>
        <w:pStyle w:val="NoSpacing"/>
        <w:bidi/>
        <w:ind w:left="720"/>
        <w:rPr>
          <w:rFonts w:asciiTheme="majorBidi" w:hAnsiTheme="majorBidi" w:cstheme="majorBidi"/>
        </w:rPr>
      </w:pPr>
      <w:r w:rsidRPr="000C7AC0">
        <w:rPr>
          <w:rFonts w:asciiTheme="majorBidi" w:hAnsiTheme="majorBidi" w:cs="Times New Roman"/>
          <w:rtl/>
        </w:rPr>
        <w:t>השגת הראב"ד</w:t>
      </w:r>
    </w:p>
    <w:p w14:paraId="5B74F5C6" w14:textId="34A001F3" w:rsidR="000C7AC0" w:rsidRDefault="000C7AC0" w:rsidP="000C7AC0">
      <w:pPr>
        <w:pStyle w:val="NoSpacing"/>
        <w:bidi/>
        <w:ind w:left="720"/>
        <w:rPr>
          <w:rFonts w:asciiTheme="majorBidi" w:hAnsiTheme="majorBidi" w:cs="Times New Roman"/>
          <w:rtl/>
        </w:rPr>
      </w:pPr>
      <w:r w:rsidRPr="000C7AC0">
        <w:rPr>
          <w:rFonts w:asciiTheme="majorBidi" w:hAnsiTheme="majorBidi" w:cs="Times New Roman"/>
          <w:rtl/>
        </w:rPr>
        <w:t xml:space="preserve">כהנים שלבשו בגדי כהונה וכו'. א"א טעה בזה שהרי אמרו ביומא בפרק בא לו כהן גדול במקדש </w:t>
      </w:r>
      <w:r w:rsidRPr="000C7AC0">
        <w:rPr>
          <w:rFonts w:asciiTheme="majorBidi" w:hAnsiTheme="majorBidi" w:cs="Times New Roman"/>
          <w:b/>
          <w:bCs/>
          <w:rtl/>
        </w:rPr>
        <w:t xml:space="preserve">אפילו שלא בשעת עבודה מותר ומאי </w:t>
      </w:r>
      <w:r w:rsidRPr="000C7AC0">
        <w:rPr>
          <w:rFonts w:asciiTheme="majorBidi" w:hAnsiTheme="majorBidi" w:cs="Times New Roman"/>
          <w:rtl/>
        </w:rPr>
        <w:t>דקאמר (נמי) מפני האבנט שהוא כלאים אינו דאטו חושן ואפוד מי לית בהו כלאים.</w:t>
      </w:r>
    </w:p>
    <w:p w14:paraId="79779C3E" w14:textId="7CB1F5F9" w:rsidR="000C7AC0" w:rsidRDefault="000C7AC0" w:rsidP="000C7AC0">
      <w:pPr>
        <w:pStyle w:val="NoSpacing"/>
        <w:bidi/>
        <w:ind w:left="720"/>
        <w:rPr>
          <w:rFonts w:asciiTheme="majorBidi" w:hAnsiTheme="majorBidi" w:cs="Times New Roman"/>
          <w:rtl/>
        </w:rPr>
      </w:pPr>
    </w:p>
    <w:p w14:paraId="604FA6FE" w14:textId="77777777" w:rsidR="000C7AC0" w:rsidRPr="000C7AC0" w:rsidRDefault="000C7AC0" w:rsidP="000C7AC0">
      <w:pPr>
        <w:pStyle w:val="NoSpacing"/>
        <w:numPr>
          <w:ilvl w:val="0"/>
          <w:numId w:val="1"/>
        </w:numPr>
        <w:bidi/>
        <w:rPr>
          <w:rFonts w:asciiTheme="majorBidi" w:hAnsiTheme="majorBidi" w:cstheme="majorBidi"/>
          <w:b/>
          <w:bCs/>
          <w:u w:val="single"/>
        </w:rPr>
      </w:pPr>
      <w:r w:rsidRPr="000C7AC0">
        <w:rPr>
          <w:rFonts w:asciiTheme="majorBidi" w:hAnsiTheme="majorBidi" w:cs="Times New Roman"/>
          <w:b/>
          <w:bCs/>
          <w:u w:val="single"/>
          <w:rtl/>
        </w:rPr>
        <w:t>רמב"ם הלכות ציצית פרק ג</w:t>
      </w:r>
    </w:p>
    <w:p w14:paraId="6AC650D6" w14:textId="77777777" w:rsidR="000C7AC0" w:rsidRPr="000C7AC0" w:rsidRDefault="000C7AC0" w:rsidP="000C7AC0">
      <w:pPr>
        <w:pStyle w:val="NoSpacing"/>
        <w:bidi/>
        <w:ind w:left="720"/>
        <w:rPr>
          <w:rFonts w:asciiTheme="majorBidi" w:hAnsiTheme="majorBidi" w:cstheme="majorBidi"/>
        </w:rPr>
      </w:pPr>
      <w:r w:rsidRPr="000C7AC0">
        <w:rPr>
          <w:rFonts w:asciiTheme="majorBidi" w:hAnsiTheme="majorBidi" w:cs="Times New Roman"/>
          <w:rtl/>
        </w:rPr>
        <w:t> הלכה ט</w:t>
      </w:r>
    </w:p>
    <w:p w14:paraId="453D77FD" w14:textId="37B04381" w:rsidR="000C7AC0" w:rsidRDefault="000C7AC0" w:rsidP="000C7AC0">
      <w:pPr>
        <w:pStyle w:val="NoSpacing"/>
        <w:bidi/>
        <w:ind w:left="720"/>
        <w:rPr>
          <w:rFonts w:asciiTheme="majorBidi" w:hAnsiTheme="majorBidi" w:cs="Times New Roman"/>
          <w:rtl/>
        </w:rPr>
      </w:pPr>
      <w:r w:rsidRPr="000C7AC0">
        <w:rPr>
          <w:rFonts w:asciiTheme="majorBidi" w:hAnsiTheme="majorBidi" w:cs="Times New Roman"/>
          <w:b/>
          <w:bCs/>
          <w:rtl/>
        </w:rPr>
        <w:t>נשים ועבדים וקטנים פטורין מן הציצית מן התורה</w:t>
      </w:r>
      <w:r w:rsidRPr="000C7AC0">
        <w:rPr>
          <w:rFonts w:asciiTheme="majorBidi" w:hAnsiTheme="majorBidi" w:cs="Times New Roman"/>
          <w:rtl/>
        </w:rPr>
        <w:t xml:space="preserve">, ומדברי סופרים שכל קטן שיודע כ להתעטף חייב בציצית כדי לחנכו במצות, ונשים ועבדי' שרצו להתעטף בציצית מתעטפים בלא ברכה, ל וכן שאר מצות עשה שהנשים פטורות </w:t>
      </w:r>
      <w:r w:rsidRPr="000C7AC0">
        <w:rPr>
          <w:rFonts w:asciiTheme="majorBidi" w:hAnsiTheme="majorBidi" w:cs="Times New Roman"/>
          <w:b/>
          <w:bCs/>
          <w:rtl/>
        </w:rPr>
        <w:t>מהן אם רצו לעשות אותן בלא ברכה אין ממחין בידן</w:t>
      </w:r>
      <w:r w:rsidRPr="000C7AC0">
        <w:rPr>
          <w:rFonts w:asciiTheme="majorBidi" w:hAnsiTheme="majorBidi" w:cs="Times New Roman"/>
          <w:rtl/>
        </w:rPr>
        <w:t xml:space="preserve">, טומטום ואנדרוגינוס חייבין בכולן מספק לפיכך אין מברכין אלא עושין בלא ברכה. </w:t>
      </w:r>
    </w:p>
    <w:p w14:paraId="0C4DE190" w14:textId="77777777" w:rsidR="000C7AC0" w:rsidRDefault="000C7AC0" w:rsidP="000C7AC0">
      <w:pPr>
        <w:pStyle w:val="NoSpacing"/>
        <w:bidi/>
        <w:ind w:left="720"/>
        <w:rPr>
          <w:rFonts w:asciiTheme="majorBidi" w:hAnsiTheme="majorBidi" w:cs="Times New Roman"/>
          <w:rtl/>
        </w:rPr>
      </w:pPr>
    </w:p>
    <w:p w14:paraId="1C5BCB9C" w14:textId="6230FC5A" w:rsidR="000C7AC0" w:rsidRDefault="000C7AC0" w:rsidP="000C7AC0">
      <w:pPr>
        <w:pStyle w:val="NoSpacing"/>
        <w:bidi/>
        <w:ind w:left="720"/>
        <w:rPr>
          <w:rFonts w:asciiTheme="majorBidi" w:hAnsiTheme="majorBidi" w:cs="Times New Roman"/>
          <w:rtl/>
        </w:rPr>
      </w:pPr>
      <w:r w:rsidRPr="000C7AC0">
        <w:rPr>
          <w:rFonts w:asciiTheme="majorBidi" w:hAnsiTheme="majorBidi" w:cs="Times New Roman"/>
          <w:rtl/>
        </w:rPr>
        <w:t>השגת הראב"ד</w:t>
      </w:r>
    </w:p>
    <w:p w14:paraId="5236509C" w14:textId="4AF041A5" w:rsidR="000C7AC0" w:rsidRDefault="000C7AC0" w:rsidP="000C7AC0">
      <w:pPr>
        <w:pStyle w:val="NoSpacing"/>
        <w:bidi/>
        <w:ind w:left="720"/>
        <w:rPr>
          <w:rFonts w:asciiTheme="majorBidi" w:hAnsiTheme="majorBidi" w:cs="Times New Roman"/>
          <w:rtl/>
        </w:rPr>
      </w:pPr>
      <w:r w:rsidRPr="000C7AC0">
        <w:rPr>
          <w:rFonts w:asciiTheme="majorBidi" w:hAnsiTheme="majorBidi" w:cs="Times New Roman"/>
          <w:rtl/>
        </w:rPr>
        <w:t xml:space="preserve"> נשים ועבדים שרצו להתעטף בציצית מתעטפין בלא ברכה. כתב הראב"ד ז"ל /א"א/ </w:t>
      </w:r>
      <w:r w:rsidRPr="000C7AC0">
        <w:rPr>
          <w:rFonts w:asciiTheme="majorBidi" w:hAnsiTheme="majorBidi" w:cs="Times New Roman"/>
          <w:b/>
          <w:bCs/>
          <w:rtl/>
        </w:rPr>
        <w:t>דוקא בציצית שאין בה כלאים</w:t>
      </w:r>
      <w:r w:rsidRPr="000C7AC0">
        <w:rPr>
          <w:rFonts w:asciiTheme="majorBidi" w:hAnsiTheme="majorBidi" w:cs="Times New Roman"/>
          <w:rtl/>
        </w:rPr>
        <w:t xml:space="preserve"> ויש שחולק ואומר אף בברכה ואומר שגם הברכה רשות ומביא סעד לדבריו מפ"ק דקידושין מדרב יוסף דאמר מריש </w:t>
      </w:r>
      <w:r w:rsidRPr="000C7AC0">
        <w:rPr>
          <w:rFonts w:asciiTheme="majorBidi" w:hAnsiTheme="majorBidi" w:cs="Times New Roman"/>
          <w:rtl/>
        </w:rPr>
        <w:lastRenderedPageBreak/>
        <w:t>הוה אמינא מאן דאמר לי הלכה כר' יהודה דאמר סומא פטור מן המצות עבידנא יומא טבא לרבנן דלא מיפקדנא ועבידנא ואם איתא דמאן דלא מיחייב לא חזי לברוכי א"כ איסורא קא עביד דאיהו בברכה קא עביד להו דאי בלא ברכה מאי יומא טבא איכא עכ"ל.</w:t>
      </w:r>
    </w:p>
    <w:p w14:paraId="7E132936" w14:textId="4020E764" w:rsidR="000C7AC0" w:rsidRDefault="000C7AC0" w:rsidP="000C7AC0">
      <w:pPr>
        <w:pStyle w:val="NoSpacing"/>
        <w:bidi/>
        <w:ind w:left="720"/>
        <w:rPr>
          <w:rFonts w:asciiTheme="majorBidi" w:hAnsiTheme="majorBidi" w:cs="Times New Roman"/>
          <w:rtl/>
        </w:rPr>
      </w:pPr>
    </w:p>
    <w:p w14:paraId="417FDF85" w14:textId="77777777" w:rsidR="000C7AC0" w:rsidRPr="000C7AC0" w:rsidRDefault="000C7AC0" w:rsidP="000C7AC0">
      <w:pPr>
        <w:pStyle w:val="NoSpacing"/>
        <w:numPr>
          <w:ilvl w:val="0"/>
          <w:numId w:val="1"/>
        </w:numPr>
        <w:bidi/>
        <w:rPr>
          <w:rFonts w:asciiTheme="majorBidi" w:hAnsiTheme="majorBidi" w:cstheme="majorBidi"/>
          <w:b/>
          <w:bCs/>
          <w:u w:val="single"/>
        </w:rPr>
      </w:pPr>
      <w:r w:rsidRPr="000C7AC0">
        <w:rPr>
          <w:rFonts w:asciiTheme="majorBidi" w:hAnsiTheme="majorBidi" w:cs="Times New Roman"/>
          <w:b/>
          <w:bCs/>
          <w:u w:val="single"/>
          <w:rtl/>
        </w:rPr>
        <w:t>ערוך לנר מסכת יבמות דף ה עמוד ב</w:t>
      </w:r>
    </w:p>
    <w:p w14:paraId="4959BB06" w14:textId="3C0CE3CD" w:rsidR="000C7AC0" w:rsidRDefault="000C7AC0" w:rsidP="000C7AC0">
      <w:pPr>
        <w:pStyle w:val="NoSpacing"/>
        <w:bidi/>
        <w:ind w:left="720"/>
        <w:rPr>
          <w:rFonts w:asciiTheme="majorBidi" w:hAnsiTheme="majorBidi" w:cs="Times New Roman"/>
          <w:rtl/>
        </w:rPr>
      </w:pPr>
      <w:r w:rsidRPr="000C7AC0">
        <w:rPr>
          <w:rFonts w:asciiTheme="majorBidi" w:hAnsiTheme="majorBidi" w:cs="Times New Roman"/>
          <w:rtl/>
        </w:rPr>
        <w:t xml:space="preserve">, ומבואר שלמצות ע' זאת כוון הרמב"ם במש"כ שהיא מצות ע' כציצית, והשתא ל"ק תמיהת הש"א על הרמב"ם היאך דחי הא לא הוי בעידנא </w:t>
      </w:r>
      <w:r w:rsidRPr="00284B63">
        <w:rPr>
          <w:rFonts w:asciiTheme="majorBidi" w:hAnsiTheme="majorBidi" w:cs="Times New Roman"/>
          <w:b/>
          <w:bCs/>
          <w:rtl/>
        </w:rPr>
        <w:t>דשפיר הוי בעידנא דבשעה שלבשם לצורך עבודה שעובר על הלאו מקיים ג"כ מצות ע' דלבישת בגדי כהונה, וכ"נ בפירוש גם מדברי התוס' דכאן שכתבו דאתי ע' דבגדי כהונה ולא כתבו ע' דעבודה</w:t>
      </w:r>
      <w:r w:rsidRPr="000C7AC0">
        <w:rPr>
          <w:rFonts w:asciiTheme="majorBidi" w:hAnsiTheme="majorBidi" w:cs="Times New Roman"/>
          <w:rtl/>
        </w:rPr>
        <w:t xml:space="preserve"> רק בתירוצם הב' כתבו דצורך עבודה שאני</w:t>
      </w:r>
    </w:p>
    <w:p w14:paraId="6F4A6EC3" w14:textId="15883317" w:rsidR="00284B63" w:rsidRDefault="00284B63" w:rsidP="00284B63">
      <w:pPr>
        <w:pStyle w:val="NoSpacing"/>
        <w:bidi/>
        <w:ind w:left="720"/>
        <w:rPr>
          <w:rFonts w:asciiTheme="majorBidi" w:hAnsiTheme="majorBidi" w:cs="Times New Roman"/>
          <w:rtl/>
        </w:rPr>
      </w:pPr>
    </w:p>
    <w:p w14:paraId="2D9540F5" w14:textId="77777777" w:rsidR="00284B63" w:rsidRPr="00284B63" w:rsidRDefault="00284B63" w:rsidP="00284B63">
      <w:pPr>
        <w:pStyle w:val="NoSpacing"/>
        <w:numPr>
          <w:ilvl w:val="0"/>
          <w:numId w:val="1"/>
        </w:numPr>
        <w:bidi/>
        <w:rPr>
          <w:rFonts w:asciiTheme="majorBidi" w:hAnsiTheme="majorBidi" w:cstheme="majorBidi"/>
          <w:b/>
          <w:bCs/>
          <w:u w:val="single"/>
        </w:rPr>
      </w:pPr>
      <w:r w:rsidRPr="00284B63">
        <w:rPr>
          <w:rFonts w:asciiTheme="majorBidi" w:hAnsiTheme="majorBidi" w:cs="Times New Roman"/>
          <w:b/>
          <w:bCs/>
          <w:u w:val="single"/>
          <w:rtl/>
        </w:rPr>
        <w:t>רש"י מסכת ברכות דף כ עמוד א</w:t>
      </w:r>
    </w:p>
    <w:p w14:paraId="251CC3C3" w14:textId="16EEF9A3" w:rsidR="00284B63" w:rsidRDefault="00284B63" w:rsidP="00284B63">
      <w:pPr>
        <w:pStyle w:val="NoSpacing"/>
        <w:bidi/>
        <w:ind w:left="720"/>
        <w:rPr>
          <w:rFonts w:asciiTheme="majorBidi" w:hAnsiTheme="majorBidi" w:cs="Times New Roman"/>
          <w:rtl/>
        </w:rPr>
      </w:pPr>
      <w:r w:rsidRPr="00284B63">
        <w:rPr>
          <w:rFonts w:asciiTheme="majorBidi" w:hAnsiTheme="majorBidi" w:cs="Times New Roman"/>
          <w:rtl/>
        </w:rPr>
        <w:t xml:space="preserve">שב ואל תעשה שאני - דברים רבים התירו לעקור דבר תורה מפני סייג ומפני כבוד הבריות, היכא דאינו עוקר דבר במעשה ידים, אלא יושב במקומו, ודבר תורה נעקר מאליו, כגון תקיעת שופר ולולב בשבת, וסדין בציצית, ודכוותייהו טובא ביבמות (דף צ', ב'), אבל מעקר בידים - לא, והלובש כלאים עוקרו במעשה ממש, שהוא לובשו, וטומאת גופיה שהותרה לכהן ולנזיר ליטמא למת מצוה, דקא מעקר בידים מפני כבוד הבריות דלאו שב ואל תעשה הוא, היינו טעמא דלא גמרינן מיניה - דהתם לאו כבוד הבריות הוא דדחי לא תעשה דידה, </w:t>
      </w:r>
      <w:r w:rsidRPr="00284B63">
        <w:rPr>
          <w:rFonts w:asciiTheme="majorBidi" w:hAnsiTheme="majorBidi" w:cs="Times New Roman"/>
          <w:b/>
          <w:bCs/>
          <w:rtl/>
        </w:rPr>
        <w:t>דמעיקרא כשנכתב לא תעשה דטומאה - לא על מת מצוה נכתב, כשם שלא נכתב על הקרובים</w:t>
      </w:r>
      <w:r w:rsidRPr="00284B63">
        <w:rPr>
          <w:rFonts w:asciiTheme="majorBidi" w:hAnsiTheme="majorBidi" w:cs="Times New Roman"/>
          <w:rtl/>
        </w:rPr>
        <w:t>, אבל השבת אבדה ופסח - לכל ישראל נאמר, ואצל כבוד הבריות נתנו לדחות, על כרחך היינו דדחייתן אינה בידים אלא בישיבתו תדחה המצוה, אבל כלאים דבמעשה ידיו ידחה - הזהיר באזהרתו.</w:t>
      </w:r>
    </w:p>
    <w:p w14:paraId="68EB8F9F" w14:textId="2FF1A373" w:rsidR="00284B63" w:rsidRDefault="00284B63" w:rsidP="00284B63">
      <w:pPr>
        <w:pStyle w:val="NoSpacing"/>
        <w:bidi/>
        <w:ind w:left="720"/>
        <w:rPr>
          <w:rFonts w:asciiTheme="majorBidi" w:hAnsiTheme="majorBidi" w:cs="Times New Roman"/>
          <w:rtl/>
        </w:rPr>
      </w:pPr>
    </w:p>
    <w:p w14:paraId="12B25E54" w14:textId="77777777" w:rsidR="00284B63" w:rsidRPr="00284B63" w:rsidRDefault="00284B63" w:rsidP="00284B63">
      <w:pPr>
        <w:pStyle w:val="NoSpacing"/>
        <w:numPr>
          <w:ilvl w:val="0"/>
          <w:numId w:val="1"/>
        </w:numPr>
        <w:bidi/>
        <w:rPr>
          <w:rFonts w:asciiTheme="majorBidi" w:hAnsiTheme="majorBidi" w:cstheme="majorBidi"/>
          <w:b/>
          <w:bCs/>
          <w:u w:val="single"/>
        </w:rPr>
      </w:pPr>
      <w:r w:rsidRPr="00284B63">
        <w:rPr>
          <w:rFonts w:asciiTheme="majorBidi" w:hAnsiTheme="majorBidi" w:cs="Times New Roman"/>
          <w:b/>
          <w:bCs/>
          <w:u w:val="single"/>
          <w:rtl/>
        </w:rPr>
        <w:t>תוספות מסכת ברכות דף כ עמוד א</w:t>
      </w:r>
    </w:p>
    <w:p w14:paraId="641840B3" w14:textId="3BFC09ED" w:rsidR="00284B63" w:rsidRDefault="00284B63" w:rsidP="00284B63">
      <w:pPr>
        <w:pStyle w:val="NoSpacing"/>
        <w:bidi/>
        <w:ind w:left="720"/>
        <w:rPr>
          <w:rFonts w:asciiTheme="majorBidi" w:hAnsiTheme="majorBidi" w:cs="Times New Roman"/>
          <w:rtl/>
        </w:rPr>
      </w:pPr>
      <w:r w:rsidRPr="00284B63">
        <w:rPr>
          <w:rFonts w:asciiTheme="majorBidi" w:hAnsiTheme="majorBidi" w:cs="Times New Roman"/>
          <w:rtl/>
        </w:rPr>
        <w:t xml:space="preserve">שב ואל תעשה שאני - וא"ת נזיר וכ"ג קום עשה הוא דיטמא למת ותירץ רש"י דקרא גלי לן דלאו דלא יטמא לא נאמר גבי מת מצוה </w:t>
      </w:r>
      <w:r w:rsidRPr="00284B63">
        <w:rPr>
          <w:rFonts w:asciiTheme="majorBidi" w:hAnsiTheme="majorBidi" w:cs="Times New Roman"/>
          <w:b/>
          <w:bCs/>
          <w:rtl/>
        </w:rPr>
        <w:t>ולא נהירא דא"כ כל מקום דאמרי' שעשה דוחה ל"ת לקרי שב ואל תעשה</w:t>
      </w:r>
      <w:r w:rsidRPr="00284B63">
        <w:rPr>
          <w:rFonts w:asciiTheme="majorBidi" w:hAnsiTheme="majorBidi" w:cs="Times New Roman"/>
          <w:rtl/>
        </w:rPr>
        <w:t xml:space="preserve"> </w:t>
      </w:r>
      <w:r w:rsidRPr="00284B63">
        <w:rPr>
          <w:rFonts w:asciiTheme="majorBidi" w:hAnsiTheme="majorBidi" w:cs="Times New Roman"/>
          <w:b/>
          <w:bCs/>
          <w:rtl/>
        </w:rPr>
        <w:t>וכו' והיאך קרי ליה דחייה</w:t>
      </w:r>
      <w:r w:rsidRPr="00284B63">
        <w:rPr>
          <w:rFonts w:asciiTheme="majorBidi" w:hAnsiTheme="majorBidi" w:cs="Times New Roman"/>
          <w:rtl/>
        </w:rPr>
        <w:t xml:space="preserve"> אימא שאינו דחייה דהתם לא נאמר הלאו ועוד דהא מילה ותמיד ופסח דדחו שבת כדאמרינן פרק אלו דברים (פסחים דף סט:) אלמא מקרי שפיר דחייה. אלא נראה דמנזיר לא גמרינן דמה לנזיר שכן ישנו בשאלה וכן מכהן מה לכהן שכן לאו שאינו שוה בכל.</w:t>
      </w:r>
    </w:p>
    <w:p w14:paraId="4F1590CE" w14:textId="09610229" w:rsidR="00284B63" w:rsidRDefault="00284B63" w:rsidP="00284B63">
      <w:pPr>
        <w:pStyle w:val="NoSpacing"/>
        <w:bidi/>
        <w:ind w:left="720"/>
        <w:rPr>
          <w:rFonts w:asciiTheme="majorBidi" w:hAnsiTheme="majorBidi" w:cs="Times New Roman"/>
          <w:rtl/>
        </w:rPr>
      </w:pPr>
    </w:p>
    <w:p w14:paraId="762B370B" w14:textId="77777777" w:rsidR="00284B63" w:rsidRPr="00284B63" w:rsidRDefault="00284B63" w:rsidP="00284B63">
      <w:pPr>
        <w:pStyle w:val="NoSpacing"/>
        <w:numPr>
          <w:ilvl w:val="0"/>
          <w:numId w:val="1"/>
        </w:numPr>
        <w:bidi/>
        <w:rPr>
          <w:rFonts w:asciiTheme="majorBidi" w:hAnsiTheme="majorBidi" w:cstheme="majorBidi"/>
          <w:b/>
          <w:bCs/>
          <w:u w:val="single"/>
        </w:rPr>
      </w:pPr>
      <w:r w:rsidRPr="00284B63">
        <w:rPr>
          <w:rFonts w:asciiTheme="majorBidi" w:hAnsiTheme="majorBidi" w:cs="Times New Roman"/>
          <w:b/>
          <w:bCs/>
          <w:u w:val="single"/>
          <w:rtl/>
        </w:rPr>
        <w:t>שו"ת הרמב"ם סימן ריח</w:t>
      </w:r>
    </w:p>
    <w:p w14:paraId="699C91C5" w14:textId="2B12B8A4" w:rsidR="00284B63" w:rsidRDefault="00284B63" w:rsidP="00284B63">
      <w:pPr>
        <w:pStyle w:val="NoSpacing"/>
        <w:bidi/>
        <w:ind w:left="720"/>
        <w:rPr>
          <w:rFonts w:asciiTheme="majorBidi" w:hAnsiTheme="majorBidi" w:cs="Times New Roman"/>
          <w:rtl/>
        </w:rPr>
      </w:pPr>
      <w:r w:rsidRPr="00284B63">
        <w:rPr>
          <w:rFonts w:asciiTheme="majorBidi" w:hAnsiTheme="majorBidi" w:cs="Times New Roman"/>
          <w:rtl/>
        </w:rPr>
        <w:t>וידועה לכם מסקנת פסק ההלכה, שמצות יבום קודמת למצות חליצה, אפילו אינו מתכוין לשם מצוה, אלא לשם נוי או לשם ממון,יד הואיל ולאחר שמת (אחיו) בלא בנים, הותרה (לו) ונסתלק איסור הערוה בכלל, כחכמים. אבל לפי שיטת אבא שאול מצות חליצה קודמת, להיותו סובר, שאיסור אשת אח דחוי מפני היבום, ואם מתכוונים לדבר אחר זולתי המצוה, הריהו כאלו פגע בערוה. ואין הלכה כמותו, כמו שבאר התלמודטו וכתב משה.</w:t>
      </w:r>
    </w:p>
    <w:p w14:paraId="08423ED4" w14:textId="7070F6EC" w:rsidR="00284B63" w:rsidRDefault="00284B63" w:rsidP="00284B63">
      <w:pPr>
        <w:pStyle w:val="NoSpacing"/>
        <w:bidi/>
        <w:ind w:left="720"/>
        <w:rPr>
          <w:rFonts w:asciiTheme="majorBidi" w:hAnsiTheme="majorBidi" w:cs="Times New Roman"/>
          <w:rtl/>
        </w:rPr>
      </w:pPr>
    </w:p>
    <w:p w14:paraId="7ACFD8DD" w14:textId="77777777" w:rsidR="003D68D2" w:rsidRPr="003D68D2" w:rsidRDefault="003D68D2" w:rsidP="003D68D2">
      <w:pPr>
        <w:pStyle w:val="NoSpacing"/>
        <w:numPr>
          <w:ilvl w:val="0"/>
          <w:numId w:val="1"/>
        </w:numPr>
        <w:bidi/>
        <w:rPr>
          <w:rFonts w:asciiTheme="majorBidi" w:hAnsiTheme="majorBidi" w:cstheme="majorBidi"/>
          <w:b/>
          <w:bCs/>
          <w:u w:val="single"/>
        </w:rPr>
      </w:pPr>
      <w:r w:rsidRPr="003D68D2">
        <w:rPr>
          <w:rFonts w:asciiTheme="majorBidi" w:hAnsiTheme="majorBidi" w:cs="Times New Roman"/>
          <w:b/>
          <w:bCs/>
          <w:u w:val="single"/>
          <w:rtl/>
        </w:rPr>
        <w:t>רמב"ן שמות פרשת יתרו פרק כ</w:t>
      </w:r>
    </w:p>
    <w:p w14:paraId="38BDA682" w14:textId="2A44007C" w:rsidR="00284B63" w:rsidRDefault="003D68D2" w:rsidP="003D68D2">
      <w:pPr>
        <w:pStyle w:val="NoSpacing"/>
        <w:bidi/>
        <w:ind w:left="720"/>
        <w:rPr>
          <w:rFonts w:asciiTheme="majorBidi" w:hAnsiTheme="majorBidi" w:cs="Times New Roman"/>
          <w:rtl/>
        </w:rPr>
      </w:pPr>
      <w:r w:rsidRPr="003D68D2">
        <w:rPr>
          <w:rFonts w:asciiTheme="majorBidi" w:hAnsiTheme="majorBidi" w:cs="Times New Roman"/>
          <w:rtl/>
        </w:rPr>
        <w:t xml:space="preserve">ובמדרשו של רבי נחוניא בן הקנה (ספר הבהיר אות קפב) הזכירו עוד סוד גדול בזכור ושמור, ועל הכלל תהיה הזכירה ביום והשמירה בלילה, וזהו מאמר החכמים (ב"ק לב ב) שאומרים בערב שבת באי כלה באי כלה, באו ונצא לקראת שבת מלכה כלה, ויקראו לברכת היום קדושא רבא (פסחים קו א) שהוא הקדוש הגדול, ותבין זה. ואמת הוא ג"כ </w:t>
      </w:r>
      <w:r w:rsidRPr="003D68D2">
        <w:rPr>
          <w:rFonts w:asciiTheme="majorBidi" w:hAnsiTheme="majorBidi" w:cs="Times New Roman"/>
          <w:b/>
          <w:bCs/>
          <w:rtl/>
        </w:rPr>
        <w:t>כי מדת זכור רמזו במצות עשה, והוא היוצא ממדת האהבה והוא למדת הרחמים, כי העושה מצות אדוניו אהוב לו ואדוניו מרחם עליו, ומדת שמור במצות לא תעשה, והוא למדת הדין ויוצא ממדת היראה</w:t>
      </w:r>
      <w:r w:rsidRPr="003D68D2">
        <w:rPr>
          <w:rFonts w:asciiTheme="majorBidi" w:hAnsiTheme="majorBidi" w:cs="Times New Roman"/>
          <w:rtl/>
        </w:rPr>
        <w:t xml:space="preserve">, כי הנשמר מעשות דבר הרע בעיני אדוניו ירא אותו, </w:t>
      </w:r>
      <w:r w:rsidRPr="003D68D2">
        <w:rPr>
          <w:rFonts w:asciiTheme="majorBidi" w:hAnsiTheme="majorBidi" w:cs="Times New Roman"/>
          <w:b/>
          <w:bCs/>
          <w:rtl/>
        </w:rPr>
        <w:t>ולכן מצות עשה גדולה ממצות לא תעשה, כמו שהאהבה גדולה מהיראה, כי המקיים ועושה בגופו ובממונו רצון אדוניו הוא גדול מהנשמר מעשות הרע בעיניו, ולכך אמרו דאתי עשה ודחי לא תעשה</w:t>
      </w:r>
      <w:r w:rsidRPr="003D68D2">
        <w:rPr>
          <w:rFonts w:asciiTheme="majorBidi" w:hAnsiTheme="majorBidi" w:cs="Times New Roman"/>
          <w:rtl/>
        </w:rPr>
        <w:t>, ומפני זה יהיה העונש במצות לא תעשה גדול ועושין בו דין כגון מלקות ומיתה, ואין עושין בו דין במצות עשה כלל אלא במורדין, כמו לולב וציצית איני עושה, סוכה איני עושה, שסנהדרין היו מכין אותו עד שיקבל עליו לעשות או עד שתצא נפשו:</w:t>
      </w:r>
    </w:p>
    <w:p w14:paraId="0DD36200" w14:textId="01636263" w:rsidR="003D68D2" w:rsidRDefault="003D68D2" w:rsidP="003D68D2">
      <w:pPr>
        <w:pStyle w:val="NoSpacing"/>
        <w:bidi/>
        <w:ind w:left="720"/>
        <w:rPr>
          <w:rFonts w:asciiTheme="majorBidi" w:hAnsiTheme="majorBidi" w:cs="Times New Roman"/>
          <w:rtl/>
        </w:rPr>
      </w:pPr>
    </w:p>
    <w:p w14:paraId="4BF45C66" w14:textId="5DBE4594" w:rsidR="003D68D2" w:rsidRDefault="003D68D2" w:rsidP="003D68D2">
      <w:pPr>
        <w:pStyle w:val="NoSpacing"/>
        <w:numPr>
          <w:ilvl w:val="0"/>
          <w:numId w:val="1"/>
        </w:numPr>
        <w:bidi/>
        <w:rPr>
          <w:rFonts w:asciiTheme="majorBidi" w:hAnsiTheme="majorBidi" w:cstheme="majorBidi"/>
          <w:b/>
          <w:bCs/>
          <w:u w:val="single"/>
        </w:rPr>
      </w:pPr>
      <w:r w:rsidRPr="003D68D2">
        <w:rPr>
          <w:rFonts w:asciiTheme="majorBidi" w:hAnsiTheme="majorBidi" w:cstheme="majorBidi" w:hint="cs"/>
          <w:b/>
          <w:bCs/>
          <w:u w:val="single"/>
          <w:rtl/>
        </w:rPr>
        <w:t>רבינו ניסים הגאון מסכת שבת דף קלג עמוד א</w:t>
      </w:r>
    </w:p>
    <w:p w14:paraId="60E584E9" w14:textId="77777777" w:rsidR="003D68D2" w:rsidRPr="003D68D2" w:rsidRDefault="003D68D2" w:rsidP="003D68D2">
      <w:pPr>
        <w:pStyle w:val="ListParagraph"/>
        <w:bidi/>
        <w:spacing w:line="240" w:lineRule="auto"/>
        <w:rPr>
          <w:rFonts w:asciiTheme="majorBidi" w:hAnsiTheme="majorBidi" w:cstheme="majorBidi"/>
          <w:b/>
          <w:bCs/>
          <w:rtl/>
        </w:rPr>
      </w:pPr>
      <w:r w:rsidRPr="003D68D2">
        <w:rPr>
          <w:rFonts w:asciiTheme="majorBidi" w:hAnsiTheme="majorBidi" w:cstheme="majorBidi"/>
          <w:b/>
          <w:bCs/>
          <w:rtl/>
        </w:rPr>
        <w:t>היאך יבא עשה וידחה האזהרה של לאו שהיא חמורה ממנו</w:t>
      </w:r>
      <w:r w:rsidRPr="003D68D2">
        <w:rPr>
          <w:rFonts w:asciiTheme="majorBidi" w:hAnsiTheme="majorBidi" w:cstheme="majorBidi"/>
          <w:rtl/>
        </w:rPr>
        <w:t xml:space="preserve"> ומדרך הידוע שהחמור דוחה הקל לא תעשה גרידא מנלן דדחי דכתיב (דברים כב) לא תלבש שעטנז וכתיב גדילים תעשה לך ידענו כי זה לא תעשה אינו שוה בכל דבר אלא מיוחד הוא וכי הציווי שנאמר אחריו הוא תנאי עליו וכי לא בא להזהיר </w:t>
      </w:r>
      <w:r w:rsidRPr="003D68D2">
        <w:rPr>
          <w:rFonts w:asciiTheme="majorBidi" w:hAnsiTheme="majorBidi" w:cstheme="majorBidi"/>
          <w:b/>
          <w:bCs/>
          <w:rtl/>
        </w:rPr>
        <w:t>אלא על לבישת כלאים חוץ ממצות ציצית אבל מה שהוא מעורב מחוטי פשתן עם הטלית של צמר שהיא מצוה</w:t>
      </w:r>
      <w:r w:rsidRPr="003D68D2">
        <w:rPr>
          <w:rFonts w:asciiTheme="majorBidi" w:hAnsiTheme="majorBidi" w:cstheme="majorBidi"/>
          <w:rtl/>
        </w:rPr>
        <w:t xml:space="preserve"> </w:t>
      </w:r>
      <w:r w:rsidRPr="003D68D2">
        <w:rPr>
          <w:rFonts w:asciiTheme="majorBidi" w:hAnsiTheme="majorBidi" w:cstheme="majorBidi"/>
          <w:b/>
          <w:bCs/>
          <w:rtl/>
        </w:rPr>
        <w:t>אינו נכנס בזו האזהרה אלא מותר הוא עכ"ל.</w:t>
      </w:r>
    </w:p>
    <w:sectPr w:rsidR="003D68D2" w:rsidRPr="003D6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5A3"/>
    <w:multiLevelType w:val="hybridMultilevel"/>
    <w:tmpl w:val="2426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0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6B"/>
    <w:rsid w:val="000C7AC0"/>
    <w:rsid w:val="001A2477"/>
    <w:rsid w:val="00284B63"/>
    <w:rsid w:val="002B1B07"/>
    <w:rsid w:val="003D68D2"/>
    <w:rsid w:val="004704F0"/>
    <w:rsid w:val="004E1F47"/>
    <w:rsid w:val="0058426B"/>
    <w:rsid w:val="006D7763"/>
    <w:rsid w:val="009F13BE"/>
    <w:rsid w:val="00BF6BCD"/>
    <w:rsid w:val="00E2373D"/>
    <w:rsid w:val="00F538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2237"/>
  <w15:chartTrackingRefBased/>
  <w15:docId w15:val="{C09F0FFB-0133-41BB-A10D-FA8AA423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26B"/>
    <w:pPr>
      <w:spacing w:after="0" w:line="240" w:lineRule="auto"/>
    </w:pPr>
  </w:style>
  <w:style w:type="paragraph" w:styleId="ListParagraph">
    <w:name w:val="List Paragraph"/>
    <w:basedOn w:val="Normal"/>
    <w:uiPriority w:val="34"/>
    <w:qFormat/>
    <w:rsid w:val="003D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3</cp:revision>
  <cp:lastPrinted>2022-09-07T19:43:00Z</cp:lastPrinted>
  <dcterms:created xsi:type="dcterms:W3CDTF">2022-09-07T19:08:00Z</dcterms:created>
  <dcterms:modified xsi:type="dcterms:W3CDTF">2022-09-07T21:30:00Z</dcterms:modified>
</cp:coreProperties>
</file>