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0215" w14:textId="2FE4FE25" w:rsidR="00AE0204" w:rsidRPr="00972B36" w:rsidRDefault="00031A37" w:rsidP="00031A37">
      <w:pPr>
        <w:bidi/>
        <w:spacing w:after="0" w:line="240" w:lineRule="auto"/>
        <w:contextualSpacing/>
        <w:jc w:val="center"/>
        <w:rPr>
          <w:rFonts w:asciiTheme="majorBidi" w:hAnsiTheme="majorBidi" w:cstheme="majorBidi"/>
          <w:b/>
          <w:bCs/>
          <w:sz w:val="24"/>
          <w:szCs w:val="24"/>
          <w:lang w:bidi="he-IL"/>
        </w:rPr>
      </w:pPr>
      <w:bookmarkStart w:id="0" w:name="_Hlk512149687"/>
      <w:r>
        <w:rPr>
          <w:rFonts w:asciiTheme="majorBidi" w:hAnsiTheme="majorBidi" w:cstheme="majorBidi"/>
          <w:b/>
          <w:bCs/>
          <w:sz w:val="24"/>
          <w:szCs w:val="24"/>
          <w:lang w:bidi="he-IL"/>
        </w:rPr>
        <w:t xml:space="preserve">JUDGING ALONE </w:t>
      </w:r>
    </w:p>
    <w:p w14:paraId="7C7EC7B3" w14:textId="77777777" w:rsidR="00AE0204" w:rsidRPr="00972B36" w:rsidRDefault="00AE0204" w:rsidP="008D3C52">
      <w:pPr>
        <w:spacing w:after="0" w:line="240" w:lineRule="auto"/>
        <w:contextualSpacing/>
        <w:jc w:val="center"/>
        <w:rPr>
          <w:rFonts w:asciiTheme="majorBidi" w:hAnsiTheme="majorBidi" w:cstheme="majorBidi"/>
          <w:b/>
          <w:bCs/>
          <w:rtl/>
        </w:rPr>
      </w:pPr>
      <w:r w:rsidRPr="00972B36">
        <w:rPr>
          <w:rFonts w:asciiTheme="majorBidi" w:hAnsiTheme="majorBidi" w:cstheme="majorBidi"/>
          <w:b/>
          <w:bCs/>
        </w:rPr>
        <w:t xml:space="preserve">Sponsored by Jake and Karen </w:t>
      </w:r>
      <w:proofErr w:type="spellStart"/>
      <w:r w:rsidRPr="00972B36">
        <w:rPr>
          <w:rFonts w:asciiTheme="majorBidi" w:hAnsiTheme="majorBidi" w:cstheme="majorBidi"/>
          <w:b/>
          <w:bCs/>
        </w:rPr>
        <w:t>Abilevitz</w:t>
      </w:r>
      <w:proofErr w:type="spellEnd"/>
      <w:r w:rsidRPr="00972B36">
        <w:rPr>
          <w:rFonts w:asciiTheme="majorBidi" w:hAnsiTheme="majorBidi" w:cstheme="majorBidi"/>
          <w:b/>
          <w:bCs/>
        </w:rPr>
        <w:t xml:space="preserve"> in memory of Jake’s Beloved Parents, </w:t>
      </w:r>
      <w:r w:rsidRPr="00972B36">
        <w:rPr>
          <w:rFonts w:asciiTheme="majorBidi" w:hAnsiTheme="majorBidi" w:cstheme="majorBidi" w:hint="cs"/>
          <w:b/>
          <w:bCs/>
          <w:rtl/>
          <w:lang w:bidi="he-IL"/>
        </w:rPr>
        <w:t>אליהו בן אבא ז</w:t>
      </w:r>
      <w:r w:rsidRPr="00972B36">
        <w:rPr>
          <w:rFonts w:asciiTheme="majorBidi" w:hAnsiTheme="majorBidi" w:cstheme="majorBidi" w:hint="cs"/>
          <w:b/>
          <w:bCs/>
          <w:rtl/>
        </w:rPr>
        <w:t>"</w:t>
      </w:r>
      <w:r w:rsidRPr="00972B36">
        <w:rPr>
          <w:rFonts w:asciiTheme="majorBidi" w:hAnsiTheme="majorBidi" w:cstheme="majorBidi" w:hint="cs"/>
          <w:b/>
          <w:bCs/>
          <w:rtl/>
          <w:lang w:bidi="he-IL"/>
        </w:rPr>
        <w:t xml:space="preserve">ל </w:t>
      </w:r>
      <w:r w:rsidRPr="00972B36">
        <w:rPr>
          <w:rFonts w:asciiTheme="majorBidi" w:hAnsiTheme="majorBidi" w:cstheme="majorBidi" w:hint="cs"/>
          <w:b/>
          <w:bCs/>
          <w:rtl/>
        </w:rPr>
        <w:t xml:space="preserve">&amp; </w:t>
      </w:r>
      <w:r w:rsidRPr="00972B36">
        <w:rPr>
          <w:rFonts w:asciiTheme="majorBidi" w:hAnsiTheme="majorBidi" w:cstheme="majorBidi" w:hint="cs"/>
          <w:b/>
          <w:bCs/>
          <w:rtl/>
          <w:lang w:bidi="he-IL"/>
        </w:rPr>
        <w:t>לאה בת אברהם ז</w:t>
      </w:r>
      <w:r w:rsidRPr="00972B36">
        <w:rPr>
          <w:rFonts w:asciiTheme="majorBidi" w:hAnsiTheme="majorBidi" w:cstheme="majorBidi" w:hint="cs"/>
          <w:b/>
          <w:bCs/>
          <w:rtl/>
        </w:rPr>
        <w:t>"</w:t>
      </w:r>
      <w:r w:rsidRPr="00972B36">
        <w:rPr>
          <w:rFonts w:asciiTheme="majorBidi" w:hAnsiTheme="majorBidi" w:cstheme="majorBidi" w:hint="cs"/>
          <w:b/>
          <w:bCs/>
          <w:rtl/>
          <w:lang w:bidi="he-IL"/>
        </w:rPr>
        <w:t>ל</w:t>
      </w:r>
    </w:p>
    <w:p w14:paraId="26C029B2" w14:textId="52A77F9E" w:rsidR="00AE0204" w:rsidRDefault="00AE0204" w:rsidP="008D3C52">
      <w:pPr>
        <w:spacing w:after="0" w:line="240" w:lineRule="auto"/>
        <w:contextualSpacing/>
        <w:jc w:val="center"/>
        <w:rPr>
          <w:rFonts w:asciiTheme="majorBidi" w:hAnsiTheme="majorBidi" w:cstheme="majorBidi"/>
          <w:b/>
          <w:bCs/>
          <w:lang w:bidi="he-IL"/>
        </w:rPr>
      </w:pPr>
      <w:r w:rsidRPr="00972B36">
        <w:rPr>
          <w:rFonts w:asciiTheme="majorBidi" w:hAnsiTheme="majorBidi" w:cstheme="majorBidi"/>
          <w:b/>
          <w:bCs/>
        </w:rPr>
        <w:t xml:space="preserve">and Karen’s </w:t>
      </w:r>
      <w:proofErr w:type="gramStart"/>
      <w:r w:rsidRPr="00972B36">
        <w:rPr>
          <w:rFonts w:asciiTheme="majorBidi" w:hAnsiTheme="majorBidi" w:cstheme="majorBidi"/>
          <w:b/>
          <w:bCs/>
        </w:rPr>
        <w:t xml:space="preserve">brother  </w:t>
      </w:r>
      <w:r w:rsidRPr="00972B36">
        <w:rPr>
          <w:rFonts w:asciiTheme="majorBidi" w:hAnsiTheme="majorBidi" w:cstheme="majorBidi" w:hint="cs"/>
          <w:b/>
          <w:bCs/>
          <w:rtl/>
          <w:lang w:bidi="he-IL"/>
        </w:rPr>
        <w:t>יהושע</w:t>
      </w:r>
      <w:proofErr w:type="gramEnd"/>
      <w:r w:rsidRPr="00972B36">
        <w:rPr>
          <w:rFonts w:asciiTheme="majorBidi" w:hAnsiTheme="majorBidi" w:cstheme="majorBidi" w:hint="cs"/>
          <w:b/>
          <w:bCs/>
          <w:rtl/>
          <w:lang w:bidi="he-IL"/>
        </w:rPr>
        <w:t xml:space="preserve"> בן שמעון דב ז</w:t>
      </w:r>
      <w:r w:rsidRPr="00972B36">
        <w:rPr>
          <w:rFonts w:asciiTheme="majorBidi" w:hAnsiTheme="majorBidi" w:cstheme="majorBidi" w:hint="cs"/>
          <w:b/>
          <w:bCs/>
          <w:rtl/>
        </w:rPr>
        <w:t>"</w:t>
      </w:r>
      <w:r w:rsidRPr="00972B36">
        <w:rPr>
          <w:rFonts w:asciiTheme="majorBidi" w:hAnsiTheme="majorBidi" w:cstheme="majorBidi" w:hint="cs"/>
          <w:b/>
          <w:bCs/>
          <w:rtl/>
          <w:lang w:bidi="he-IL"/>
        </w:rPr>
        <w:t>ל</w:t>
      </w:r>
    </w:p>
    <w:p w14:paraId="7ED7A477" w14:textId="77777777" w:rsidR="00AD7ABB" w:rsidRPr="00AD7ABB" w:rsidRDefault="00AD7ABB" w:rsidP="008D3C52">
      <w:pPr>
        <w:spacing w:after="0" w:line="240" w:lineRule="auto"/>
        <w:contextualSpacing/>
        <w:jc w:val="center"/>
        <w:rPr>
          <w:rFonts w:asciiTheme="majorBidi" w:hAnsiTheme="majorBidi" w:cstheme="majorBidi"/>
          <w:b/>
          <w:bCs/>
          <w:sz w:val="10"/>
          <w:szCs w:val="10"/>
        </w:rPr>
      </w:pPr>
    </w:p>
    <w:p w14:paraId="6FB01083" w14:textId="69B56183" w:rsidR="000F3D9D" w:rsidRPr="000F3D9D" w:rsidRDefault="007477CE" w:rsidP="007477CE">
      <w:pPr>
        <w:pStyle w:val="ListParagraph"/>
        <w:spacing w:after="0" w:line="240" w:lineRule="auto"/>
        <w:jc w:val="center"/>
        <w:rPr>
          <w:rFonts w:asciiTheme="minorBidi" w:hAnsiTheme="minorBidi"/>
          <w:b/>
          <w:bCs/>
          <w:u w:val="single"/>
        </w:rPr>
      </w:pPr>
      <w:proofErr w:type="gramStart"/>
      <w:r>
        <w:rPr>
          <w:rFonts w:asciiTheme="minorBidi" w:hAnsiTheme="minorBidi" w:hint="cs"/>
          <w:b/>
          <w:bCs/>
          <w:u w:val="single"/>
        </w:rPr>
        <w:t>A</w:t>
      </w:r>
      <w:r>
        <w:rPr>
          <w:rFonts w:asciiTheme="minorBidi" w:hAnsiTheme="minorBidi" w:hint="cs"/>
          <w:b/>
          <w:bCs/>
          <w:u w:val="single"/>
          <w:rtl/>
          <w:lang w:bidi="he-IL"/>
        </w:rPr>
        <w:t xml:space="preserve">( </w:t>
      </w:r>
      <w:proofErr w:type="spellStart"/>
      <w:r w:rsidR="00AE0204" w:rsidRPr="00461D32">
        <w:rPr>
          <w:rFonts w:asciiTheme="minorBidi" w:hAnsiTheme="minorBidi"/>
          <w:b/>
          <w:bCs/>
          <w:u w:val="single"/>
        </w:rPr>
        <w:t>Avos</w:t>
      </w:r>
      <w:proofErr w:type="spellEnd"/>
      <w:proofErr w:type="gramEnd"/>
      <w:r w:rsidR="00AE0204" w:rsidRPr="00461D32">
        <w:rPr>
          <w:rFonts w:asciiTheme="minorBidi" w:hAnsiTheme="minorBidi"/>
          <w:b/>
          <w:bCs/>
          <w:u w:val="single"/>
        </w:rPr>
        <w:t xml:space="preserve">, Chapter 4, Mishna </w:t>
      </w:r>
      <w:r w:rsidR="0031362C">
        <w:rPr>
          <w:rFonts w:asciiTheme="minorBidi" w:hAnsiTheme="minorBidi"/>
          <w:b/>
          <w:bCs/>
          <w:u w:val="single"/>
        </w:rPr>
        <w:t>6</w:t>
      </w:r>
    </w:p>
    <w:tbl>
      <w:tblPr>
        <w:tblStyle w:val="TableGrid"/>
        <w:tblW w:w="0" w:type="auto"/>
        <w:tblLook w:val="04A0" w:firstRow="1" w:lastRow="0" w:firstColumn="1" w:lastColumn="0" w:noHBand="0" w:noVBand="1"/>
      </w:tblPr>
      <w:tblGrid>
        <w:gridCol w:w="6925"/>
        <w:gridCol w:w="3865"/>
      </w:tblGrid>
      <w:tr w:rsidR="000F3D9D" w:rsidRPr="00EE56E4" w14:paraId="44A037FC" w14:textId="77777777" w:rsidTr="00302437">
        <w:tc>
          <w:tcPr>
            <w:tcW w:w="6925" w:type="dxa"/>
          </w:tcPr>
          <w:p w14:paraId="50765984" w14:textId="5B7E004C" w:rsidR="000F3D9D" w:rsidRPr="0031362C" w:rsidRDefault="0031362C" w:rsidP="0031362C">
            <w:pPr>
              <w:spacing w:before="100" w:beforeAutospacing="1" w:after="100" w:afterAutospacing="1" w:line="240" w:lineRule="auto"/>
              <w:rPr>
                <w:lang w:val="en"/>
              </w:rPr>
            </w:pPr>
            <w:r>
              <w:rPr>
                <w:rFonts w:asciiTheme="minorBidi" w:hAnsiTheme="minorBidi"/>
                <w:lang w:val="en"/>
              </w:rPr>
              <w:t xml:space="preserve"> </w:t>
            </w:r>
            <w:r w:rsidRPr="0031362C">
              <w:rPr>
                <w:rFonts w:ascii="Times New Roman" w:eastAsia="Times New Roman" w:hAnsi="Times New Roman" w:cs="Times New Roman"/>
                <w:sz w:val="24"/>
                <w:szCs w:val="24"/>
                <w:lang w:val="en" w:bidi="he-IL"/>
              </w:rPr>
              <w:t xml:space="preserve">Rabbi Ishmael his son said: he who refrains himself from judgment, rids himself of enmity, robbery and false swearing; But he whose heart is presumptuous in giving a judicial decision, is foolish, wicked and arrogant. </w:t>
            </w:r>
          </w:p>
        </w:tc>
        <w:tc>
          <w:tcPr>
            <w:tcW w:w="3865" w:type="dxa"/>
          </w:tcPr>
          <w:p w14:paraId="67550B52" w14:textId="3877DF42" w:rsidR="0031362C" w:rsidRPr="000419B9" w:rsidRDefault="0031362C" w:rsidP="0031362C">
            <w:pPr>
              <w:spacing w:before="100" w:beforeAutospacing="1" w:after="100" w:afterAutospacing="1" w:line="240" w:lineRule="auto"/>
              <w:jc w:val="right"/>
              <w:rPr>
                <w:rFonts w:asciiTheme="minorBidi" w:hAnsiTheme="minorBidi"/>
              </w:rPr>
            </w:pPr>
            <w:r w:rsidRPr="0031362C">
              <w:rPr>
                <w:rFonts w:ascii="Times New Roman" w:eastAsia="Times New Roman" w:hAnsi="Times New Roman" w:cs="Times New Roman" w:hint="cs"/>
                <w:sz w:val="24"/>
                <w:szCs w:val="24"/>
                <w:rtl/>
                <w:lang w:bidi="he-IL"/>
              </w:rPr>
              <w:t>רַבִּי יִשְׁמָעֵאל בְּנוֹ אוֹמֵר, הַחוֹשֵׂךְ עַצְמוֹ מִן הַדִּין, פּוֹרֵק מִמֶּנּוּ אֵיבָה וְגָזֵל וּשְׁבוּעַת שָׁוְא. וְהַגַּס לִבּוֹ בַהוֹרָאָה, שׁוֹטֶה רָשָׁע וְגַס רוּחַ</w:t>
            </w:r>
            <w:r w:rsidRPr="0031362C">
              <w:rPr>
                <w:rFonts w:ascii="Times New Roman" w:eastAsia="Times New Roman" w:hAnsi="Times New Roman" w:cs="Times New Roman" w:hint="cs"/>
                <w:sz w:val="24"/>
                <w:szCs w:val="24"/>
                <w:lang w:bidi="he-IL"/>
              </w:rPr>
              <w:t xml:space="preserve">: </w:t>
            </w:r>
          </w:p>
        </w:tc>
      </w:tr>
      <w:bookmarkEnd w:id="0"/>
    </w:tbl>
    <w:p w14:paraId="1664E15F" w14:textId="3726A712" w:rsidR="00A15675" w:rsidRPr="00643FAD" w:rsidRDefault="00A15675" w:rsidP="009D5453">
      <w:pPr>
        <w:spacing w:after="0" w:line="240" w:lineRule="auto"/>
        <w:contextualSpacing/>
        <w:jc w:val="right"/>
        <w:rPr>
          <w:rFonts w:asciiTheme="majorBidi" w:hAnsiTheme="majorBidi" w:cstheme="majorBidi"/>
          <w:noProof/>
          <w:sz w:val="12"/>
          <w:szCs w:val="12"/>
        </w:rPr>
      </w:pPr>
    </w:p>
    <w:p w14:paraId="126280E8" w14:textId="404C6CD0" w:rsidR="007477CE" w:rsidRPr="00643FAD" w:rsidRDefault="007477CE" w:rsidP="007477CE">
      <w:pPr>
        <w:pStyle w:val="ListParagraph"/>
        <w:spacing w:after="0" w:line="240" w:lineRule="auto"/>
        <w:jc w:val="center"/>
        <w:rPr>
          <w:rFonts w:asciiTheme="majorBidi" w:hAnsiTheme="majorBidi" w:cstheme="majorBidi"/>
          <w:b/>
          <w:bCs/>
          <w:u w:val="single"/>
        </w:rPr>
      </w:pPr>
      <w:r w:rsidRPr="00643FAD">
        <w:rPr>
          <w:rFonts w:asciiTheme="majorBidi" w:hAnsiTheme="majorBidi" w:cstheme="majorBidi"/>
          <w:b/>
          <w:bCs/>
          <w:u w:val="single"/>
        </w:rPr>
        <w:t>B)</w:t>
      </w:r>
      <w:r w:rsidRPr="00643FAD">
        <w:rPr>
          <w:rFonts w:asciiTheme="majorBidi" w:hAnsiTheme="majorBidi" w:cstheme="majorBidi"/>
          <w:b/>
          <w:bCs/>
          <w:u w:val="single"/>
          <w:rtl/>
          <w:lang w:bidi="he-IL"/>
        </w:rPr>
        <w:t xml:space="preserve"> </w:t>
      </w:r>
      <w:r w:rsidRPr="00643FAD">
        <w:rPr>
          <w:rFonts w:asciiTheme="majorBidi" w:hAnsiTheme="majorBidi" w:cstheme="majorBidi"/>
          <w:b/>
          <w:bCs/>
          <w:u w:val="single"/>
          <w:lang w:bidi="he-IL"/>
        </w:rPr>
        <w:t xml:space="preserve"> </w:t>
      </w:r>
      <w:proofErr w:type="spellStart"/>
      <w:r w:rsidRPr="00643FAD">
        <w:rPr>
          <w:rFonts w:asciiTheme="majorBidi" w:hAnsiTheme="majorBidi" w:cstheme="majorBidi"/>
          <w:b/>
          <w:bCs/>
          <w:u w:val="single"/>
        </w:rPr>
        <w:t>Avos</w:t>
      </w:r>
      <w:proofErr w:type="spellEnd"/>
      <w:r w:rsidRPr="00643FAD">
        <w:rPr>
          <w:rFonts w:asciiTheme="majorBidi" w:hAnsiTheme="majorBidi" w:cstheme="majorBidi"/>
          <w:b/>
          <w:bCs/>
          <w:u w:val="single"/>
        </w:rPr>
        <w:t>, Chapter 4, Mishna 7</w:t>
      </w:r>
    </w:p>
    <w:tbl>
      <w:tblPr>
        <w:tblStyle w:val="TableGrid"/>
        <w:tblW w:w="0" w:type="auto"/>
        <w:tblLook w:val="04A0" w:firstRow="1" w:lastRow="0" w:firstColumn="1" w:lastColumn="0" w:noHBand="0" w:noVBand="1"/>
      </w:tblPr>
      <w:tblGrid>
        <w:gridCol w:w="6205"/>
        <w:gridCol w:w="4585"/>
      </w:tblGrid>
      <w:tr w:rsidR="00302437" w:rsidRPr="00643FAD" w14:paraId="091FCEBB" w14:textId="77777777" w:rsidTr="00687800">
        <w:tc>
          <w:tcPr>
            <w:tcW w:w="6205" w:type="dxa"/>
          </w:tcPr>
          <w:p w14:paraId="2DDC9013" w14:textId="77777777" w:rsidR="00302437" w:rsidRPr="00643FAD" w:rsidRDefault="00302437" w:rsidP="00687800">
            <w:pPr>
              <w:spacing w:before="100" w:beforeAutospacing="1" w:after="100" w:afterAutospacing="1" w:line="240" w:lineRule="auto"/>
              <w:rPr>
                <w:rFonts w:asciiTheme="majorBidi" w:hAnsiTheme="majorBidi" w:cstheme="majorBidi"/>
                <w:lang w:val="en"/>
              </w:rPr>
            </w:pPr>
            <w:r w:rsidRPr="0031362C">
              <w:rPr>
                <w:rFonts w:asciiTheme="majorBidi" w:eastAsia="Times New Roman" w:hAnsiTheme="majorBidi" w:cstheme="majorBidi"/>
                <w:sz w:val="24"/>
                <w:szCs w:val="24"/>
                <w:lang w:val="en" w:bidi="he-IL"/>
              </w:rPr>
              <w:t>He used to say: judge not alone, for none may judge alone save one. And say not “accept my view”, for they are free but not you</w:t>
            </w:r>
            <w:r w:rsidRPr="00643FAD">
              <w:rPr>
                <w:rFonts w:asciiTheme="majorBidi" w:eastAsia="Times New Roman" w:hAnsiTheme="majorBidi" w:cstheme="majorBidi"/>
                <w:sz w:val="24"/>
                <w:szCs w:val="24"/>
                <w:lang w:val="en" w:bidi="he-IL"/>
              </w:rPr>
              <w:t>.</w:t>
            </w:r>
          </w:p>
        </w:tc>
        <w:tc>
          <w:tcPr>
            <w:tcW w:w="4585" w:type="dxa"/>
          </w:tcPr>
          <w:p w14:paraId="018FEA65" w14:textId="77777777" w:rsidR="00302437" w:rsidRPr="00643FAD" w:rsidRDefault="00302437" w:rsidP="00687800">
            <w:pPr>
              <w:spacing w:before="100" w:beforeAutospacing="1" w:after="100" w:afterAutospacing="1" w:line="240" w:lineRule="auto"/>
              <w:jc w:val="right"/>
              <w:rPr>
                <w:rFonts w:asciiTheme="majorBidi" w:hAnsiTheme="majorBidi" w:cstheme="majorBidi"/>
                <w:color w:val="000000"/>
              </w:rPr>
            </w:pPr>
            <w:r w:rsidRPr="00643FAD">
              <w:rPr>
                <w:rFonts w:asciiTheme="majorBidi" w:hAnsiTheme="majorBidi" w:cstheme="majorBidi"/>
                <w:color w:val="000000"/>
              </w:rPr>
              <w:tab/>
            </w:r>
            <w:r w:rsidRPr="0031362C">
              <w:rPr>
                <w:rFonts w:asciiTheme="majorBidi" w:eastAsia="Times New Roman" w:hAnsiTheme="majorBidi" w:cstheme="majorBidi"/>
                <w:sz w:val="24"/>
                <w:szCs w:val="24"/>
                <w:rtl/>
                <w:lang w:bidi="he-IL"/>
              </w:rPr>
              <w:t>הוּא הָיָה אוֹמֵר, אַל תְּהִי דָן יְחִידִי, שֶׁאֵין דָּן יְחִידִי אֶלָּא אֶחָד. וְאַל תֹּאמַר קַבְּלוּ דַעְתִּי, שֶׁהֵן רַשָּׁאִין וְלֹא אָתָּה</w:t>
            </w:r>
          </w:p>
        </w:tc>
      </w:tr>
    </w:tbl>
    <w:p w14:paraId="0D0E8487" w14:textId="3EDE03BE" w:rsidR="00A15675" w:rsidRPr="00634F0E" w:rsidRDefault="00A15675" w:rsidP="009D5453">
      <w:pPr>
        <w:spacing w:after="0" w:line="240" w:lineRule="auto"/>
        <w:contextualSpacing/>
        <w:jc w:val="right"/>
        <w:rPr>
          <w:rFonts w:asciiTheme="majorBidi" w:eastAsia="Times New Roman" w:hAnsiTheme="majorBidi" w:cstheme="majorBidi"/>
          <w:b/>
          <w:bCs/>
          <w:color w:val="222222"/>
          <w:sz w:val="8"/>
          <w:szCs w:val="8"/>
          <w:u w:val="single"/>
          <w:rtl/>
          <w:lang w:bidi="he-IL"/>
        </w:rPr>
      </w:pPr>
    </w:p>
    <w:p w14:paraId="6642764C" w14:textId="7EF6903A" w:rsidR="00F16A64" w:rsidRPr="00643FAD" w:rsidRDefault="00D00390" w:rsidP="00F16A64">
      <w:pPr>
        <w:spacing w:after="0" w:line="240" w:lineRule="auto"/>
        <w:contextualSpacing/>
        <w:jc w:val="right"/>
        <w:rPr>
          <w:rFonts w:asciiTheme="majorBidi" w:eastAsia="Times New Roman" w:hAnsiTheme="majorBidi" w:cstheme="majorBidi"/>
          <w:b/>
          <w:bCs/>
          <w:color w:val="222222"/>
          <w:u w:val="single"/>
          <w:rtl/>
          <w:lang w:bidi="he-IL"/>
        </w:rPr>
      </w:pPr>
      <w:r w:rsidRPr="00643FAD">
        <w:rPr>
          <w:rFonts w:asciiTheme="majorBidi" w:eastAsia="Times New Roman" w:hAnsiTheme="majorBidi" w:cstheme="majorBidi"/>
          <w:b/>
          <w:bCs/>
          <w:color w:val="222222"/>
          <w:u w:val="single"/>
          <w:rtl/>
          <w:lang w:bidi="he-IL"/>
        </w:rPr>
        <w:t>1) סנהדרין ד.</w:t>
      </w:r>
    </w:p>
    <w:tbl>
      <w:tblPr>
        <w:tblStyle w:val="TableGrid"/>
        <w:tblW w:w="0" w:type="auto"/>
        <w:tblLook w:val="04A0" w:firstRow="1" w:lastRow="0" w:firstColumn="1" w:lastColumn="0" w:noHBand="0" w:noVBand="1"/>
      </w:tblPr>
      <w:tblGrid>
        <w:gridCol w:w="7105"/>
        <w:gridCol w:w="3685"/>
      </w:tblGrid>
      <w:tr w:rsidR="00F16A64" w:rsidRPr="00643FAD" w14:paraId="3F7DB3FA" w14:textId="77777777" w:rsidTr="00F16A64">
        <w:tc>
          <w:tcPr>
            <w:tcW w:w="7105" w:type="dxa"/>
          </w:tcPr>
          <w:p w14:paraId="2AB0ABF0" w14:textId="4F97FF26" w:rsidR="00F16A64" w:rsidRPr="00634F0E" w:rsidRDefault="00F16A64" w:rsidP="00F16A64">
            <w:pPr>
              <w:spacing w:before="100" w:beforeAutospacing="1" w:after="100" w:afterAutospacing="1" w:line="240" w:lineRule="auto"/>
              <w:rPr>
                <w:rFonts w:asciiTheme="majorBidi" w:eastAsia="Times New Roman" w:hAnsiTheme="majorBidi" w:cstheme="majorBidi"/>
                <w:b/>
                <w:bCs/>
                <w:color w:val="222222"/>
                <w:u w:val="single"/>
                <w:lang w:val="en" w:bidi="he-IL"/>
              </w:rPr>
            </w:pPr>
            <w:r w:rsidRPr="00F16A64">
              <w:rPr>
                <w:rFonts w:asciiTheme="majorBidi" w:eastAsia="Times New Roman" w:hAnsiTheme="majorBidi" w:cstheme="majorBidi"/>
                <w:lang w:val="en" w:bidi="he-IL"/>
              </w:rPr>
              <w:t xml:space="preserve">§ </w:t>
            </w:r>
            <w:r w:rsidRPr="00F16A64">
              <w:rPr>
                <w:rFonts w:asciiTheme="majorBidi" w:eastAsia="Times New Roman" w:hAnsiTheme="majorBidi" w:cstheme="majorBidi"/>
                <w:b/>
                <w:bCs/>
                <w:lang w:val="en" w:bidi="he-IL"/>
              </w:rPr>
              <w:t>The Sages taught</w:t>
            </w:r>
            <w:r w:rsidRPr="00F16A64">
              <w:rPr>
                <w:rFonts w:asciiTheme="majorBidi" w:eastAsia="Times New Roman" w:hAnsiTheme="majorBidi" w:cstheme="majorBidi"/>
                <w:lang w:val="en" w:bidi="he-IL"/>
              </w:rPr>
              <w:t xml:space="preserve"> in a </w:t>
            </w:r>
            <w:proofErr w:type="spellStart"/>
            <w:r w:rsidRPr="00F16A64">
              <w:rPr>
                <w:rFonts w:asciiTheme="majorBidi" w:eastAsia="Times New Roman" w:hAnsiTheme="majorBidi" w:cstheme="majorBidi"/>
                <w:i/>
                <w:iCs/>
                <w:lang w:val="en" w:bidi="he-IL"/>
              </w:rPr>
              <w:t>baraita</w:t>
            </w:r>
            <w:proofErr w:type="spellEnd"/>
            <w:r w:rsidRPr="00F16A64">
              <w:rPr>
                <w:rFonts w:asciiTheme="majorBidi" w:eastAsia="Times New Roman" w:hAnsiTheme="majorBidi" w:cstheme="majorBidi"/>
                <w:lang w:val="en" w:bidi="he-IL"/>
              </w:rPr>
              <w:t xml:space="preserve">: Cases of </w:t>
            </w:r>
            <w:r w:rsidRPr="00F16A64">
              <w:rPr>
                <w:rFonts w:asciiTheme="majorBidi" w:eastAsia="Times New Roman" w:hAnsiTheme="majorBidi" w:cstheme="majorBidi"/>
                <w:b/>
                <w:bCs/>
                <w:lang w:val="en" w:bidi="he-IL"/>
              </w:rPr>
              <w:t>monetary law</w:t>
            </w:r>
            <w:r w:rsidRPr="00F16A64">
              <w:rPr>
                <w:rFonts w:asciiTheme="majorBidi" w:eastAsia="Times New Roman" w:hAnsiTheme="majorBidi" w:cstheme="majorBidi"/>
                <w:lang w:val="en" w:bidi="he-IL"/>
              </w:rPr>
              <w:t xml:space="preserve"> are adjudicated </w:t>
            </w:r>
            <w:r w:rsidRPr="00F16A64">
              <w:rPr>
                <w:rFonts w:asciiTheme="majorBidi" w:eastAsia="Times New Roman" w:hAnsiTheme="majorBidi" w:cstheme="majorBidi"/>
                <w:b/>
                <w:bCs/>
                <w:lang w:val="en" w:bidi="he-IL"/>
              </w:rPr>
              <w:t>by three</w:t>
            </w:r>
            <w:r w:rsidRPr="00F16A64">
              <w:rPr>
                <w:rFonts w:asciiTheme="majorBidi" w:eastAsia="Times New Roman" w:hAnsiTheme="majorBidi" w:cstheme="majorBidi"/>
                <w:lang w:val="en" w:bidi="he-IL"/>
              </w:rPr>
              <w:t xml:space="preserve"> judges. </w:t>
            </w:r>
            <w:r w:rsidRPr="00F16A64">
              <w:rPr>
                <w:rFonts w:asciiTheme="majorBidi" w:eastAsia="Times New Roman" w:hAnsiTheme="majorBidi" w:cstheme="majorBidi"/>
                <w:b/>
                <w:bCs/>
                <w:lang w:val="en" w:bidi="he-IL"/>
              </w:rPr>
              <w:t>But if</w:t>
            </w:r>
            <w:r w:rsidRPr="00F16A64">
              <w:rPr>
                <w:rFonts w:asciiTheme="majorBidi" w:eastAsia="Times New Roman" w:hAnsiTheme="majorBidi" w:cstheme="majorBidi"/>
                <w:lang w:val="en" w:bidi="he-IL"/>
              </w:rPr>
              <w:t xml:space="preserve"> one </w:t>
            </w:r>
            <w:r w:rsidRPr="00F16A64">
              <w:rPr>
                <w:rFonts w:asciiTheme="majorBidi" w:eastAsia="Times New Roman" w:hAnsiTheme="majorBidi" w:cstheme="majorBidi"/>
                <w:b/>
                <w:bCs/>
                <w:lang w:val="en" w:bidi="he-IL"/>
              </w:rPr>
              <w:t>was</w:t>
            </w:r>
            <w:r w:rsidRPr="00F16A64">
              <w:rPr>
                <w:rFonts w:asciiTheme="majorBidi" w:eastAsia="Times New Roman" w:hAnsiTheme="majorBidi" w:cstheme="majorBidi"/>
                <w:lang w:val="en" w:bidi="he-IL"/>
              </w:rPr>
              <w:t xml:space="preserve"> a judge accepted as </w:t>
            </w:r>
            <w:r w:rsidRPr="00F16A64">
              <w:rPr>
                <w:rFonts w:asciiTheme="majorBidi" w:eastAsia="Times New Roman" w:hAnsiTheme="majorBidi" w:cstheme="majorBidi"/>
                <w:b/>
                <w:bCs/>
                <w:lang w:val="en" w:bidi="he-IL"/>
              </w:rPr>
              <w:t>an expert for the public,</w:t>
            </w:r>
            <w:r w:rsidRPr="00F16A64">
              <w:rPr>
                <w:rFonts w:asciiTheme="majorBidi" w:eastAsia="Times New Roman" w:hAnsiTheme="majorBidi" w:cstheme="majorBidi"/>
                <w:lang w:val="en" w:bidi="he-IL"/>
              </w:rPr>
              <w:t xml:space="preserve"> then </w:t>
            </w:r>
            <w:r w:rsidRPr="00F16A64">
              <w:rPr>
                <w:rFonts w:asciiTheme="majorBidi" w:eastAsia="Times New Roman" w:hAnsiTheme="majorBidi" w:cstheme="majorBidi"/>
                <w:b/>
                <w:bCs/>
                <w:lang w:val="en" w:bidi="he-IL"/>
              </w:rPr>
              <w:t>he may judge</w:t>
            </w:r>
            <w:r w:rsidRPr="00F16A64">
              <w:rPr>
                <w:rFonts w:asciiTheme="majorBidi" w:eastAsia="Times New Roman" w:hAnsiTheme="majorBidi" w:cstheme="majorBidi"/>
                <w:lang w:val="en" w:bidi="he-IL"/>
              </w:rPr>
              <w:t xml:space="preserve"> cases </w:t>
            </w:r>
            <w:r w:rsidRPr="00F16A64">
              <w:rPr>
                <w:rFonts w:asciiTheme="majorBidi" w:eastAsia="Times New Roman" w:hAnsiTheme="majorBidi" w:cstheme="majorBidi"/>
                <w:b/>
                <w:bCs/>
                <w:lang w:val="en" w:bidi="he-IL"/>
              </w:rPr>
              <w:t>even</w:t>
            </w:r>
            <w:r w:rsidRPr="00F16A64">
              <w:rPr>
                <w:rFonts w:asciiTheme="majorBidi" w:eastAsia="Times New Roman" w:hAnsiTheme="majorBidi" w:cstheme="majorBidi"/>
                <w:lang w:val="en" w:bidi="he-IL"/>
              </w:rPr>
              <w:t xml:space="preserve"> as the </w:t>
            </w:r>
            <w:r w:rsidRPr="00F16A64">
              <w:rPr>
                <w:rFonts w:asciiTheme="majorBidi" w:eastAsia="Times New Roman" w:hAnsiTheme="majorBidi" w:cstheme="majorBidi"/>
                <w:b/>
                <w:bCs/>
                <w:lang w:val="en" w:bidi="he-IL"/>
              </w:rPr>
              <w:t>lone</w:t>
            </w:r>
            <w:r w:rsidRPr="00F16A64">
              <w:rPr>
                <w:rFonts w:asciiTheme="majorBidi" w:eastAsia="Times New Roman" w:hAnsiTheme="majorBidi" w:cstheme="majorBidi"/>
                <w:lang w:val="en" w:bidi="he-IL"/>
              </w:rPr>
              <w:t xml:space="preserve"> judge. </w:t>
            </w:r>
            <w:proofErr w:type="spellStart"/>
            <w:r w:rsidRPr="00F16A64">
              <w:rPr>
                <w:rFonts w:asciiTheme="majorBidi" w:eastAsia="Times New Roman" w:hAnsiTheme="majorBidi" w:cstheme="majorBidi"/>
                <w:b/>
                <w:bCs/>
                <w:lang w:val="en" w:bidi="he-IL"/>
              </w:rPr>
              <w:t>Rav</w:t>
            </w:r>
            <w:proofErr w:type="spellEnd"/>
            <w:r w:rsidRPr="00F16A64">
              <w:rPr>
                <w:rFonts w:asciiTheme="majorBidi" w:eastAsia="Times New Roman" w:hAnsiTheme="majorBidi" w:cstheme="majorBidi"/>
                <w:b/>
                <w:bCs/>
                <w:lang w:val="en" w:bidi="he-IL"/>
              </w:rPr>
              <w:t xml:space="preserve"> </w:t>
            </w:r>
            <w:proofErr w:type="spellStart"/>
            <w:r w:rsidRPr="00F16A64">
              <w:rPr>
                <w:rFonts w:asciiTheme="majorBidi" w:eastAsia="Times New Roman" w:hAnsiTheme="majorBidi" w:cstheme="majorBidi"/>
                <w:b/>
                <w:bCs/>
                <w:lang w:val="en" w:bidi="he-IL"/>
              </w:rPr>
              <w:t>Naḥman</w:t>
            </w:r>
            <w:proofErr w:type="spellEnd"/>
            <w:r w:rsidRPr="00F16A64">
              <w:rPr>
                <w:rFonts w:asciiTheme="majorBidi" w:eastAsia="Times New Roman" w:hAnsiTheme="majorBidi" w:cstheme="majorBidi"/>
                <w:b/>
                <w:bCs/>
                <w:lang w:val="en" w:bidi="he-IL"/>
              </w:rPr>
              <w:t xml:space="preserve"> said:</w:t>
            </w:r>
            <w:r w:rsidRPr="00F16A64">
              <w:rPr>
                <w:rFonts w:asciiTheme="majorBidi" w:eastAsia="Times New Roman" w:hAnsiTheme="majorBidi" w:cstheme="majorBidi"/>
                <w:lang w:val="en" w:bidi="he-IL"/>
              </w:rPr>
              <w:t xml:space="preserve"> One </w:t>
            </w:r>
            <w:r w:rsidRPr="00F16A64">
              <w:rPr>
                <w:rFonts w:asciiTheme="majorBidi" w:eastAsia="Times New Roman" w:hAnsiTheme="majorBidi" w:cstheme="majorBidi"/>
                <w:b/>
                <w:bCs/>
                <w:lang w:val="en" w:bidi="he-IL"/>
              </w:rPr>
              <w:t>such as I may judge</w:t>
            </w:r>
            <w:r w:rsidRPr="00F16A64">
              <w:rPr>
                <w:rFonts w:asciiTheme="majorBidi" w:eastAsia="Times New Roman" w:hAnsiTheme="majorBidi" w:cstheme="majorBidi"/>
                <w:lang w:val="en" w:bidi="he-IL"/>
              </w:rPr>
              <w:t xml:space="preserve"> cases of </w:t>
            </w:r>
            <w:r w:rsidRPr="00F16A64">
              <w:rPr>
                <w:rFonts w:asciiTheme="majorBidi" w:eastAsia="Times New Roman" w:hAnsiTheme="majorBidi" w:cstheme="majorBidi"/>
                <w:b/>
                <w:bCs/>
                <w:lang w:val="en" w:bidi="he-IL"/>
              </w:rPr>
              <w:t>monetary law as</w:t>
            </w:r>
            <w:r w:rsidRPr="00F16A64">
              <w:rPr>
                <w:rFonts w:asciiTheme="majorBidi" w:eastAsia="Times New Roman" w:hAnsiTheme="majorBidi" w:cstheme="majorBidi"/>
                <w:lang w:val="en" w:bidi="he-IL"/>
              </w:rPr>
              <w:t xml:space="preserve"> the </w:t>
            </w:r>
            <w:r w:rsidRPr="00F16A64">
              <w:rPr>
                <w:rFonts w:asciiTheme="majorBidi" w:eastAsia="Times New Roman" w:hAnsiTheme="majorBidi" w:cstheme="majorBidi"/>
                <w:b/>
                <w:bCs/>
                <w:lang w:val="en" w:bidi="he-IL"/>
              </w:rPr>
              <w:t>lone</w:t>
            </w:r>
            <w:r w:rsidRPr="00F16A64">
              <w:rPr>
                <w:rFonts w:asciiTheme="majorBidi" w:eastAsia="Times New Roman" w:hAnsiTheme="majorBidi" w:cstheme="majorBidi"/>
                <w:lang w:val="en" w:bidi="he-IL"/>
              </w:rPr>
              <w:t xml:space="preserve"> judge. </w:t>
            </w:r>
            <w:r w:rsidRPr="00F16A64">
              <w:rPr>
                <w:rFonts w:asciiTheme="majorBidi" w:eastAsia="Times New Roman" w:hAnsiTheme="majorBidi" w:cstheme="majorBidi"/>
                <w:b/>
                <w:bCs/>
                <w:lang w:val="en" w:bidi="he-IL"/>
              </w:rPr>
              <w:t xml:space="preserve">And similarly, Rabbi </w:t>
            </w:r>
            <w:proofErr w:type="spellStart"/>
            <w:r w:rsidRPr="00F16A64">
              <w:rPr>
                <w:rFonts w:asciiTheme="majorBidi" w:eastAsia="Times New Roman" w:hAnsiTheme="majorBidi" w:cstheme="majorBidi"/>
                <w:b/>
                <w:bCs/>
                <w:lang w:val="en" w:bidi="he-IL"/>
              </w:rPr>
              <w:t>Ḥiyya</w:t>
            </w:r>
            <w:proofErr w:type="spellEnd"/>
            <w:r w:rsidRPr="00F16A64">
              <w:rPr>
                <w:rFonts w:asciiTheme="majorBidi" w:eastAsia="Times New Roman" w:hAnsiTheme="majorBidi" w:cstheme="majorBidi"/>
                <w:b/>
                <w:bCs/>
                <w:lang w:val="en" w:bidi="he-IL"/>
              </w:rPr>
              <w:t xml:space="preserve"> said:</w:t>
            </w:r>
            <w:r w:rsidRPr="00F16A64">
              <w:rPr>
                <w:rFonts w:asciiTheme="majorBidi" w:eastAsia="Times New Roman" w:hAnsiTheme="majorBidi" w:cstheme="majorBidi"/>
                <w:lang w:val="en" w:bidi="he-IL"/>
              </w:rPr>
              <w:t xml:space="preserve"> One </w:t>
            </w:r>
            <w:r w:rsidRPr="00F16A64">
              <w:rPr>
                <w:rFonts w:asciiTheme="majorBidi" w:eastAsia="Times New Roman" w:hAnsiTheme="majorBidi" w:cstheme="majorBidi"/>
                <w:b/>
                <w:bCs/>
                <w:lang w:val="en" w:bidi="he-IL"/>
              </w:rPr>
              <w:t>such as I may judge</w:t>
            </w:r>
            <w:r w:rsidRPr="00F16A64">
              <w:rPr>
                <w:rFonts w:asciiTheme="majorBidi" w:eastAsia="Times New Roman" w:hAnsiTheme="majorBidi" w:cstheme="majorBidi"/>
                <w:lang w:val="en" w:bidi="he-IL"/>
              </w:rPr>
              <w:t xml:space="preserve"> cases of </w:t>
            </w:r>
            <w:r w:rsidRPr="00F16A64">
              <w:rPr>
                <w:rFonts w:asciiTheme="majorBidi" w:eastAsia="Times New Roman" w:hAnsiTheme="majorBidi" w:cstheme="majorBidi"/>
                <w:b/>
                <w:bCs/>
                <w:lang w:val="en" w:bidi="he-IL"/>
              </w:rPr>
              <w:t>monetary law as</w:t>
            </w:r>
            <w:r w:rsidRPr="00F16A64">
              <w:rPr>
                <w:rFonts w:asciiTheme="majorBidi" w:eastAsia="Times New Roman" w:hAnsiTheme="majorBidi" w:cstheme="majorBidi"/>
                <w:lang w:val="en" w:bidi="he-IL"/>
              </w:rPr>
              <w:t xml:space="preserve"> the </w:t>
            </w:r>
            <w:r w:rsidRPr="00F16A64">
              <w:rPr>
                <w:rFonts w:asciiTheme="majorBidi" w:eastAsia="Times New Roman" w:hAnsiTheme="majorBidi" w:cstheme="majorBidi"/>
                <w:b/>
                <w:bCs/>
                <w:lang w:val="en" w:bidi="he-IL"/>
              </w:rPr>
              <w:t>lone</w:t>
            </w:r>
            <w:r w:rsidRPr="00F16A64">
              <w:rPr>
                <w:rFonts w:asciiTheme="majorBidi" w:eastAsia="Times New Roman" w:hAnsiTheme="majorBidi" w:cstheme="majorBidi"/>
                <w:lang w:val="en" w:bidi="he-IL"/>
              </w:rPr>
              <w:t xml:space="preserve"> judge.</w:t>
            </w:r>
          </w:p>
        </w:tc>
        <w:tc>
          <w:tcPr>
            <w:tcW w:w="3685" w:type="dxa"/>
          </w:tcPr>
          <w:p w14:paraId="56C0DA25" w14:textId="576E55CA" w:rsidR="00F16A64" w:rsidRPr="00643FAD" w:rsidRDefault="00F16A64" w:rsidP="00F16A64">
            <w:pPr>
              <w:spacing w:before="100" w:beforeAutospacing="1" w:after="100" w:afterAutospacing="1" w:line="240" w:lineRule="auto"/>
              <w:jc w:val="right"/>
              <w:rPr>
                <w:rFonts w:asciiTheme="majorBidi" w:eastAsia="Times New Roman" w:hAnsiTheme="majorBidi" w:cstheme="majorBidi"/>
                <w:b/>
                <w:bCs/>
                <w:color w:val="222222"/>
                <w:u w:val="single"/>
                <w:lang w:bidi="he-IL"/>
              </w:rPr>
            </w:pPr>
            <w:r w:rsidRPr="00F16A64">
              <w:rPr>
                <w:rFonts w:asciiTheme="majorBidi" w:eastAsia="Times New Roman" w:hAnsiTheme="majorBidi" w:cstheme="majorBidi"/>
                <w:sz w:val="24"/>
                <w:szCs w:val="24"/>
                <w:rtl/>
                <w:lang w:bidi="he-IL"/>
              </w:rPr>
              <w:t>תנו רבנן דיני ממונות בשלשה ואם היה מומחה לרבים דן אפילו יחידי אמר רב נחמן כגון אנא דן דיני ממונות ביחידי וכן אמר ר' חייא כגון אנא דן דיני ממונות ביחידי</w:t>
            </w:r>
          </w:p>
        </w:tc>
      </w:tr>
    </w:tbl>
    <w:p w14:paraId="3EA7AA86" w14:textId="77777777" w:rsidR="00F16A64" w:rsidRPr="00634F0E" w:rsidRDefault="00F16A64" w:rsidP="009D5453">
      <w:pPr>
        <w:spacing w:after="0" w:line="240" w:lineRule="auto"/>
        <w:contextualSpacing/>
        <w:jc w:val="right"/>
        <w:rPr>
          <w:rFonts w:asciiTheme="majorBidi" w:eastAsia="Times New Roman" w:hAnsiTheme="majorBidi" w:cstheme="majorBidi"/>
          <w:b/>
          <w:bCs/>
          <w:color w:val="222222"/>
          <w:sz w:val="8"/>
          <w:szCs w:val="8"/>
          <w:u w:val="single"/>
          <w:rtl/>
          <w:lang w:bidi="he-IL"/>
        </w:rPr>
      </w:pPr>
    </w:p>
    <w:p w14:paraId="108C98A4" w14:textId="3D17E380" w:rsidR="00B566BA" w:rsidRPr="00643FAD" w:rsidRDefault="00031A37" w:rsidP="00B566BA">
      <w:pPr>
        <w:spacing w:after="0" w:line="240" w:lineRule="auto"/>
        <w:contextualSpacing/>
        <w:jc w:val="right"/>
        <w:rPr>
          <w:rFonts w:asciiTheme="majorBidi" w:eastAsia="Times New Roman" w:hAnsiTheme="majorBidi" w:cstheme="majorBidi"/>
          <w:b/>
          <w:bCs/>
          <w:color w:val="222222"/>
          <w:u w:val="single"/>
          <w:lang w:val="en"/>
        </w:rPr>
      </w:pPr>
      <w:r>
        <w:rPr>
          <w:rFonts w:asciiTheme="majorBidi" w:eastAsia="Times New Roman" w:hAnsiTheme="majorBidi" w:cstheme="majorBidi" w:hint="cs"/>
          <w:b/>
          <w:bCs/>
          <w:color w:val="222222"/>
          <w:u w:val="single"/>
          <w:rtl/>
          <w:lang w:val="en" w:bidi="he-IL"/>
        </w:rPr>
        <w:t>2</w:t>
      </w:r>
      <w:r w:rsidR="00B566BA" w:rsidRPr="00643FAD">
        <w:rPr>
          <w:rFonts w:asciiTheme="majorBidi" w:eastAsia="Times New Roman" w:hAnsiTheme="majorBidi" w:cstheme="majorBidi"/>
          <w:b/>
          <w:bCs/>
          <w:color w:val="222222"/>
          <w:u w:val="single"/>
          <w:rtl/>
          <w:lang w:val="en" w:bidi="he-IL"/>
        </w:rPr>
        <w:t>) תוספות מסכת סנהדרין דף ה עמוד א</w:t>
      </w:r>
    </w:p>
    <w:p w14:paraId="29C25C06" w14:textId="77777777" w:rsidR="00C06A87" w:rsidRPr="00643FAD" w:rsidRDefault="00B566BA" w:rsidP="00B566BA">
      <w:pPr>
        <w:spacing w:after="0" w:line="240" w:lineRule="auto"/>
        <w:contextualSpacing/>
        <w:jc w:val="right"/>
        <w:rPr>
          <w:rFonts w:asciiTheme="majorBidi" w:eastAsia="Times New Roman" w:hAnsiTheme="majorBidi" w:cstheme="majorBidi"/>
          <w:color w:val="222222"/>
          <w:rtl/>
          <w:lang w:val="en" w:bidi="he-IL"/>
        </w:rPr>
      </w:pPr>
      <w:r w:rsidRPr="00643FAD">
        <w:rPr>
          <w:rFonts w:asciiTheme="majorBidi" w:eastAsia="Times New Roman" w:hAnsiTheme="majorBidi" w:cstheme="majorBidi"/>
          <w:color w:val="222222"/>
          <w:rtl/>
          <w:lang w:val="en" w:bidi="he-IL"/>
        </w:rPr>
        <w:t>כגון אנא דן דיני ממונות ביחידי - והא דתנן במסכת אבות (פ"ד מ"ח) אל תהי דן יחידי שאין דן יחידי אלא אחד הקב"ה עצה טובה קמ"ל שלא יטעה והא דאמר כגון אנא כו' היינו כלומר יכול לדון ולא שהיה דן אי נמי רגיל היה בדינין ואין לחוש שמא יטעה</w:t>
      </w:r>
    </w:p>
    <w:p w14:paraId="302A19EE" w14:textId="77777777" w:rsidR="00702876" w:rsidRPr="005E5A44" w:rsidRDefault="00702876" w:rsidP="00C06A87">
      <w:pPr>
        <w:spacing w:after="0" w:line="240" w:lineRule="auto"/>
        <w:contextualSpacing/>
        <w:jc w:val="right"/>
        <w:rPr>
          <w:rFonts w:asciiTheme="majorBidi" w:eastAsia="Times New Roman" w:hAnsiTheme="majorBidi" w:cstheme="majorBidi"/>
          <w:b/>
          <w:bCs/>
          <w:color w:val="222222"/>
          <w:sz w:val="8"/>
          <w:szCs w:val="8"/>
          <w:u w:val="single"/>
          <w:rtl/>
          <w:lang w:val="en" w:bidi="he-IL"/>
        </w:rPr>
      </w:pPr>
    </w:p>
    <w:p w14:paraId="457B9048" w14:textId="2FB20DDB" w:rsidR="00C06A87" w:rsidRPr="00643FAD" w:rsidRDefault="00031A37" w:rsidP="00C06A87">
      <w:pPr>
        <w:spacing w:after="0" w:line="240" w:lineRule="auto"/>
        <w:contextualSpacing/>
        <w:jc w:val="right"/>
        <w:rPr>
          <w:rFonts w:asciiTheme="majorBidi" w:eastAsia="Times New Roman" w:hAnsiTheme="majorBidi" w:cstheme="majorBidi"/>
          <w:b/>
          <w:bCs/>
          <w:color w:val="222222"/>
          <w:u w:val="single"/>
          <w:lang w:val="en"/>
        </w:rPr>
      </w:pPr>
      <w:r>
        <w:rPr>
          <w:rFonts w:asciiTheme="majorBidi" w:eastAsia="Times New Roman" w:hAnsiTheme="majorBidi" w:cstheme="majorBidi" w:hint="cs"/>
          <w:b/>
          <w:bCs/>
          <w:color w:val="222222"/>
          <w:u w:val="single"/>
          <w:rtl/>
          <w:lang w:val="en" w:bidi="he-IL"/>
        </w:rPr>
        <w:t>3</w:t>
      </w:r>
      <w:r w:rsidR="00C06A87" w:rsidRPr="00643FAD">
        <w:rPr>
          <w:rFonts w:asciiTheme="majorBidi" w:eastAsia="Times New Roman" w:hAnsiTheme="majorBidi" w:cstheme="majorBidi"/>
          <w:b/>
          <w:bCs/>
          <w:color w:val="222222"/>
          <w:u w:val="single"/>
          <w:rtl/>
          <w:lang w:val="en" w:bidi="he-IL"/>
        </w:rPr>
        <w:t>) פרקי משה על אבות פרק ד</w:t>
      </w:r>
    </w:p>
    <w:p w14:paraId="4C4C8E17" w14:textId="17F7CB71" w:rsidR="00C06A87" w:rsidRPr="00643FAD" w:rsidRDefault="00C06A87" w:rsidP="00C06A87">
      <w:pPr>
        <w:spacing w:after="0" w:line="240" w:lineRule="auto"/>
        <w:contextualSpacing/>
        <w:jc w:val="right"/>
        <w:rPr>
          <w:rFonts w:asciiTheme="majorBidi" w:eastAsia="Times New Roman" w:hAnsiTheme="majorBidi" w:cstheme="majorBidi"/>
          <w:color w:val="222222"/>
          <w:rtl/>
          <w:lang w:val="en"/>
        </w:rPr>
      </w:pPr>
      <w:r w:rsidRPr="00643FAD">
        <w:rPr>
          <w:rFonts w:asciiTheme="majorBidi" w:eastAsia="Times New Roman" w:hAnsiTheme="majorBidi" w:cstheme="majorBidi"/>
          <w:color w:val="222222"/>
          <w:rtl/>
          <w:lang w:val="en" w:bidi="he-IL"/>
        </w:rPr>
        <w:t>ואחר אשר הניח הרעות הנמשכות למי שלבו גס בהוראה, והטובות הנמשכות לחושך עצמו מן הדין, משום שיש לאומר שיאמר שאם עצתו זאת שוה לכל לומדי התורה, אם כן תורה מה תהא עליה, ומי ידין את דינינו, ואיך אמרו רז"ל שהדן דין אמת לאמתו נעשה שותף להקדוש ברוך הוא. על כן הוא בעצמו היה אומר לרשום הדרך הנאות לא משורת הדין, רק מצד עצה טובה, שהדרך הנכון בדיינות הוא, שלא יהיה דן יחידי, לשלא יכשל בשום אחד מהשלשה דברים הנז', להשמר ולהמלט מן הטעות. והוא אומרו הוא היה אומר אל תהי דן יחידי, יר', להמלט מכל הרעות האלה הוא בעצמו, היה אומר שיהיה חושך עצמו מלדון יחידי, כי כשידון עם אחרים ימלט מכולם, כי החייב לא יהיה לו איבה עמו, כי לא ידע מי היה המחייב ומי המזכה כשיהיה הדין בג', והרי הוא פורק ממנו איבה, וכן גזל ושבועת שוא, כי מלבד שאין העון תלוי בו לבדו, הנה האמת תודע יותר וידינו הדין לאמתו ע"י משא ומתן כמו שביארו רז"ל</w:t>
      </w:r>
      <w:r w:rsidRPr="00643FAD">
        <w:rPr>
          <w:rFonts w:asciiTheme="majorBidi" w:eastAsia="Times New Roman" w:hAnsiTheme="majorBidi" w:cstheme="majorBidi"/>
          <w:color w:val="222222"/>
          <w:lang w:val="en"/>
        </w:rPr>
        <w:t>,</w:t>
      </w:r>
    </w:p>
    <w:p w14:paraId="18446008" w14:textId="1224CC4E" w:rsidR="0062507A" w:rsidRPr="005E5A44" w:rsidRDefault="0062507A" w:rsidP="00C06A87">
      <w:pPr>
        <w:spacing w:after="0" w:line="240" w:lineRule="auto"/>
        <w:contextualSpacing/>
        <w:jc w:val="right"/>
        <w:rPr>
          <w:rFonts w:asciiTheme="majorBidi" w:eastAsia="Times New Roman" w:hAnsiTheme="majorBidi" w:cstheme="majorBidi"/>
          <w:color w:val="222222"/>
          <w:sz w:val="10"/>
          <w:szCs w:val="10"/>
          <w:rtl/>
          <w:lang w:val="en"/>
        </w:rPr>
      </w:pPr>
    </w:p>
    <w:p w14:paraId="55D047EE" w14:textId="57B77A0D" w:rsidR="00393D88" w:rsidRPr="00643FAD" w:rsidRDefault="00031A37" w:rsidP="00393D88">
      <w:pPr>
        <w:spacing w:after="0" w:line="240" w:lineRule="auto"/>
        <w:contextualSpacing/>
        <w:jc w:val="right"/>
        <w:rPr>
          <w:rFonts w:asciiTheme="majorBidi" w:eastAsia="Times New Roman" w:hAnsiTheme="majorBidi" w:cstheme="majorBidi"/>
          <w:b/>
          <w:bCs/>
          <w:color w:val="222222"/>
          <w:u w:val="single"/>
          <w:lang w:val="en"/>
        </w:rPr>
      </w:pPr>
      <w:r>
        <w:rPr>
          <w:rFonts w:asciiTheme="majorBidi" w:eastAsia="Times New Roman" w:hAnsiTheme="majorBidi" w:cstheme="majorBidi" w:hint="cs"/>
          <w:b/>
          <w:bCs/>
          <w:color w:val="222222"/>
          <w:u w:val="single"/>
          <w:rtl/>
          <w:lang w:val="en" w:bidi="he-IL"/>
        </w:rPr>
        <w:t>4</w:t>
      </w:r>
      <w:r w:rsidR="00393D88" w:rsidRPr="00643FAD">
        <w:rPr>
          <w:rFonts w:asciiTheme="majorBidi" w:eastAsia="Times New Roman" w:hAnsiTheme="majorBidi" w:cstheme="majorBidi"/>
          <w:b/>
          <w:bCs/>
          <w:color w:val="222222"/>
          <w:u w:val="single"/>
          <w:rtl/>
          <w:lang w:val="en" w:bidi="he-IL"/>
        </w:rPr>
        <w:t>) דרך חיים על אבות פרק ד</w:t>
      </w:r>
    </w:p>
    <w:p w14:paraId="50FD63B5" w14:textId="1B19D686" w:rsidR="00393D88" w:rsidRPr="00643FAD" w:rsidRDefault="00393D88" w:rsidP="00393D88">
      <w:pPr>
        <w:spacing w:after="0" w:line="240" w:lineRule="auto"/>
        <w:contextualSpacing/>
        <w:jc w:val="right"/>
        <w:rPr>
          <w:rFonts w:asciiTheme="majorBidi" w:eastAsia="Times New Roman" w:hAnsiTheme="majorBidi" w:cstheme="majorBidi"/>
          <w:color w:val="222222"/>
          <w:lang w:val="en"/>
        </w:rPr>
      </w:pPr>
      <w:r w:rsidRPr="00643FAD">
        <w:rPr>
          <w:rFonts w:asciiTheme="majorBidi" w:eastAsia="Times New Roman" w:hAnsiTheme="majorBidi" w:cstheme="majorBidi"/>
          <w:color w:val="222222"/>
          <w:rtl/>
          <w:lang w:val="en" w:bidi="he-IL"/>
        </w:rPr>
        <w:t>יש לשאול שהיה לו לומר שאין דן יחידי אלא הקב"ה ולמה אמר שאין דן יחידי אלא אחד. הנה גם מוסר זה בא להורות על שלא יהא גס לבו בהוראה לדון יחידי, ופירוש אין דן יחידי אלא אחד רצה לומר הקב"ה שהוא אחד, ומפני שהוא אחד ראוי לו לדון יחידי, אבל האדם אין ראוי שיהא דן יחידי שאין האדם אחד. ואין לשאול אם כן נאמר גם כן שאין לאדם ללמוד יחידי שאין עושה זה רק הקב"ה, ואם כן כל הדברים אין לו לעשות יחידי שאין עושה זה רק הקב"ה. אבל פירוש זה כי הדין מפני שהוא דין ומשפט אין ראוי שיהיה עושה בדין רק הדבר שהוא ראוי לגמרי לפי הדין, ואין ראוי לפי הדין שידון ביחידי רק מי שהוא יחיד, אבל האדם שאינו יחיד אין ראוי שיהיה דן יחידי כי מאחר שהוא יושב בדין אין לו לעשות בדין דבר שאינו ראוי ואינו דין רק יעשה הכל בדין וזה לא שייך בדבר אחר</w:t>
      </w:r>
      <w:r w:rsidRPr="00643FAD">
        <w:rPr>
          <w:rFonts w:asciiTheme="majorBidi" w:eastAsia="Times New Roman" w:hAnsiTheme="majorBidi" w:cstheme="majorBidi"/>
          <w:color w:val="222222"/>
          <w:lang w:val="en"/>
        </w:rPr>
        <w:t>:</w:t>
      </w:r>
    </w:p>
    <w:p w14:paraId="627C0495" w14:textId="288BC8F4" w:rsidR="0048477F" w:rsidRPr="00643FAD" w:rsidRDefault="00393D88" w:rsidP="00393D88">
      <w:pPr>
        <w:spacing w:after="0" w:line="240" w:lineRule="auto"/>
        <w:contextualSpacing/>
        <w:jc w:val="right"/>
        <w:rPr>
          <w:rFonts w:asciiTheme="majorBidi" w:eastAsia="Times New Roman" w:hAnsiTheme="majorBidi" w:cstheme="majorBidi"/>
          <w:color w:val="222222"/>
          <w:rtl/>
          <w:lang w:val="en" w:bidi="he-IL"/>
        </w:rPr>
      </w:pPr>
      <w:r w:rsidRPr="00643FAD">
        <w:rPr>
          <w:rFonts w:asciiTheme="majorBidi" w:eastAsia="Times New Roman" w:hAnsiTheme="majorBidi" w:cstheme="majorBidi"/>
          <w:color w:val="222222"/>
          <w:lang w:val="en"/>
        </w:rPr>
        <w:t> </w:t>
      </w:r>
      <w:r w:rsidRPr="00643FAD">
        <w:rPr>
          <w:rFonts w:asciiTheme="majorBidi" w:eastAsia="Times New Roman" w:hAnsiTheme="majorBidi" w:cstheme="majorBidi"/>
          <w:color w:val="222222"/>
          <w:rtl/>
          <w:lang w:val="en" w:bidi="he-IL"/>
        </w:rPr>
        <w:t>ועוד יש לך לדעת כי הדיין נקרא אלהים וכתיב (דברים א') כי המשפט לאלהים הוא, ולפיכך אין לו לדון יחידי שאם כן הוא רוצה לדמות אל הקדוש ברוך הוא לגמרי באלהותו, מאחר שהדיין נקרא אלקים והוא דן ביחידי כאלו היה אלהות לגמרי שהוא אחד, וזה שאמר אין דן יחידי אלא אחד, רצה לומר מי שהוא אחד באלקותו אליו ראוי לדון ביחידי אבל לא האדם</w:t>
      </w:r>
    </w:p>
    <w:p w14:paraId="297913F3" w14:textId="72045AE2" w:rsidR="00643FAD" w:rsidRPr="00643FAD" w:rsidRDefault="00643FAD" w:rsidP="00D05684">
      <w:pPr>
        <w:spacing w:after="0" w:line="240" w:lineRule="auto"/>
        <w:contextualSpacing/>
        <w:jc w:val="right"/>
        <w:rPr>
          <w:rFonts w:asciiTheme="majorBidi" w:eastAsia="Times New Roman" w:hAnsiTheme="majorBidi" w:cstheme="majorBidi"/>
          <w:b/>
          <w:bCs/>
          <w:color w:val="222222"/>
          <w:sz w:val="6"/>
          <w:szCs w:val="6"/>
          <w:u w:val="single"/>
          <w:rtl/>
          <w:lang w:val="en" w:bidi="he-IL"/>
        </w:rPr>
      </w:pPr>
    </w:p>
    <w:p w14:paraId="032626EC" w14:textId="796C8828" w:rsidR="00D05684" w:rsidRPr="00643FAD" w:rsidRDefault="00643FAD" w:rsidP="00031A37">
      <w:pPr>
        <w:spacing w:after="0" w:line="240" w:lineRule="auto"/>
        <w:contextualSpacing/>
        <w:jc w:val="right"/>
        <w:rPr>
          <w:rFonts w:asciiTheme="majorBidi" w:eastAsia="Times New Roman" w:hAnsiTheme="majorBidi" w:cstheme="majorBidi"/>
          <w:b/>
          <w:bCs/>
          <w:color w:val="222222"/>
          <w:u w:val="single"/>
          <w:lang w:val="en"/>
        </w:rPr>
      </w:pPr>
      <w:r w:rsidRPr="00643FAD">
        <w:rPr>
          <w:rFonts w:asciiTheme="majorBidi" w:eastAsia="Times New Roman" w:hAnsiTheme="majorBidi" w:cstheme="majorBidi"/>
          <w:noProof/>
          <w:color w:val="222222"/>
          <w:lang w:val="en" w:bidi="he-IL"/>
        </w:rPr>
        <mc:AlternateContent>
          <mc:Choice Requires="wps">
            <w:drawing>
              <wp:anchor distT="45720" distB="45720" distL="114300" distR="114300" simplePos="0" relativeHeight="251659264" behindDoc="0" locked="0" layoutInCell="1" allowOverlap="1" wp14:anchorId="594CEF5B" wp14:editId="32FFF96C">
                <wp:simplePos x="0" y="0"/>
                <wp:positionH relativeFrom="column">
                  <wp:posOffset>-125618</wp:posOffset>
                </wp:positionH>
                <wp:positionV relativeFrom="paragraph">
                  <wp:posOffset>115570</wp:posOffset>
                </wp:positionV>
                <wp:extent cx="3627120" cy="2119630"/>
                <wp:effectExtent l="0" t="0" r="1143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2119630"/>
                        </a:xfrm>
                        <a:prstGeom prst="rect">
                          <a:avLst/>
                        </a:prstGeom>
                        <a:solidFill>
                          <a:srgbClr val="FFFFFF"/>
                        </a:solidFill>
                        <a:ln w="9525">
                          <a:solidFill>
                            <a:srgbClr val="000000"/>
                          </a:solidFill>
                          <a:miter lim="800000"/>
                          <a:headEnd/>
                          <a:tailEnd/>
                        </a:ln>
                      </wps:spPr>
                      <wps:txbx>
                        <w:txbxContent>
                          <w:p w14:paraId="18E83A48" w14:textId="4B89E192" w:rsidR="00643FAD" w:rsidRDefault="00643FAD">
                            <w:r>
                              <w:rPr>
                                <w:noProof/>
                              </w:rPr>
                              <w:drawing>
                                <wp:inline distT="0" distB="0" distL="0" distR="0" wp14:anchorId="039F6DB1" wp14:editId="44E61A06">
                                  <wp:extent cx="3428571" cy="199047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8571" cy="19904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CEF5B" id="_x0000_t202" coordsize="21600,21600" o:spt="202" path="m,l,21600r21600,l21600,xe">
                <v:stroke joinstyle="miter"/>
                <v:path gradientshapeok="t" o:connecttype="rect"/>
              </v:shapetype>
              <v:shape id="Text Box 2" o:spid="_x0000_s1026" type="#_x0000_t202" style="position:absolute;left:0;text-align:left;margin-left:-9.9pt;margin-top:9.1pt;width:285.6pt;height:16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UmJQIAAEc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">
                <v:textbox>
                  <w:txbxContent>
                    <w:p w14:paraId="18E83A48" w14:textId="4B89E192" w:rsidR="00643FAD" w:rsidRDefault="00643FAD">
                      <w:r>
                        <w:rPr>
                          <w:noProof/>
                        </w:rPr>
                        <w:drawing>
                          <wp:inline distT="0" distB="0" distL="0" distR="0" wp14:anchorId="039F6DB1" wp14:editId="44E61A06">
                            <wp:extent cx="3428571" cy="199047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8571" cy="1990476"/>
                                    </a:xfrm>
                                    <a:prstGeom prst="rect">
                                      <a:avLst/>
                                    </a:prstGeom>
                                  </pic:spPr>
                                </pic:pic>
                              </a:graphicData>
                            </a:graphic>
                          </wp:inline>
                        </w:drawing>
                      </w:r>
                    </w:p>
                  </w:txbxContent>
                </v:textbox>
                <w10:wrap type="square"/>
              </v:shape>
            </w:pict>
          </mc:Fallback>
        </mc:AlternateContent>
      </w:r>
      <w:r w:rsidR="00031A37">
        <w:rPr>
          <w:rFonts w:asciiTheme="majorBidi" w:eastAsia="Times New Roman" w:hAnsiTheme="majorBidi" w:cstheme="majorBidi" w:hint="cs"/>
          <w:b/>
          <w:bCs/>
          <w:color w:val="222222"/>
          <w:u w:val="single"/>
          <w:rtl/>
          <w:lang w:val="en" w:bidi="he-IL"/>
        </w:rPr>
        <w:t>5</w:t>
      </w:r>
      <w:r w:rsidRPr="00643FAD">
        <w:rPr>
          <w:rFonts w:asciiTheme="majorBidi" w:eastAsia="Times New Roman" w:hAnsiTheme="majorBidi" w:cstheme="majorBidi"/>
          <w:b/>
          <w:bCs/>
          <w:color w:val="222222"/>
          <w:u w:val="single"/>
          <w:rtl/>
          <w:lang w:val="en" w:bidi="he-IL"/>
        </w:rPr>
        <w:t xml:space="preserve">) </w:t>
      </w:r>
      <w:r w:rsidR="00D05684" w:rsidRPr="00643FAD">
        <w:rPr>
          <w:rFonts w:asciiTheme="majorBidi" w:eastAsia="Times New Roman" w:hAnsiTheme="majorBidi" w:cstheme="majorBidi"/>
          <w:b/>
          <w:bCs/>
          <w:color w:val="222222"/>
          <w:u w:val="single"/>
          <w:rtl/>
          <w:lang w:val="en" w:bidi="he-IL"/>
        </w:rPr>
        <w:t>ר' עובדיה מברטנורא מסכת אבות פרק ד</w:t>
      </w:r>
    </w:p>
    <w:p w14:paraId="7C536D84" w14:textId="01DF7C95" w:rsidR="004F41E0" w:rsidRPr="00643FAD" w:rsidRDefault="00634F0E" w:rsidP="00D05684">
      <w:pPr>
        <w:spacing w:after="0" w:line="240" w:lineRule="auto"/>
        <w:contextualSpacing/>
        <w:jc w:val="right"/>
        <w:rPr>
          <w:rFonts w:asciiTheme="majorBidi" w:eastAsia="Times New Roman" w:hAnsiTheme="majorBidi" w:cstheme="majorBidi"/>
          <w:color w:val="222222"/>
          <w:rtl/>
          <w:lang w:val="en"/>
        </w:rPr>
      </w:pPr>
      <w:r w:rsidRPr="00643FAD">
        <w:rPr>
          <w:rFonts w:asciiTheme="majorBidi" w:eastAsia="Times New Roman" w:hAnsiTheme="majorBidi" w:cstheme="majorBidi"/>
          <w:noProof/>
          <w:color w:val="222222"/>
          <w:lang w:val="en" w:bidi="he-IL"/>
        </w:rPr>
        <mc:AlternateContent>
          <mc:Choice Requires="wps">
            <w:drawing>
              <wp:anchor distT="0" distB="0" distL="114300" distR="114300" simplePos="0" relativeHeight="251660288" behindDoc="0" locked="0" layoutInCell="1" allowOverlap="1" wp14:anchorId="458B6826" wp14:editId="262824C2">
                <wp:simplePos x="0" y="0"/>
                <wp:positionH relativeFrom="column">
                  <wp:posOffset>2409937</wp:posOffset>
                </wp:positionH>
                <wp:positionV relativeFrom="paragraph">
                  <wp:posOffset>26670</wp:posOffset>
                </wp:positionV>
                <wp:extent cx="1054477" cy="401320"/>
                <wp:effectExtent l="0" t="0" r="12700" b="17780"/>
                <wp:wrapNone/>
                <wp:docPr id="8" name="Text Box 8"/>
                <wp:cNvGraphicFramePr/>
                <a:graphic xmlns:a="http://schemas.openxmlformats.org/drawingml/2006/main">
                  <a:graphicData uri="http://schemas.microsoft.com/office/word/2010/wordprocessingShape">
                    <wps:wsp>
                      <wps:cNvSpPr txBox="1"/>
                      <wps:spPr>
                        <a:xfrm>
                          <a:off x="0" y="0"/>
                          <a:ext cx="1054477" cy="401320"/>
                        </a:xfrm>
                        <a:prstGeom prst="rect">
                          <a:avLst/>
                        </a:prstGeom>
                        <a:solidFill>
                          <a:schemeClr val="lt1"/>
                        </a:solidFill>
                        <a:ln w="6350">
                          <a:solidFill>
                            <a:prstClr val="black"/>
                          </a:solidFill>
                        </a:ln>
                      </wps:spPr>
                      <wps:txbx>
                        <w:txbxContent>
                          <w:p w14:paraId="3A400D8D" w14:textId="5C35AC30" w:rsidR="00643FAD" w:rsidRPr="00643FAD" w:rsidRDefault="00031A37" w:rsidP="00643FAD">
                            <w:pPr>
                              <w:spacing w:after="0" w:line="240" w:lineRule="auto"/>
                              <w:contextualSpacing/>
                              <w:jc w:val="right"/>
                              <w:rPr>
                                <w:rFonts w:asciiTheme="minorBidi" w:eastAsia="Times New Roman" w:hAnsiTheme="minorBidi" w:cs="Arial"/>
                                <w:b/>
                                <w:bCs/>
                                <w:color w:val="222222"/>
                                <w:u w:val="single"/>
                                <w:rtl/>
                                <w:lang w:val="en" w:bidi="he-IL"/>
                              </w:rPr>
                            </w:pPr>
                            <w:r>
                              <w:rPr>
                                <w:rFonts w:asciiTheme="minorBidi" w:eastAsia="Times New Roman" w:hAnsiTheme="minorBidi" w:cs="Arial" w:hint="cs"/>
                                <w:b/>
                                <w:bCs/>
                                <w:color w:val="222222"/>
                                <w:u w:val="single"/>
                                <w:rtl/>
                                <w:lang w:val="en" w:bidi="he-IL"/>
                              </w:rPr>
                              <w:t>7</w:t>
                            </w:r>
                            <w:r w:rsidR="00634F0E">
                              <w:rPr>
                                <w:rFonts w:asciiTheme="minorBidi" w:eastAsia="Times New Roman" w:hAnsiTheme="minorBidi" w:cs="Arial" w:hint="cs"/>
                                <w:b/>
                                <w:bCs/>
                                <w:color w:val="222222"/>
                                <w:u w:val="single"/>
                                <w:rtl/>
                                <w:lang w:val="en" w:bidi="he-IL"/>
                              </w:rPr>
                              <w:t xml:space="preserve">) </w:t>
                            </w:r>
                            <w:r w:rsidR="00643FAD" w:rsidRPr="00643FAD">
                              <w:rPr>
                                <w:rFonts w:asciiTheme="minorBidi" w:eastAsia="Times New Roman" w:hAnsiTheme="minorBidi" w:cs="Arial" w:hint="cs"/>
                                <w:b/>
                                <w:bCs/>
                                <w:color w:val="222222"/>
                                <w:u w:val="single"/>
                                <w:rtl/>
                                <w:lang w:val="en" w:bidi="he-IL"/>
                              </w:rPr>
                              <w:t>ספר החיים</w:t>
                            </w:r>
                          </w:p>
                          <w:p w14:paraId="2327B20B" w14:textId="77777777" w:rsidR="00643FAD" w:rsidRDefault="0064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B6826" id="Text Box 8" o:spid="_x0000_s1027" type="#_x0000_t202" style="position:absolute;left:0;text-align:left;margin-left:189.75pt;margin-top:2.1pt;width:83.05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" fillcolor="white [3201]" strokeweight=".5pt">
                <v:textbox>
                  <w:txbxContent>
                    <w:p w14:paraId="3A400D8D" w14:textId="5C35AC30" w:rsidR="00643FAD" w:rsidRPr="00643FAD" w:rsidRDefault="00031A37" w:rsidP="00643FAD">
                      <w:pPr>
                        <w:spacing w:after="0" w:line="240" w:lineRule="auto"/>
                        <w:contextualSpacing/>
                        <w:jc w:val="right"/>
                        <w:rPr>
                          <w:rFonts w:asciiTheme="minorBidi" w:eastAsia="Times New Roman" w:hAnsiTheme="minorBidi" w:cs="Arial"/>
                          <w:b/>
                          <w:bCs/>
                          <w:color w:val="222222"/>
                          <w:u w:val="single"/>
                          <w:rtl/>
                          <w:lang w:val="en" w:bidi="he-IL"/>
                        </w:rPr>
                      </w:pPr>
                      <w:r>
                        <w:rPr>
                          <w:rFonts w:asciiTheme="minorBidi" w:eastAsia="Times New Roman" w:hAnsiTheme="minorBidi" w:cs="Arial" w:hint="cs"/>
                          <w:b/>
                          <w:bCs/>
                          <w:color w:val="222222"/>
                          <w:u w:val="single"/>
                          <w:rtl/>
                          <w:lang w:val="en" w:bidi="he-IL"/>
                        </w:rPr>
                        <w:t>7</w:t>
                      </w:r>
                      <w:r w:rsidR="00634F0E">
                        <w:rPr>
                          <w:rFonts w:asciiTheme="minorBidi" w:eastAsia="Times New Roman" w:hAnsiTheme="minorBidi" w:cs="Arial" w:hint="cs"/>
                          <w:b/>
                          <w:bCs/>
                          <w:color w:val="222222"/>
                          <w:u w:val="single"/>
                          <w:rtl/>
                          <w:lang w:val="en" w:bidi="he-IL"/>
                        </w:rPr>
                        <w:t xml:space="preserve">) </w:t>
                      </w:r>
                      <w:r w:rsidR="00643FAD" w:rsidRPr="00643FAD">
                        <w:rPr>
                          <w:rFonts w:asciiTheme="minorBidi" w:eastAsia="Times New Roman" w:hAnsiTheme="minorBidi" w:cs="Arial" w:hint="cs"/>
                          <w:b/>
                          <w:bCs/>
                          <w:color w:val="222222"/>
                          <w:u w:val="single"/>
                          <w:rtl/>
                          <w:lang w:val="en" w:bidi="he-IL"/>
                        </w:rPr>
                        <w:t>ספר החיים</w:t>
                      </w:r>
                    </w:p>
                    <w:p w14:paraId="2327B20B" w14:textId="77777777" w:rsidR="00643FAD" w:rsidRDefault="00643FAD"/>
                  </w:txbxContent>
                </v:textbox>
              </v:shape>
            </w:pict>
          </mc:Fallback>
        </mc:AlternateContent>
      </w:r>
      <w:r w:rsidR="00D05684" w:rsidRPr="00643FAD">
        <w:rPr>
          <w:rFonts w:asciiTheme="majorBidi" w:eastAsia="Times New Roman" w:hAnsiTheme="majorBidi" w:cstheme="majorBidi"/>
          <w:color w:val="222222"/>
          <w:rtl/>
          <w:lang w:val="en" w:bidi="he-IL"/>
        </w:rPr>
        <w:t>אע"פ שיחיד מומחה יכול לדון, מדרכי החסידות הוא שאפילו מומחה לא יהי דן יחידי. ודוקא כשלא קבלוהו בעלי הדין עליהם לדיין, אבל קבלוהו בעלי הדין עליהם, דן יחידי ואפילו מדרך חסידות</w:t>
      </w:r>
      <w:r w:rsidR="00D05684" w:rsidRPr="00643FAD">
        <w:rPr>
          <w:rFonts w:asciiTheme="majorBidi" w:eastAsia="Times New Roman" w:hAnsiTheme="majorBidi" w:cstheme="majorBidi"/>
          <w:color w:val="222222"/>
          <w:lang w:val="en"/>
        </w:rPr>
        <w:t>:</w:t>
      </w:r>
    </w:p>
    <w:p w14:paraId="5874B201" w14:textId="17CDD0E9" w:rsidR="004F41E0" w:rsidRPr="005E5A44" w:rsidRDefault="004F41E0" w:rsidP="00D05684">
      <w:pPr>
        <w:spacing w:after="0" w:line="240" w:lineRule="auto"/>
        <w:contextualSpacing/>
        <w:jc w:val="right"/>
        <w:rPr>
          <w:rFonts w:asciiTheme="majorBidi" w:eastAsia="Times New Roman" w:hAnsiTheme="majorBidi" w:cstheme="majorBidi"/>
          <w:color w:val="222222"/>
          <w:sz w:val="6"/>
          <w:szCs w:val="6"/>
          <w:rtl/>
          <w:lang w:val="en"/>
        </w:rPr>
      </w:pPr>
    </w:p>
    <w:p w14:paraId="18E80289" w14:textId="4F93C6B9" w:rsidR="004F41E0" w:rsidRPr="00643FAD" w:rsidRDefault="00031A37" w:rsidP="00D05684">
      <w:pPr>
        <w:spacing w:after="0" w:line="240" w:lineRule="auto"/>
        <w:contextualSpacing/>
        <w:jc w:val="right"/>
        <w:rPr>
          <w:rFonts w:asciiTheme="majorBidi" w:eastAsia="Times New Roman" w:hAnsiTheme="majorBidi" w:cstheme="majorBidi"/>
          <w:color w:val="222222"/>
          <w:rtl/>
          <w:lang w:val="en"/>
        </w:rPr>
      </w:pPr>
      <w:r>
        <w:rPr>
          <w:rFonts w:asciiTheme="majorBidi" w:hAnsiTheme="majorBidi" w:cstheme="majorBidi" w:hint="cs"/>
          <w:b/>
          <w:bCs/>
          <w:noProof/>
          <w:u w:val="single"/>
          <w:rtl/>
          <w:lang w:bidi="he-IL"/>
        </w:rPr>
        <w:t>6</w:t>
      </w:r>
      <w:r w:rsidR="00643FAD" w:rsidRPr="00643FAD">
        <w:rPr>
          <w:rFonts w:asciiTheme="majorBidi" w:hAnsiTheme="majorBidi" w:cstheme="majorBidi"/>
          <w:b/>
          <w:bCs/>
          <w:noProof/>
          <w:u w:val="single"/>
          <w:rtl/>
          <w:lang w:bidi="he-IL"/>
        </w:rPr>
        <w:t xml:space="preserve">) </w:t>
      </w:r>
      <w:r w:rsidR="004F41E0" w:rsidRPr="00643FAD">
        <w:rPr>
          <w:rFonts w:asciiTheme="majorBidi" w:hAnsiTheme="majorBidi" w:cstheme="majorBidi"/>
          <w:b/>
          <w:bCs/>
          <w:noProof/>
          <w:u w:val="single"/>
          <w:rtl/>
          <w:lang w:bidi="he-IL"/>
        </w:rPr>
        <w:t>מדרש שמואל</w:t>
      </w:r>
    </w:p>
    <w:p w14:paraId="3179E72B" w14:textId="29E584F2" w:rsidR="009A5717" w:rsidRDefault="009A5717" w:rsidP="00D05684">
      <w:pPr>
        <w:spacing w:after="0" w:line="240" w:lineRule="auto"/>
        <w:contextualSpacing/>
        <w:jc w:val="right"/>
        <w:rPr>
          <w:rFonts w:asciiTheme="majorBidi" w:hAnsiTheme="majorBidi" w:cstheme="majorBidi"/>
          <w:rtl/>
        </w:rPr>
      </w:pPr>
      <w:r w:rsidRPr="00643FAD">
        <w:rPr>
          <w:rFonts w:asciiTheme="majorBidi" w:eastAsia="Times New Roman" w:hAnsiTheme="majorBidi" w:cstheme="majorBidi"/>
          <w:noProof/>
          <w:color w:val="222222"/>
          <w:lang w:val="en" w:bidi="he-IL"/>
        </w:rPr>
        <mc:AlternateContent>
          <mc:Choice Requires="wps">
            <w:drawing>
              <wp:anchor distT="45720" distB="45720" distL="114300" distR="114300" simplePos="0" relativeHeight="251662336" behindDoc="0" locked="0" layoutInCell="1" allowOverlap="1" wp14:anchorId="6ECE16C3" wp14:editId="3612581E">
                <wp:simplePos x="0" y="0"/>
                <wp:positionH relativeFrom="column">
                  <wp:posOffset>412750</wp:posOffset>
                </wp:positionH>
                <wp:positionV relativeFrom="paragraph">
                  <wp:posOffset>1298575</wp:posOffset>
                </wp:positionV>
                <wp:extent cx="3627120" cy="26924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2692400"/>
                        </a:xfrm>
                        <a:prstGeom prst="rect">
                          <a:avLst/>
                        </a:prstGeom>
                        <a:solidFill>
                          <a:srgbClr val="FFFFFF"/>
                        </a:solidFill>
                        <a:ln w="9525">
                          <a:noFill/>
                          <a:miter lim="800000"/>
                          <a:headEnd/>
                          <a:tailEnd/>
                        </a:ln>
                      </wps:spPr>
                      <wps:txbx>
                        <w:txbxContent>
                          <w:p w14:paraId="5AE2928A" w14:textId="6529F222" w:rsidR="009A5717" w:rsidRDefault="009A5717" w:rsidP="009A5717">
                            <w:pPr>
                              <w:jc w:val="right"/>
                            </w:pPr>
                            <w:r>
                              <w:rPr>
                                <w:rFonts w:asciiTheme="minorBidi" w:eastAsia="Times New Roman" w:hAnsiTheme="minorBidi" w:cs="Arial"/>
                                <w:noProof/>
                                <w:color w:val="222222"/>
                                <w:lang w:val="en"/>
                              </w:rPr>
                              <w:drawing>
                                <wp:inline distT="0" distB="0" distL="0" distR="0" wp14:anchorId="69D03CD6" wp14:editId="66B16980">
                                  <wp:extent cx="662448" cy="2500628"/>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0871" t="13350" r="45135" b="16193"/>
                                          <a:stretch/>
                                        </pic:blipFill>
                                        <pic:spPr bwMode="auto">
                                          <a:xfrm rot="5400000">
                                            <a:off x="0" y="0"/>
                                            <a:ext cx="674999" cy="2548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Bidi" w:eastAsia="Times New Roman" w:hAnsiTheme="minorBidi" w:cs="Arial"/>
                                <w:noProof/>
                                <w:color w:val="222222"/>
                                <w:lang w:val="en"/>
                              </w:rPr>
                              <w:drawing>
                                <wp:inline distT="0" distB="0" distL="0" distR="0" wp14:anchorId="0D0CA7B8" wp14:editId="4CA03602">
                                  <wp:extent cx="701005" cy="2554287"/>
                                  <wp:effectExtent l="666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4022" t="22126" r="41149" b="5811"/>
                                          <a:stretch/>
                                        </pic:blipFill>
                                        <pic:spPr bwMode="auto">
                                          <a:xfrm rot="5400000">
                                            <a:off x="0" y="0"/>
                                            <a:ext cx="708817" cy="2582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Bidi" w:eastAsia="Times New Roman" w:hAnsiTheme="minorBidi" w:cs="Arial"/>
                                <w:noProof/>
                                <w:color w:val="222222"/>
                                <w:lang w:val="en"/>
                              </w:rPr>
                              <w:drawing>
                                <wp:inline distT="0" distB="0" distL="0" distR="0" wp14:anchorId="24CAC9E5" wp14:editId="68AF281A">
                                  <wp:extent cx="1168400" cy="2570480"/>
                                  <wp:effectExtent l="381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rcRect l="21409" t="14709" r="56348" b="20025"/>
                                          <a:stretch/>
                                        </pic:blipFill>
                                        <pic:spPr bwMode="auto">
                                          <a:xfrm rot="5400000">
                                            <a:off x="0" y="0"/>
                                            <a:ext cx="1169037" cy="25718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16C3" id="_x0000_s1028" type="#_x0000_t202" style="position:absolute;left:0;text-align:left;margin-left:32.5pt;margin-top:102.25pt;width:285.6pt;height:2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qjIgIAACQEAAAOAAAAZHJzL2Uyb0RvYy54bWysU11v2yAUfZ+0/4B4X+x4Sdp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" stroked="f">
                <v:textbox>
                  <w:txbxContent>
                    <w:p w14:paraId="5AE2928A" w14:textId="6529F222" w:rsidR="009A5717" w:rsidRDefault="009A5717" w:rsidP="009A5717">
                      <w:pPr>
                        <w:jc w:val="right"/>
                      </w:pPr>
                      <w:r>
                        <w:rPr>
                          <w:rFonts w:asciiTheme="minorBidi" w:eastAsia="Times New Roman" w:hAnsiTheme="minorBidi" w:cs="Arial"/>
                          <w:noProof/>
                          <w:color w:val="222222"/>
                          <w:lang w:val="en"/>
                        </w:rPr>
                        <w:drawing>
                          <wp:inline distT="0" distB="0" distL="0" distR="0" wp14:anchorId="69D03CD6" wp14:editId="66B16980">
                            <wp:extent cx="662448" cy="2500628"/>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0871" t="13350" r="45135" b="16193"/>
                                    <a:stretch/>
                                  </pic:blipFill>
                                  <pic:spPr bwMode="auto">
                                    <a:xfrm rot="5400000">
                                      <a:off x="0" y="0"/>
                                      <a:ext cx="674999" cy="2548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Bidi" w:eastAsia="Times New Roman" w:hAnsiTheme="minorBidi" w:cs="Arial"/>
                          <w:noProof/>
                          <w:color w:val="222222"/>
                          <w:lang w:val="en"/>
                        </w:rPr>
                        <w:drawing>
                          <wp:inline distT="0" distB="0" distL="0" distR="0" wp14:anchorId="0D0CA7B8" wp14:editId="4CA03602">
                            <wp:extent cx="701005" cy="2554287"/>
                            <wp:effectExtent l="666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4022" t="22126" r="41149" b="5811"/>
                                    <a:stretch/>
                                  </pic:blipFill>
                                  <pic:spPr bwMode="auto">
                                    <a:xfrm rot="5400000">
                                      <a:off x="0" y="0"/>
                                      <a:ext cx="708817" cy="2582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Bidi" w:eastAsia="Times New Roman" w:hAnsiTheme="minorBidi" w:cs="Arial"/>
                          <w:noProof/>
                          <w:color w:val="222222"/>
                          <w:lang w:val="en"/>
                        </w:rPr>
                        <w:drawing>
                          <wp:inline distT="0" distB="0" distL="0" distR="0" wp14:anchorId="24CAC9E5" wp14:editId="68AF281A">
                            <wp:extent cx="1168400" cy="2570480"/>
                            <wp:effectExtent l="381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rcRect l="21409" t="14709" r="56348" b="20025"/>
                                    <a:stretch/>
                                  </pic:blipFill>
                                  <pic:spPr bwMode="auto">
                                    <a:xfrm rot="5400000">
                                      <a:off x="0" y="0"/>
                                      <a:ext cx="1169037" cy="25718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F41E0" w:rsidRPr="00643FAD">
        <w:rPr>
          <w:rFonts w:asciiTheme="majorBidi" w:hAnsiTheme="majorBidi" w:cstheme="majorBidi"/>
          <w:rtl/>
        </w:rPr>
        <w:t>ואפשר עוד שהזהיר לדיין שיבין וישכיל כי אלהים בעדת אל, וז"ש אל תהי דן יחידי כלומר אל תהי חושב שאתה דן יחידי שאין דן יחידי אלא א' שהוא הקב"ה כי מי יאמר לו מה תעשה אמנם אתה דע לך כי הש"י עומד שם עמך לראות אם תטה אשורך מני הדרך: ,אי נמי אמר אל תהי דן יחידי כלומר אל תהי חושב שאתה דן לבעל דין לבדו שאם אתה מחייב לזה שלא כדין הלא גם להש"י חייבת כי המשפט לאלהים הוא וכביכול לו אתה שופט כי הוא ית' ירצה למלאות חסרונו לפי שחייבת אותו שלא כדין ואמר שאין דן יחידי אלא א' ה"ה הש"י שכשמחייב לאדם הוא לבדו התחייב</w:t>
      </w:r>
    </w:p>
    <w:p w14:paraId="7F3C41C5" w14:textId="66857BA6" w:rsidR="009A5717" w:rsidRDefault="009A5717" w:rsidP="00D05684">
      <w:pPr>
        <w:spacing w:after="0" w:line="240" w:lineRule="auto"/>
        <w:contextualSpacing/>
        <w:jc w:val="right"/>
        <w:rPr>
          <w:rFonts w:asciiTheme="majorBidi" w:hAnsiTheme="majorBidi" w:cstheme="majorBidi"/>
          <w:rtl/>
        </w:rPr>
      </w:pPr>
    </w:p>
    <w:p w14:paraId="74AED77D" w14:textId="77777777" w:rsidR="00031A37" w:rsidRDefault="00031A37" w:rsidP="00D05684">
      <w:pPr>
        <w:spacing w:after="0" w:line="240" w:lineRule="auto"/>
        <w:contextualSpacing/>
        <w:jc w:val="right"/>
        <w:rPr>
          <w:rFonts w:asciiTheme="minorBidi" w:eastAsia="Times New Roman" w:hAnsiTheme="minorBidi" w:cs="Arial"/>
          <w:color w:val="222222"/>
          <w:rtl/>
          <w:lang w:val="en" w:bidi="he-IL"/>
        </w:rPr>
      </w:pPr>
      <w:r>
        <w:rPr>
          <w:rFonts w:asciiTheme="minorBidi" w:eastAsia="Times New Roman" w:hAnsiTheme="minorBidi" w:cs="Arial"/>
          <w:noProof/>
          <w:color w:val="222222"/>
          <w:lang w:val="en"/>
        </w:rPr>
        <w:drawing>
          <wp:inline distT="0" distB="0" distL="0" distR="0" wp14:anchorId="27F9BBCD" wp14:editId="65B07A57">
            <wp:extent cx="871133" cy="2572692"/>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047" t="6798" r="49120" b="15081"/>
                    <a:stretch/>
                  </pic:blipFill>
                  <pic:spPr bwMode="auto">
                    <a:xfrm rot="5400000">
                      <a:off x="0" y="0"/>
                      <a:ext cx="875502" cy="2585594"/>
                    </a:xfrm>
                    <a:prstGeom prst="rect">
                      <a:avLst/>
                    </a:prstGeom>
                    <a:noFill/>
                    <a:ln>
                      <a:noFill/>
                    </a:ln>
                    <a:extLst>
                      <a:ext uri="{53640926-AAD7-44D8-BBD7-CCE9431645EC}">
                        <a14:shadowObscured xmlns:a14="http://schemas.microsoft.com/office/drawing/2010/main"/>
                      </a:ext>
                    </a:extLst>
                  </pic:spPr>
                </pic:pic>
              </a:graphicData>
            </a:graphic>
          </wp:inline>
        </w:drawing>
      </w:r>
    </w:p>
    <w:p w14:paraId="54EB0D3A" w14:textId="77777777" w:rsidR="00031A37" w:rsidRDefault="00031A37" w:rsidP="00D05684">
      <w:pPr>
        <w:spacing w:after="0" w:line="240" w:lineRule="auto"/>
        <w:contextualSpacing/>
        <w:jc w:val="right"/>
        <w:rPr>
          <w:rFonts w:asciiTheme="minorBidi" w:eastAsia="Times New Roman" w:hAnsiTheme="minorBidi" w:cs="Arial"/>
          <w:color w:val="222222"/>
          <w:rtl/>
          <w:lang w:val="en" w:bidi="he-IL"/>
        </w:rPr>
      </w:pPr>
      <w:r>
        <w:rPr>
          <w:rFonts w:asciiTheme="minorBidi" w:eastAsia="Times New Roman" w:hAnsiTheme="minorBidi" w:cs="Arial"/>
          <w:noProof/>
          <w:color w:val="222222"/>
          <w:lang w:val="en"/>
        </w:rPr>
        <w:drawing>
          <wp:inline distT="0" distB="0" distL="0" distR="0" wp14:anchorId="45D3DDC4" wp14:editId="7112D548">
            <wp:extent cx="720350" cy="2559496"/>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27062" t="15203" r="57021" b="9365"/>
                    <a:stretch/>
                  </pic:blipFill>
                  <pic:spPr bwMode="auto">
                    <a:xfrm rot="5400000">
                      <a:off x="0" y="0"/>
                      <a:ext cx="728934" cy="2589996"/>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43B399D9" w14:textId="322E47B1" w:rsidR="00031A37" w:rsidRDefault="009A5717" w:rsidP="00D05684">
      <w:pPr>
        <w:spacing w:after="0" w:line="240" w:lineRule="auto"/>
        <w:contextualSpacing/>
        <w:jc w:val="right"/>
        <w:rPr>
          <w:rFonts w:asciiTheme="minorBidi" w:eastAsia="Times New Roman" w:hAnsiTheme="minorBidi" w:cs="Arial"/>
          <w:color w:val="222222"/>
          <w:rtl/>
          <w:lang w:val="en" w:bidi="he-IL"/>
        </w:rPr>
      </w:pPr>
      <w:r>
        <w:rPr>
          <w:rFonts w:asciiTheme="minorBidi" w:eastAsia="Times New Roman" w:hAnsiTheme="minorBidi" w:cs="Arial"/>
          <w:noProof/>
          <w:color w:val="222222"/>
          <w:lang w:val="en"/>
        </w:rPr>
        <w:drawing>
          <wp:inline distT="0" distB="0" distL="0" distR="0" wp14:anchorId="34811EC7" wp14:editId="6ABB3768">
            <wp:extent cx="753128" cy="2585295"/>
            <wp:effectExtent l="0" t="1588" r="7303" b="73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37164" t="24598" r="46988" b="2843"/>
                    <a:stretch/>
                  </pic:blipFill>
                  <pic:spPr bwMode="auto">
                    <a:xfrm rot="5400000">
                      <a:off x="0" y="0"/>
                      <a:ext cx="764953" cy="2625887"/>
                    </a:xfrm>
                    <a:prstGeom prst="rect">
                      <a:avLst/>
                    </a:prstGeom>
                    <a:noFill/>
                    <a:ln>
                      <a:noFill/>
                    </a:ln>
                    <a:extLst>
                      <a:ext uri="{53640926-AAD7-44D8-BBD7-CCE9431645EC}">
                        <a14:shadowObscured xmlns:a14="http://schemas.microsoft.com/office/drawing/2010/main"/>
                      </a:ext>
                    </a:extLst>
                  </pic:spPr>
                </pic:pic>
              </a:graphicData>
            </a:graphic>
          </wp:inline>
        </w:drawing>
      </w:r>
    </w:p>
    <w:p w14:paraId="37B91006" w14:textId="2FF36D18" w:rsidR="009A5717" w:rsidRDefault="009A5717" w:rsidP="00D05684">
      <w:pPr>
        <w:spacing w:after="0" w:line="240" w:lineRule="auto"/>
        <w:contextualSpacing/>
        <w:jc w:val="right"/>
        <w:rPr>
          <w:rFonts w:asciiTheme="minorBidi" w:eastAsia="Times New Roman" w:hAnsiTheme="minorBidi" w:cs="Arial"/>
          <w:color w:val="222222"/>
          <w:rtl/>
          <w:lang w:val="en" w:bidi="he-IL"/>
        </w:rPr>
      </w:pPr>
      <w:r w:rsidRPr="009A5717">
        <w:rPr>
          <w:rFonts w:asciiTheme="minorBidi" w:eastAsia="Times New Roman" w:hAnsiTheme="minorBidi" w:cs="Arial"/>
          <w:noProof/>
          <w:color w:val="222222"/>
          <w:lang w:val="en" w:bidi="he-IL"/>
        </w:rPr>
        <w:lastRenderedPageBreak/>
        <mc:AlternateContent>
          <mc:Choice Requires="wps">
            <w:drawing>
              <wp:anchor distT="45720" distB="45720" distL="114300" distR="114300" simplePos="0" relativeHeight="251666432" behindDoc="0" locked="0" layoutInCell="1" allowOverlap="1" wp14:anchorId="29249B0E" wp14:editId="124DB6DD">
                <wp:simplePos x="0" y="0"/>
                <wp:positionH relativeFrom="column">
                  <wp:posOffset>4286250</wp:posOffset>
                </wp:positionH>
                <wp:positionV relativeFrom="paragraph">
                  <wp:posOffset>24130</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197534" w14:textId="2085CFC3" w:rsidR="009A5717" w:rsidRDefault="009A5717">
                            <w:r>
                              <w:rPr>
                                <w:rFonts w:asciiTheme="minorBidi" w:eastAsia="Times New Roman" w:hAnsiTheme="minorBidi" w:cs="Arial"/>
                                <w:noProof/>
                                <w:color w:val="222222"/>
                                <w:lang w:val="en"/>
                              </w:rPr>
                              <w:drawing>
                                <wp:inline distT="0" distB="0" distL="0" distR="0" wp14:anchorId="013E83DC" wp14:editId="200C842D">
                                  <wp:extent cx="1752222" cy="2430718"/>
                                  <wp:effectExtent l="381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24096" t="15699" r="39643" b="17213"/>
                                          <a:stretch/>
                                        </pic:blipFill>
                                        <pic:spPr bwMode="auto">
                                          <a:xfrm rot="5400000">
                                            <a:off x="0" y="0"/>
                                            <a:ext cx="1754803" cy="2434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249B0E" id="_x0000_s1029" type="#_x0000_t202" style="position:absolute;left:0;text-align:left;margin-left:337.5pt;margin-top:1.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uIg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" stroked="f">
                <v:textbox style="mso-fit-shape-to-text:t">
                  <w:txbxContent>
                    <w:p w14:paraId="51197534" w14:textId="2085CFC3" w:rsidR="009A5717" w:rsidRDefault="009A5717">
                      <w:r>
                        <w:rPr>
                          <w:rFonts w:asciiTheme="minorBidi" w:eastAsia="Times New Roman" w:hAnsiTheme="minorBidi" w:cs="Arial"/>
                          <w:noProof/>
                          <w:color w:val="222222"/>
                          <w:lang w:val="en"/>
                        </w:rPr>
                        <w:drawing>
                          <wp:inline distT="0" distB="0" distL="0" distR="0" wp14:anchorId="013E83DC" wp14:editId="200C842D">
                            <wp:extent cx="1752222" cy="2430718"/>
                            <wp:effectExtent l="381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24096" t="15699" r="39643" b="17213"/>
                                    <a:stretch/>
                                  </pic:blipFill>
                                  <pic:spPr bwMode="auto">
                                    <a:xfrm rot="5400000">
                                      <a:off x="0" y="0"/>
                                      <a:ext cx="1754803" cy="2434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Theme="minorBidi" w:eastAsia="Times New Roman" w:hAnsiTheme="minorBidi" w:cs="Arial"/>
          <w:noProof/>
          <w:color w:val="222222"/>
          <w:lang w:val="en"/>
        </w:rPr>
        <w:drawing>
          <wp:inline distT="0" distB="0" distL="0" distR="0" wp14:anchorId="582E334C" wp14:editId="31D9F7C3">
            <wp:extent cx="3033672" cy="2405930"/>
            <wp:effectExtent l="9208" t="0" r="4762" b="476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4921" t="15112" r="28197" b="24722"/>
                    <a:stretch/>
                  </pic:blipFill>
                  <pic:spPr bwMode="auto">
                    <a:xfrm rot="5400000">
                      <a:off x="0" y="0"/>
                      <a:ext cx="3044061" cy="2414169"/>
                    </a:xfrm>
                    <a:prstGeom prst="rect">
                      <a:avLst/>
                    </a:prstGeom>
                    <a:noFill/>
                    <a:ln>
                      <a:noFill/>
                    </a:ln>
                    <a:extLst>
                      <a:ext uri="{53640926-AAD7-44D8-BBD7-CCE9431645EC}">
                        <a14:shadowObscured xmlns:a14="http://schemas.microsoft.com/office/drawing/2010/main"/>
                      </a:ext>
                    </a:extLst>
                  </pic:spPr>
                </pic:pic>
              </a:graphicData>
            </a:graphic>
          </wp:inline>
        </w:drawing>
      </w:r>
    </w:p>
    <w:p w14:paraId="308B62E5" w14:textId="643123FD" w:rsidR="009A5717" w:rsidRDefault="009A5717" w:rsidP="00D05684">
      <w:pPr>
        <w:spacing w:after="0" w:line="240" w:lineRule="auto"/>
        <w:contextualSpacing/>
        <w:jc w:val="right"/>
        <w:rPr>
          <w:rFonts w:asciiTheme="minorBidi" w:eastAsia="Times New Roman" w:hAnsiTheme="minorBidi" w:cs="Arial"/>
          <w:noProof/>
          <w:color w:val="222222"/>
          <w:rtl/>
          <w:lang w:val="en"/>
        </w:rPr>
      </w:pPr>
    </w:p>
    <w:p w14:paraId="4C3E9BA4" w14:textId="188B1871" w:rsidR="009A5717" w:rsidRDefault="009A5717" w:rsidP="00D05684">
      <w:pPr>
        <w:spacing w:after="0" w:line="240" w:lineRule="auto"/>
        <w:contextualSpacing/>
        <w:jc w:val="right"/>
        <w:rPr>
          <w:rFonts w:asciiTheme="minorBidi" w:eastAsia="Times New Roman" w:hAnsiTheme="minorBidi" w:cs="Arial"/>
          <w:noProof/>
          <w:color w:val="222222"/>
          <w:rtl/>
          <w:lang w:val="en"/>
        </w:rPr>
      </w:pPr>
      <w:r>
        <w:rPr>
          <w:rFonts w:asciiTheme="minorBidi" w:eastAsia="Times New Roman" w:hAnsiTheme="minorBidi" w:cs="Arial"/>
          <w:noProof/>
          <w:color w:val="222222"/>
          <w:lang w:val="en"/>
        </w:rPr>
        <w:drawing>
          <wp:inline distT="0" distB="0" distL="0" distR="0" wp14:anchorId="2B3554D5" wp14:editId="73A15556">
            <wp:extent cx="2556786" cy="4853639"/>
            <wp:effectExtent l="0" t="539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22799" t="3585" r="39597" b="1205"/>
                    <a:stretch/>
                  </pic:blipFill>
                  <pic:spPr bwMode="auto">
                    <a:xfrm rot="5400000">
                      <a:off x="0" y="0"/>
                      <a:ext cx="2568473" cy="4875825"/>
                    </a:xfrm>
                    <a:prstGeom prst="rect">
                      <a:avLst/>
                    </a:prstGeom>
                    <a:noFill/>
                    <a:ln>
                      <a:noFill/>
                    </a:ln>
                    <a:extLst>
                      <a:ext uri="{53640926-AAD7-44D8-BBD7-CCE9431645EC}">
                        <a14:shadowObscured xmlns:a14="http://schemas.microsoft.com/office/drawing/2010/main"/>
                      </a:ext>
                    </a:extLst>
                  </pic:spPr>
                </pic:pic>
              </a:graphicData>
            </a:graphic>
          </wp:inline>
        </w:drawing>
      </w:r>
    </w:p>
    <w:p w14:paraId="0B346B89" w14:textId="5CC87B82" w:rsidR="0062507A" w:rsidRDefault="0062507A" w:rsidP="00D05684">
      <w:pPr>
        <w:spacing w:after="0" w:line="240" w:lineRule="auto"/>
        <w:contextualSpacing/>
        <w:jc w:val="right"/>
        <w:rPr>
          <w:rFonts w:asciiTheme="minorBidi" w:eastAsia="Times New Roman" w:hAnsiTheme="minorBidi" w:cs="Arial"/>
          <w:color w:val="222222"/>
          <w:rtl/>
          <w:lang w:val="en" w:bidi="he-IL"/>
        </w:rPr>
      </w:pPr>
    </w:p>
    <w:p w14:paraId="1A7162B7" w14:textId="3F293057" w:rsidR="009A5717" w:rsidRPr="00B566BA" w:rsidRDefault="009A5717" w:rsidP="009A5717">
      <w:pPr>
        <w:spacing w:after="0" w:line="240" w:lineRule="auto"/>
        <w:contextualSpacing/>
        <w:jc w:val="right"/>
        <w:rPr>
          <w:rFonts w:asciiTheme="minorBidi" w:eastAsia="Times New Roman" w:hAnsiTheme="minorBidi" w:cs="Arial"/>
          <w:color w:val="222222"/>
          <w:rtl/>
          <w:lang w:val="en" w:bidi="he-IL"/>
        </w:rPr>
      </w:pPr>
      <w:r>
        <w:rPr>
          <w:rFonts w:asciiTheme="minorBidi" w:eastAsia="Times New Roman" w:hAnsiTheme="minorBidi" w:cs="Arial"/>
          <w:noProof/>
          <w:color w:val="222222"/>
          <w:lang w:val="en"/>
        </w:rPr>
        <w:drawing>
          <wp:inline distT="0" distB="0" distL="0" distR="0" wp14:anchorId="2A305744" wp14:editId="64B6065B">
            <wp:extent cx="5776913" cy="4846905"/>
            <wp:effectExtent l="7938" t="0" r="3492" b="349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7507" t="3955" r="13623" b="7787"/>
                    <a:stretch/>
                  </pic:blipFill>
                  <pic:spPr bwMode="auto">
                    <a:xfrm rot="5400000">
                      <a:off x="0" y="0"/>
                      <a:ext cx="5780702" cy="4850084"/>
                    </a:xfrm>
                    <a:prstGeom prst="rect">
                      <a:avLst/>
                    </a:prstGeom>
                    <a:noFill/>
                    <a:ln>
                      <a:noFill/>
                    </a:ln>
                    <a:extLst>
                      <a:ext uri="{53640926-AAD7-44D8-BBD7-CCE9431645EC}">
                        <a14:shadowObscured xmlns:a14="http://schemas.microsoft.com/office/drawing/2010/main"/>
                      </a:ext>
                    </a:extLst>
                  </pic:spPr>
                </pic:pic>
              </a:graphicData>
            </a:graphic>
          </wp:inline>
        </w:drawing>
      </w:r>
    </w:p>
    <w:sectPr w:rsidR="009A5717" w:rsidRPr="00B566BA" w:rsidSect="006B2CC9">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AB7F52"/>
    <w:multiLevelType w:val="hybridMultilevel"/>
    <w:tmpl w:val="DC9E36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3246F1"/>
    <w:multiLevelType w:val="hybridMultilevel"/>
    <w:tmpl w:val="B16AD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04"/>
    <w:rsid w:val="00023174"/>
    <w:rsid w:val="00031A37"/>
    <w:rsid w:val="000419B9"/>
    <w:rsid w:val="000823DE"/>
    <w:rsid w:val="00097AB6"/>
    <w:rsid w:val="000A3916"/>
    <w:rsid w:val="000D7304"/>
    <w:rsid w:val="000E74BA"/>
    <w:rsid w:val="000F216D"/>
    <w:rsid w:val="000F3D9D"/>
    <w:rsid w:val="00104281"/>
    <w:rsid w:val="00113A0A"/>
    <w:rsid w:val="00136C2A"/>
    <w:rsid w:val="00171367"/>
    <w:rsid w:val="0017283C"/>
    <w:rsid w:val="00190754"/>
    <w:rsid w:val="001C2587"/>
    <w:rsid w:val="001F5DCB"/>
    <w:rsid w:val="00201DBB"/>
    <w:rsid w:val="00202B32"/>
    <w:rsid w:val="00235A15"/>
    <w:rsid w:val="002420E6"/>
    <w:rsid w:val="002719AD"/>
    <w:rsid w:val="0028292E"/>
    <w:rsid w:val="002A1C46"/>
    <w:rsid w:val="002F59D9"/>
    <w:rsid w:val="002F7151"/>
    <w:rsid w:val="00302437"/>
    <w:rsid w:val="0031362C"/>
    <w:rsid w:val="00342378"/>
    <w:rsid w:val="00393D88"/>
    <w:rsid w:val="003D285E"/>
    <w:rsid w:val="003F4BBE"/>
    <w:rsid w:val="00401F5E"/>
    <w:rsid w:val="00461D32"/>
    <w:rsid w:val="0048477F"/>
    <w:rsid w:val="00490406"/>
    <w:rsid w:val="004B6B81"/>
    <w:rsid w:val="004E65EC"/>
    <w:rsid w:val="004F1A27"/>
    <w:rsid w:val="004F41E0"/>
    <w:rsid w:val="004F5B48"/>
    <w:rsid w:val="0050519E"/>
    <w:rsid w:val="00512A23"/>
    <w:rsid w:val="00524EF6"/>
    <w:rsid w:val="00541DF8"/>
    <w:rsid w:val="00583C3A"/>
    <w:rsid w:val="005939FF"/>
    <w:rsid w:val="00594AEA"/>
    <w:rsid w:val="005A04E7"/>
    <w:rsid w:val="005E5A44"/>
    <w:rsid w:val="0062507A"/>
    <w:rsid w:val="00633224"/>
    <w:rsid w:val="00634F0E"/>
    <w:rsid w:val="00643FAD"/>
    <w:rsid w:val="00645601"/>
    <w:rsid w:val="006B2CC9"/>
    <w:rsid w:val="006D20FA"/>
    <w:rsid w:val="00701580"/>
    <w:rsid w:val="00702876"/>
    <w:rsid w:val="00714194"/>
    <w:rsid w:val="00715BD6"/>
    <w:rsid w:val="00731FCB"/>
    <w:rsid w:val="007477CE"/>
    <w:rsid w:val="007560D2"/>
    <w:rsid w:val="007613E1"/>
    <w:rsid w:val="007724F4"/>
    <w:rsid w:val="00796022"/>
    <w:rsid w:val="00796036"/>
    <w:rsid w:val="007A3544"/>
    <w:rsid w:val="007C358D"/>
    <w:rsid w:val="007D0727"/>
    <w:rsid w:val="007D5E2F"/>
    <w:rsid w:val="007F055E"/>
    <w:rsid w:val="00800A51"/>
    <w:rsid w:val="0080352A"/>
    <w:rsid w:val="00814B3E"/>
    <w:rsid w:val="00826913"/>
    <w:rsid w:val="0086747B"/>
    <w:rsid w:val="00872B4A"/>
    <w:rsid w:val="008B0287"/>
    <w:rsid w:val="008C5E53"/>
    <w:rsid w:val="008D3C52"/>
    <w:rsid w:val="008D612C"/>
    <w:rsid w:val="008E10B4"/>
    <w:rsid w:val="008E5724"/>
    <w:rsid w:val="008F2CB8"/>
    <w:rsid w:val="00917A17"/>
    <w:rsid w:val="00925AF0"/>
    <w:rsid w:val="00980F7A"/>
    <w:rsid w:val="009946F4"/>
    <w:rsid w:val="009A5717"/>
    <w:rsid w:val="009C5014"/>
    <w:rsid w:val="009D0294"/>
    <w:rsid w:val="009D5453"/>
    <w:rsid w:val="00A15675"/>
    <w:rsid w:val="00A248BA"/>
    <w:rsid w:val="00A30429"/>
    <w:rsid w:val="00A412B0"/>
    <w:rsid w:val="00A53334"/>
    <w:rsid w:val="00A53CB0"/>
    <w:rsid w:val="00AB2579"/>
    <w:rsid w:val="00AC429A"/>
    <w:rsid w:val="00AD7ABB"/>
    <w:rsid w:val="00AE0204"/>
    <w:rsid w:val="00B0001A"/>
    <w:rsid w:val="00B3383F"/>
    <w:rsid w:val="00B566BA"/>
    <w:rsid w:val="00B60149"/>
    <w:rsid w:val="00C06A87"/>
    <w:rsid w:val="00C352A9"/>
    <w:rsid w:val="00C94FB4"/>
    <w:rsid w:val="00CC602F"/>
    <w:rsid w:val="00CE0C14"/>
    <w:rsid w:val="00D00390"/>
    <w:rsid w:val="00D05684"/>
    <w:rsid w:val="00D05B39"/>
    <w:rsid w:val="00D21CB9"/>
    <w:rsid w:val="00D26319"/>
    <w:rsid w:val="00D345A1"/>
    <w:rsid w:val="00D97FD0"/>
    <w:rsid w:val="00DA0788"/>
    <w:rsid w:val="00DE204B"/>
    <w:rsid w:val="00E8079A"/>
    <w:rsid w:val="00EC2A69"/>
    <w:rsid w:val="00EE56E4"/>
    <w:rsid w:val="00EF48EF"/>
    <w:rsid w:val="00F0089A"/>
    <w:rsid w:val="00F13638"/>
    <w:rsid w:val="00F16A64"/>
    <w:rsid w:val="00F409D9"/>
    <w:rsid w:val="00F43175"/>
    <w:rsid w:val="00F46666"/>
    <w:rsid w:val="00F6754C"/>
    <w:rsid w:val="00F8001D"/>
    <w:rsid w:val="00F82531"/>
    <w:rsid w:val="00F82718"/>
    <w:rsid w:val="00FB68E0"/>
    <w:rsid w:val="00FC47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21C1"/>
  <w15:chartTrackingRefBased/>
  <w15:docId w15:val="{49F1194B-A7FB-4F4A-B21E-C4A1D2B9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04"/>
    <w:pPr>
      <w:spacing w:after="200" w:line="276" w:lineRule="auto"/>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0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AE020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en">
    <w:name w:val="en"/>
    <w:basedOn w:val="Normal"/>
    <w:rsid w:val="00AE020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EE56E4"/>
    <w:pPr>
      <w:ind w:left="720"/>
      <w:contextualSpacing/>
    </w:pPr>
  </w:style>
  <w:style w:type="character" w:customStyle="1" w:styleId="en1">
    <w:name w:val="en1"/>
    <w:basedOn w:val="DefaultParagraphFont"/>
    <w:rsid w:val="00F16A64"/>
  </w:style>
  <w:style w:type="character" w:customStyle="1" w:styleId="he1">
    <w:name w:val="he1"/>
    <w:basedOn w:val="DefaultParagraphFont"/>
    <w:rsid w:val="00F16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028905">
      <w:bodyDiv w:val="1"/>
      <w:marLeft w:val="0"/>
      <w:marRight w:val="0"/>
      <w:marTop w:val="0"/>
      <w:marBottom w:val="0"/>
      <w:divBdr>
        <w:top w:val="none" w:sz="0" w:space="0" w:color="auto"/>
        <w:left w:val="none" w:sz="0" w:space="0" w:color="auto"/>
        <w:bottom w:val="none" w:sz="0" w:space="0" w:color="auto"/>
        <w:right w:val="none" w:sz="0" w:space="0" w:color="auto"/>
      </w:divBdr>
      <w:divsChild>
        <w:div w:id="195899557">
          <w:marLeft w:val="0"/>
          <w:marRight w:val="0"/>
          <w:marTop w:val="0"/>
          <w:marBottom w:val="0"/>
          <w:divBdr>
            <w:top w:val="none" w:sz="0" w:space="0" w:color="auto"/>
            <w:left w:val="none" w:sz="0" w:space="0" w:color="auto"/>
            <w:bottom w:val="none" w:sz="0" w:space="0" w:color="auto"/>
            <w:right w:val="none" w:sz="0" w:space="0" w:color="auto"/>
          </w:divBdr>
          <w:divsChild>
            <w:div w:id="1116409804">
              <w:marLeft w:val="0"/>
              <w:marRight w:val="0"/>
              <w:marTop w:val="0"/>
              <w:marBottom w:val="0"/>
              <w:divBdr>
                <w:top w:val="none" w:sz="0" w:space="0" w:color="auto"/>
                <w:left w:val="none" w:sz="0" w:space="0" w:color="auto"/>
                <w:bottom w:val="none" w:sz="0" w:space="0" w:color="auto"/>
                <w:right w:val="none" w:sz="0" w:space="0" w:color="auto"/>
              </w:divBdr>
              <w:divsChild>
                <w:div w:id="2031449912">
                  <w:marLeft w:val="0"/>
                  <w:marRight w:val="0"/>
                  <w:marTop w:val="0"/>
                  <w:marBottom w:val="0"/>
                  <w:divBdr>
                    <w:top w:val="none" w:sz="0" w:space="0" w:color="auto"/>
                    <w:left w:val="none" w:sz="0" w:space="0" w:color="auto"/>
                    <w:bottom w:val="none" w:sz="0" w:space="0" w:color="auto"/>
                    <w:right w:val="none" w:sz="0" w:space="0" w:color="auto"/>
                  </w:divBdr>
                  <w:divsChild>
                    <w:div w:id="5111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7298">
          <w:marLeft w:val="0"/>
          <w:marRight w:val="0"/>
          <w:marTop w:val="0"/>
          <w:marBottom w:val="0"/>
          <w:divBdr>
            <w:top w:val="none" w:sz="0" w:space="0" w:color="auto"/>
            <w:left w:val="none" w:sz="0" w:space="0" w:color="auto"/>
            <w:bottom w:val="none" w:sz="0" w:space="0" w:color="auto"/>
            <w:right w:val="none" w:sz="0" w:space="0" w:color="auto"/>
          </w:divBdr>
          <w:divsChild>
            <w:div w:id="922910068">
              <w:marLeft w:val="0"/>
              <w:marRight w:val="0"/>
              <w:marTop w:val="0"/>
              <w:marBottom w:val="0"/>
              <w:divBdr>
                <w:top w:val="none" w:sz="0" w:space="0" w:color="auto"/>
                <w:left w:val="none" w:sz="0" w:space="0" w:color="auto"/>
                <w:bottom w:val="none" w:sz="0" w:space="0" w:color="auto"/>
                <w:right w:val="none" w:sz="0" w:space="0" w:color="auto"/>
              </w:divBdr>
              <w:divsChild>
                <w:div w:id="1144008198">
                  <w:marLeft w:val="0"/>
                  <w:marRight w:val="0"/>
                  <w:marTop w:val="0"/>
                  <w:marBottom w:val="0"/>
                  <w:divBdr>
                    <w:top w:val="none" w:sz="0" w:space="0" w:color="auto"/>
                    <w:left w:val="none" w:sz="0" w:space="0" w:color="auto"/>
                    <w:bottom w:val="none" w:sz="0" w:space="0" w:color="auto"/>
                    <w:right w:val="none" w:sz="0" w:space="0" w:color="auto"/>
                  </w:divBdr>
                </w:div>
              </w:divsChild>
            </w:div>
            <w:div w:id="1507474864">
              <w:marLeft w:val="0"/>
              <w:marRight w:val="0"/>
              <w:marTop w:val="0"/>
              <w:marBottom w:val="0"/>
              <w:divBdr>
                <w:top w:val="none" w:sz="0" w:space="0" w:color="auto"/>
                <w:left w:val="none" w:sz="0" w:space="0" w:color="auto"/>
                <w:bottom w:val="none" w:sz="0" w:space="0" w:color="auto"/>
                <w:right w:val="none" w:sz="0" w:space="0" w:color="auto"/>
              </w:divBdr>
              <w:divsChild>
                <w:div w:id="365106553">
                  <w:marLeft w:val="0"/>
                  <w:marRight w:val="0"/>
                  <w:marTop w:val="0"/>
                  <w:marBottom w:val="0"/>
                  <w:divBdr>
                    <w:top w:val="none" w:sz="0" w:space="0" w:color="auto"/>
                    <w:left w:val="none" w:sz="0" w:space="0" w:color="auto"/>
                    <w:bottom w:val="none" w:sz="0" w:space="0" w:color="auto"/>
                    <w:right w:val="none" w:sz="0" w:space="0" w:color="auto"/>
                  </w:divBdr>
                  <w:divsChild>
                    <w:div w:id="19843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308487">
      <w:bodyDiv w:val="1"/>
      <w:marLeft w:val="0"/>
      <w:marRight w:val="0"/>
      <w:marTop w:val="0"/>
      <w:marBottom w:val="0"/>
      <w:divBdr>
        <w:top w:val="none" w:sz="0" w:space="0" w:color="auto"/>
        <w:left w:val="none" w:sz="0" w:space="0" w:color="auto"/>
        <w:bottom w:val="none" w:sz="0" w:space="0" w:color="auto"/>
        <w:right w:val="none" w:sz="0" w:space="0" w:color="auto"/>
      </w:divBdr>
      <w:divsChild>
        <w:div w:id="1689746420">
          <w:marLeft w:val="0"/>
          <w:marRight w:val="0"/>
          <w:marTop w:val="0"/>
          <w:marBottom w:val="0"/>
          <w:divBdr>
            <w:top w:val="none" w:sz="0" w:space="0" w:color="auto"/>
            <w:left w:val="none" w:sz="0" w:space="0" w:color="auto"/>
            <w:bottom w:val="none" w:sz="0" w:space="0" w:color="auto"/>
            <w:right w:val="none" w:sz="0" w:space="0" w:color="auto"/>
          </w:divBdr>
        </w:div>
        <w:div w:id="1908343667">
          <w:marLeft w:val="0"/>
          <w:marRight w:val="0"/>
          <w:marTop w:val="0"/>
          <w:marBottom w:val="0"/>
          <w:divBdr>
            <w:top w:val="none" w:sz="0" w:space="0" w:color="auto"/>
            <w:left w:val="none" w:sz="0" w:space="0" w:color="auto"/>
            <w:bottom w:val="none" w:sz="0" w:space="0" w:color="auto"/>
            <w:right w:val="none" w:sz="0" w:space="0" w:color="auto"/>
          </w:divBdr>
        </w:div>
      </w:divsChild>
    </w:div>
    <w:div w:id="171986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image" Target="media/image11.png"/><Relationship Id="rId5" Type="http://schemas.openxmlformats.org/officeDocument/2006/relationships/image" Target="media/image1.png"/><Relationship Id="rId15" Type="http://schemas.microsoft.com/office/2007/relationships/hdphoto" Target="media/hdphoto5.wdp"/><Relationship Id="rId23" Type="http://schemas.microsoft.com/office/2007/relationships/hdphoto" Target="media/hdphoto9.wdp"/><Relationship Id="rId10" Type="http://schemas.openxmlformats.org/officeDocument/2006/relationships/image" Target="media/image4.png"/><Relationship Id="rId19" Type="http://schemas.microsoft.com/office/2007/relationships/hdphoto" Target="media/hdphoto7.wdp"/><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40</cp:revision>
  <dcterms:created xsi:type="dcterms:W3CDTF">2019-10-27T11:19:00Z</dcterms:created>
  <dcterms:modified xsi:type="dcterms:W3CDTF">2019-11-03T13:31:00Z</dcterms:modified>
</cp:coreProperties>
</file>