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9EE5" w14:textId="32D767B9" w:rsidR="00AB231F" w:rsidRDefault="00E40234" w:rsidP="00E40234">
      <w:pPr>
        <w:jc w:val="center"/>
        <w:rPr>
          <w:rFonts w:asciiTheme="majorBidi" w:hAnsiTheme="majorBidi" w:cstheme="majorBidi"/>
          <w:b/>
          <w:bCs/>
          <w:sz w:val="36"/>
          <w:szCs w:val="36"/>
          <w:u w:val="single"/>
        </w:rPr>
      </w:pPr>
      <w:r w:rsidRPr="00E40234">
        <w:rPr>
          <w:rFonts w:asciiTheme="majorBidi" w:hAnsiTheme="majorBidi" w:cstheme="majorBidi"/>
          <w:b/>
          <w:bCs/>
          <w:sz w:val="36"/>
          <w:szCs w:val="36"/>
          <w:u w:val="single"/>
        </w:rPr>
        <w:t xml:space="preserve">Tension and Harmony in </w:t>
      </w:r>
      <w:proofErr w:type="spellStart"/>
      <w:r w:rsidRPr="00E40234">
        <w:rPr>
          <w:rFonts w:asciiTheme="majorBidi" w:hAnsiTheme="majorBidi" w:cstheme="majorBidi"/>
          <w:b/>
          <w:bCs/>
          <w:sz w:val="36"/>
          <w:szCs w:val="36"/>
          <w:u w:val="single"/>
        </w:rPr>
        <w:t>Avodat</w:t>
      </w:r>
      <w:proofErr w:type="spellEnd"/>
      <w:r w:rsidRPr="00E40234">
        <w:rPr>
          <w:rFonts w:asciiTheme="majorBidi" w:hAnsiTheme="majorBidi" w:cstheme="majorBidi"/>
          <w:b/>
          <w:bCs/>
          <w:sz w:val="36"/>
          <w:szCs w:val="36"/>
          <w:u w:val="single"/>
        </w:rPr>
        <w:t xml:space="preserve"> Hashem</w:t>
      </w:r>
    </w:p>
    <w:p w14:paraId="0CB30116" w14:textId="0CEECAF7" w:rsidR="00E40234" w:rsidRDefault="00E40234" w:rsidP="00E40234">
      <w:pPr>
        <w:jc w:val="center"/>
        <w:rPr>
          <w:rFonts w:asciiTheme="majorBidi" w:hAnsiTheme="majorBidi" w:cstheme="majorBidi"/>
          <w:b/>
          <w:bCs/>
          <w:sz w:val="36"/>
          <w:szCs w:val="36"/>
          <w:u w:val="single"/>
        </w:rPr>
      </w:pPr>
      <w:r>
        <w:rPr>
          <w:rFonts w:asciiTheme="majorBidi" w:hAnsiTheme="majorBidi" w:cstheme="majorBidi"/>
          <w:b/>
          <w:bCs/>
          <w:noProof/>
          <w:sz w:val="36"/>
          <w:szCs w:val="36"/>
          <w:u w:val="single"/>
        </w:rPr>
        <w:drawing>
          <wp:inline distT="0" distB="0" distL="0" distR="0" wp14:anchorId="6DA1E354" wp14:editId="634CBF61">
            <wp:extent cx="1797199" cy="1028700"/>
            <wp:effectExtent l="0" t="0" r="0" b="0"/>
            <wp:docPr id="11" name="Picture 11" descr="C:\Users\yzbro\AppData\Local\Microsoft\Windows\INetCache\Content.MSO\FC60FA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zbro\AppData\Local\Microsoft\Windows\INetCache\Content.MSO\FC60FA2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856" cy="1029076"/>
                    </a:xfrm>
                    <a:prstGeom prst="rect">
                      <a:avLst/>
                    </a:prstGeom>
                    <a:noFill/>
                    <a:ln>
                      <a:noFill/>
                    </a:ln>
                  </pic:spPr>
                </pic:pic>
              </a:graphicData>
            </a:graphic>
          </wp:inline>
        </w:drawing>
      </w:r>
      <w:r>
        <w:rPr>
          <w:rFonts w:asciiTheme="majorBidi" w:hAnsiTheme="majorBidi" w:cstheme="majorBidi"/>
          <w:b/>
          <w:bCs/>
          <w:sz w:val="36"/>
          <w:szCs w:val="36"/>
          <w:u w:val="single"/>
        </w:rPr>
        <w:t xml:space="preserve"> </w:t>
      </w:r>
      <w:r>
        <w:rPr>
          <w:noProof/>
        </w:rPr>
        <w:drawing>
          <wp:inline distT="0" distB="0" distL="0" distR="0" wp14:anchorId="5EBE5E0C" wp14:editId="53B2D69D">
            <wp:extent cx="1116373" cy="1543050"/>
            <wp:effectExtent l="0" t="0" r="7620" b="0"/>
            <wp:docPr id="12" name="Picture 12" descr="Image result for har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armo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636" cy="1546178"/>
                    </a:xfrm>
                    <a:prstGeom prst="rect">
                      <a:avLst/>
                    </a:prstGeom>
                    <a:noFill/>
                    <a:ln>
                      <a:noFill/>
                    </a:ln>
                  </pic:spPr>
                </pic:pic>
              </a:graphicData>
            </a:graphic>
          </wp:inline>
        </w:drawing>
      </w:r>
    </w:p>
    <w:p w14:paraId="40F0FDF0" w14:textId="77777777" w:rsidR="00E40234" w:rsidRPr="00E40234" w:rsidRDefault="00E40234" w:rsidP="00E40234">
      <w:pPr>
        <w:jc w:val="center"/>
        <w:rPr>
          <w:rFonts w:asciiTheme="majorBidi" w:hAnsiTheme="majorBidi" w:cstheme="majorBidi"/>
          <w:b/>
          <w:bCs/>
          <w:sz w:val="36"/>
          <w:szCs w:val="36"/>
          <w:u w:val="single"/>
        </w:rPr>
      </w:pPr>
    </w:p>
    <w:p w14:paraId="18F0B4D9" w14:textId="500C0136" w:rsidR="00AB231F" w:rsidRPr="00CF16FD" w:rsidRDefault="00AB231F">
      <w:pPr>
        <w:rPr>
          <w:rFonts w:asciiTheme="majorBidi" w:hAnsiTheme="majorBidi" w:cstheme="majorBidi"/>
          <w:b/>
          <w:bCs/>
          <w:sz w:val="24"/>
          <w:szCs w:val="24"/>
          <w:u w:val="single"/>
        </w:rPr>
      </w:pPr>
      <w:proofErr w:type="gramStart"/>
      <w:r w:rsidRPr="00CF16FD">
        <w:rPr>
          <w:rFonts w:asciiTheme="majorBidi" w:hAnsiTheme="majorBidi" w:cstheme="majorBidi"/>
          <w:b/>
          <w:bCs/>
          <w:sz w:val="24"/>
          <w:szCs w:val="24"/>
          <w:u w:val="single"/>
        </w:rPr>
        <w:t>1)</w:t>
      </w:r>
      <w:r w:rsidR="003F7E1E" w:rsidRPr="00CF16FD">
        <w:rPr>
          <w:rFonts w:asciiTheme="majorBidi" w:hAnsiTheme="majorBidi" w:cstheme="majorBidi"/>
          <w:b/>
          <w:bCs/>
          <w:sz w:val="24"/>
          <w:szCs w:val="24"/>
          <w:u w:val="single"/>
        </w:rPr>
        <w:t>”Majesty</w:t>
      </w:r>
      <w:proofErr w:type="gramEnd"/>
      <w:r w:rsidR="003F7E1E" w:rsidRPr="00CF16FD">
        <w:rPr>
          <w:rFonts w:asciiTheme="majorBidi" w:hAnsiTheme="majorBidi" w:cstheme="majorBidi"/>
          <w:b/>
          <w:bCs/>
          <w:sz w:val="24"/>
          <w:szCs w:val="24"/>
          <w:u w:val="single"/>
        </w:rPr>
        <w:t xml:space="preserve"> and Humility” </w:t>
      </w:r>
      <w:r w:rsidR="003F7E1E" w:rsidRPr="00CF16FD">
        <w:rPr>
          <w:rFonts w:asciiTheme="majorBidi" w:hAnsiTheme="majorBidi" w:cstheme="majorBidi"/>
          <w:b/>
          <w:bCs/>
          <w:i/>
          <w:iCs/>
          <w:sz w:val="24"/>
          <w:szCs w:val="24"/>
          <w:u w:val="single"/>
        </w:rPr>
        <w:t>Tradition</w:t>
      </w:r>
      <w:r w:rsidR="00CF16FD">
        <w:rPr>
          <w:rFonts w:asciiTheme="majorBidi" w:hAnsiTheme="majorBidi" w:cstheme="majorBidi"/>
          <w:b/>
          <w:bCs/>
          <w:sz w:val="24"/>
          <w:szCs w:val="24"/>
          <w:u w:val="single"/>
        </w:rPr>
        <w:t>,</w:t>
      </w:r>
      <w:r w:rsidR="003F7E1E" w:rsidRPr="00CF16FD">
        <w:rPr>
          <w:rFonts w:asciiTheme="majorBidi" w:hAnsiTheme="majorBidi" w:cstheme="majorBidi"/>
          <w:b/>
          <w:bCs/>
          <w:sz w:val="24"/>
          <w:szCs w:val="24"/>
          <w:u w:val="single"/>
        </w:rPr>
        <w:t xml:space="preserve"> 1978</w:t>
      </w:r>
    </w:p>
    <w:tbl>
      <w:tblPr>
        <w:tblStyle w:val="TableGrid"/>
        <w:tblW w:w="0" w:type="auto"/>
        <w:tblLook w:val="04A0" w:firstRow="1" w:lastRow="0" w:firstColumn="1" w:lastColumn="0" w:noHBand="0" w:noVBand="1"/>
      </w:tblPr>
      <w:tblGrid>
        <w:gridCol w:w="9350"/>
      </w:tblGrid>
      <w:tr w:rsidR="00AB231F" w:rsidRPr="00E40234" w14:paraId="1B755C88" w14:textId="77777777" w:rsidTr="00AB231F">
        <w:tc>
          <w:tcPr>
            <w:tcW w:w="9350" w:type="dxa"/>
          </w:tcPr>
          <w:p w14:paraId="3CA2940C" w14:textId="77777777" w:rsidR="00AB231F" w:rsidRPr="00E40234" w:rsidRDefault="00AB231F" w:rsidP="00AB231F">
            <w:pPr>
              <w:jc w:val="center"/>
              <w:rPr>
                <w:rFonts w:asciiTheme="majorBidi" w:hAnsiTheme="majorBidi" w:cstheme="majorBidi"/>
                <w:sz w:val="24"/>
                <w:szCs w:val="24"/>
              </w:rPr>
            </w:pPr>
            <w:r w:rsidRPr="00E40234">
              <w:rPr>
                <w:rFonts w:asciiTheme="majorBidi" w:hAnsiTheme="majorBidi" w:cstheme="majorBidi"/>
                <w:noProof/>
                <w:sz w:val="24"/>
                <w:szCs w:val="24"/>
              </w:rPr>
              <w:drawing>
                <wp:inline distT="0" distB="0" distL="0" distR="0" wp14:anchorId="7B1DFA03" wp14:editId="7C7251EA">
                  <wp:extent cx="4029075" cy="3505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3505200"/>
                          </a:xfrm>
                          <a:prstGeom prst="rect">
                            <a:avLst/>
                          </a:prstGeom>
                          <a:noFill/>
                          <a:ln>
                            <a:noFill/>
                          </a:ln>
                        </pic:spPr>
                      </pic:pic>
                    </a:graphicData>
                  </a:graphic>
                </wp:inline>
              </w:drawing>
            </w:r>
          </w:p>
          <w:p w14:paraId="5AF5D03C" w14:textId="77777777" w:rsidR="00AB231F" w:rsidRPr="00E40234" w:rsidRDefault="00AB231F" w:rsidP="00AB231F">
            <w:pPr>
              <w:jc w:val="center"/>
              <w:rPr>
                <w:rFonts w:asciiTheme="majorBidi" w:hAnsiTheme="majorBidi" w:cstheme="majorBidi"/>
                <w:sz w:val="24"/>
                <w:szCs w:val="24"/>
              </w:rPr>
            </w:pPr>
            <w:r w:rsidRPr="00E40234">
              <w:rPr>
                <w:rFonts w:asciiTheme="majorBidi" w:hAnsiTheme="majorBidi" w:cstheme="majorBidi"/>
                <w:noProof/>
                <w:sz w:val="24"/>
                <w:szCs w:val="24"/>
              </w:rPr>
              <w:drawing>
                <wp:inline distT="0" distB="0" distL="0" distR="0" wp14:anchorId="63C3EC33" wp14:editId="3683E482">
                  <wp:extent cx="41433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1285875"/>
                          </a:xfrm>
                          <a:prstGeom prst="rect">
                            <a:avLst/>
                          </a:prstGeom>
                          <a:noFill/>
                          <a:ln>
                            <a:noFill/>
                          </a:ln>
                        </pic:spPr>
                      </pic:pic>
                    </a:graphicData>
                  </a:graphic>
                </wp:inline>
              </w:drawing>
            </w:r>
          </w:p>
          <w:p w14:paraId="712A81D2" w14:textId="77777777" w:rsidR="00AB231F" w:rsidRPr="00E40234" w:rsidRDefault="00AB231F" w:rsidP="00AB231F">
            <w:pPr>
              <w:jc w:val="center"/>
              <w:rPr>
                <w:rFonts w:asciiTheme="majorBidi" w:hAnsiTheme="majorBidi" w:cstheme="majorBidi"/>
                <w:sz w:val="24"/>
                <w:szCs w:val="24"/>
              </w:rPr>
            </w:pPr>
            <w:r w:rsidRPr="00E40234">
              <w:rPr>
                <w:rFonts w:asciiTheme="majorBidi" w:hAnsiTheme="majorBidi" w:cstheme="majorBidi"/>
                <w:noProof/>
                <w:sz w:val="24"/>
                <w:szCs w:val="24"/>
              </w:rPr>
              <w:lastRenderedPageBreak/>
              <w:drawing>
                <wp:inline distT="0" distB="0" distL="0" distR="0" wp14:anchorId="329C3CAE" wp14:editId="49FFC944">
                  <wp:extent cx="4029075" cy="2057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2057400"/>
                          </a:xfrm>
                          <a:prstGeom prst="rect">
                            <a:avLst/>
                          </a:prstGeom>
                          <a:noFill/>
                          <a:ln>
                            <a:noFill/>
                          </a:ln>
                        </pic:spPr>
                      </pic:pic>
                    </a:graphicData>
                  </a:graphic>
                </wp:inline>
              </w:drawing>
            </w:r>
          </w:p>
          <w:p w14:paraId="07CE96A1" w14:textId="46A63420" w:rsidR="00AB231F" w:rsidRPr="00E40234" w:rsidRDefault="00AB231F" w:rsidP="00AB231F">
            <w:pPr>
              <w:jc w:val="center"/>
              <w:rPr>
                <w:rFonts w:asciiTheme="majorBidi" w:hAnsiTheme="majorBidi" w:cstheme="majorBidi"/>
                <w:sz w:val="24"/>
                <w:szCs w:val="24"/>
              </w:rPr>
            </w:pPr>
          </w:p>
        </w:tc>
        <w:bookmarkStart w:id="0" w:name="_GoBack"/>
        <w:bookmarkEnd w:id="0"/>
      </w:tr>
    </w:tbl>
    <w:p w14:paraId="10C72C77" w14:textId="06C33919" w:rsidR="00AB231F" w:rsidRPr="00E40234" w:rsidRDefault="00AB231F">
      <w:pPr>
        <w:rPr>
          <w:rFonts w:asciiTheme="majorBidi" w:hAnsiTheme="majorBidi" w:cstheme="majorBidi"/>
          <w:sz w:val="24"/>
          <w:szCs w:val="24"/>
        </w:rPr>
      </w:pPr>
    </w:p>
    <w:p w14:paraId="0A722577" w14:textId="70B6FE16" w:rsidR="00AB231F" w:rsidRPr="00CF16FD" w:rsidRDefault="00AB231F">
      <w:pPr>
        <w:rPr>
          <w:rFonts w:asciiTheme="majorBidi" w:hAnsiTheme="majorBidi" w:cstheme="majorBidi"/>
          <w:b/>
          <w:bCs/>
          <w:sz w:val="24"/>
          <w:szCs w:val="24"/>
        </w:rPr>
      </w:pPr>
      <w:r w:rsidRPr="00CF16FD">
        <w:rPr>
          <w:rFonts w:asciiTheme="majorBidi" w:hAnsiTheme="majorBidi" w:cstheme="majorBidi"/>
          <w:b/>
          <w:bCs/>
          <w:sz w:val="24"/>
          <w:szCs w:val="24"/>
        </w:rPr>
        <w:t>2)Lonely Man of Faith</w:t>
      </w:r>
      <w:r w:rsidR="003F7E1E" w:rsidRPr="00CF16FD">
        <w:rPr>
          <w:rFonts w:asciiTheme="majorBidi" w:hAnsiTheme="majorBidi" w:cstheme="majorBidi"/>
          <w:b/>
          <w:bCs/>
          <w:sz w:val="24"/>
          <w:szCs w:val="24"/>
        </w:rPr>
        <w:t>, chapter 7</w:t>
      </w:r>
    </w:p>
    <w:tbl>
      <w:tblPr>
        <w:tblStyle w:val="TableGrid"/>
        <w:tblW w:w="0" w:type="auto"/>
        <w:tblLook w:val="04A0" w:firstRow="1" w:lastRow="0" w:firstColumn="1" w:lastColumn="0" w:noHBand="0" w:noVBand="1"/>
      </w:tblPr>
      <w:tblGrid>
        <w:gridCol w:w="9350"/>
      </w:tblGrid>
      <w:tr w:rsidR="00AB231F" w:rsidRPr="00E40234" w14:paraId="7D936CB4" w14:textId="77777777" w:rsidTr="00AB231F">
        <w:tc>
          <w:tcPr>
            <w:tcW w:w="9350" w:type="dxa"/>
          </w:tcPr>
          <w:p w14:paraId="061F305C" w14:textId="77777777" w:rsidR="00AB231F" w:rsidRPr="00E40234" w:rsidRDefault="00AB231F" w:rsidP="00CF16FD">
            <w:pPr>
              <w:jc w:val="center"/>
              <w:rPr>
                <w:rFonts w:asciiTheme="majorBidi" w:hAnsiTheme="majorBidi" w:cstheme="majorBidi"/>
                <w:sz w:val="24"/>
                <w:szCs w:val="24"/>
              </w:rPr>
            </w:pPr>
            <w:r w:rsidRPr="00E40234">
              <w:rPr>
                <w:rFonts w:asciiTheme="majorBidi" w:hAnsiTheme="majorBidi" w:cstheme="majorBidi"/>
                <w:noProof/>
                <w:sz w:val="24"/>
                <w:szCs w:val="24"/>
              </w:rPr>
              <w:drawing>
                <wp:inline distT="0" distB="0" distL="0" distR="0" wp14:anchorId="707F71DF" wp14:editId="45EFAB3B">
                  <wp:extent cx="4676775" cy="425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775" cy="4257675"/>
                          </a:xfrm>
                          <a:prstGeom prst="rect">
                            <a:avLst/>
                          </a:prstGeom>
                          <a:noFill/>
                          <a:ln>
                            <a:noFill/>
                          </a:ln>
                        </pic:spPr>
                      </pic:pic>
                    </a:graphicData>
                  </a:graphic>
                </wp:inline>
              </w:drawing>
            </w:r>
          </w:p>
          <w:p w14:paraId="37B032A3" w14:textId="1201D2D4" w:rsidR="00AB231F" w:rsidRPr="00E40234" w:rsidRDefault="00AB231F" w:rsidP="00CF16FD">
            <w:pPr>
              <w:jc w:val="center"/>
              <w:rPr>
                <w:rFonts w:asciiTheme="majorBidi" w:hAnsiTheme="majorBidi" w:cstheme="majorBidi"/>
                <w:sz w:val="24"/>
                <w:szCs w:val="24"/>
              </w:rPr>
            </w:pPr>
            <w:r w:rsidRPr="00E40234">
              <w:rPr>
                <w:rFonts w:asciiTheme="majorBidi" w:hAnsiTheme="majorBidi" w:cstheme="majorBidi"/>
                <w:noProof/>
                <w:sz w:val="24"/>
                <w:szCs w:val="24"/>
              </w:rPr>
              <w:lastRenderedPageBreak/>
              <w:drawing>
                <wp:inline distT="0" distB="0" distL="0" distR="0" wp14:anchorId="00490F4E" wp14:editId="407CE249">
                  <wp:extent cx="4410075" cy="1133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0075" cy="1133475"/>
                          </a:xfrm>
                          <a:prstGeom prst="rect">
                            <a:avLst/>
                          </a:prstGeom>
                          <a:noFill/>
                          <a:ln>
                            <a:noFill/>
                          </a:ln>
                        </pic:spPr>
                      </pic:pic>
                    </a:graphicData>
                  </a:graphic>
                </wp:inline>
              </w:drawing>
            </w:r>
          </w:p>
        </w:tc>
      </w:tr>
    </w:tbl>
    <w:p w14:paraId="0155F899" w14:textId="6B01CD5B" w:rsidR="00AB231F" w:rsidRPr="00E40234" w:rsidRDefault="00AB231F">
      <w:pPr>
        <w:rPr>
          <w:rFonts w:asciiTheme="majorBidi" w:hAnsiTheme="majorBidi" w:cstheme="majorBidi"/>
          <w:sz w:val="24"/>
          <w:szCs w:val="24"/>
        </w:rPr>
      </w:pPr>
    </w:p>
    <w:p w14:paraId="3DDD1451" w14:textId="42F0F84A" w:rsidR="00AB231F" w:rsidRPr="00CF16FD" w:rsidRDefault="00AB231F" w:rsidP="00AB231F">
      <w:pPr>
        <w:rPr>
          <w:rFonts w:asciiTheme="majorBidi" w:hAnsiTheme="majorBidi" w:cstheme="majorBidi"/>
          <w:b/>
          <w:bCs/>
          <w:sz w:val="24"/>
          <w:szCs w:val="24"/>
        </w:rPr>
      </w:pPr>
      <w:r w:rsidRPr="00CF16FD">
        <w:rPr>
          <w:rFonts w:asciiTheme="majorBidi" w:hAnsiTheme="majorBidi" w:cstheme="majorBidi"/>
          <w:b/>
          <w:bCs/>
          <w:sz w:val="24"/>
          <w:szCs w:val="24"/>
        </w:rPr>
        <w:t>3)</w:t>
      </w:r>
      <w:r w:rsidRPr="00CF16FD">
        <w:rPr>
          <w:rFonts w:asciiTheme="majorBidi" w:hAnsiTheme="majorBidi" w:cstheme="majorBidi"/>
          <w:b/>
          <w:bCs/>
          <w:i/>
          <w:iCs/>
          <w:sz w:val="24"/>
          <w:szCs w:val="24"/>
        </w:rPr>
        <w:t>Abraham’s Journey</w:t>
      </w:r>
      <w:r w:rsidR="00CF16FD">
        <w:rPr>
          <w:rFonts w:asciiTheme="majorBidi" w:hAnsiTheme="majorBidi" w:cstheme="majorBidi"/>
          <w:b/>
          <w:bCs/>
          <w:sz w:val="24"/>
          <w:szCs w:val="24"/>
        </w:rPr>
        <w:t>,</w:t>
      </w:r>
      <w:r w:rsidRPr="00CF16FD">
        <w:rPr>
          <w:rFonts w:asciiTheme="majorBidi" w:hAnsiTheme="majorBidi" w:cstheme="majorBidi"/>
          <w:b/>
          <w:bCs/>
          <w:sz w:val="24"/>
          <w:szCs w:val="24"/>
        </w:rPr>
        <w:t xml:space="preserve"> pg</w:t>
      </w:r>
      <w:r w:rsidR="00CF16FD">
        <w:rPr>
          <w:rFonts w:asciiTheme="majorBidi" w:hAnsiTheme="majorBidi" w:cstheme="majorBidi"/>
          <w:b/>
          <w:bCs/>
          <w:sz w:val="24"/>
          <w:szCs w:val="24"/>
        </w:rPr>
        <w:t>.</w:t>
      </w:r>
      <w:r w:rsidRPr="00CF16FD">
        <w:rPr>
          <w:rFonts w:asciiTheme="majorBidi" w:hAnsiTheme="majorBidi" w:cstheme="majorBidi"/>
          <w:b/>
          <w:bCs/>
          <w:sz w:val="24"/>
          <w:szCs w:val="24"/>
        </w:rPr>
        <w:t xml:space="preserve"> 86</w:t>
      </w:r>
    </w:p>
    <w:tbl>
      <w:tblPr>
        <w:tblStyle w:val="TableGrid"/>
        <w:tblW w:w="0" w:type="auto"/>
        <w:tblLook w:val="04A0" w:firstRow="1" w:lastRow="0" w:firstColumn="1" w:lastColumn="0" w:noHBand="0" w:noVBand="1"/>
      </w:tblPr>
      <w:tblGrid>
        <w:gridCol w:w="9350"/>
      </w:tblGrid>
      <w:tr w:rsidR="00AB231F" w:rsidRPr="00E40234" w14:paraId="30F428FB" w14:textId="77777777" w:rsidTr="00AB231F">
        <w:tc>
          <w:tcPr>
            <w:tcW w:w="9350" w:type="dxa"/>
          </w:tcPr>
          <w:p w14:paraId="5EE29737" w14:textId="77777777" w:rsidR="00AB231F" w:rsidRPr="00E40234" w:rsidRDefault="00AB231F" w:rsidP="00AB231F">
            <w:pPr>
              <w:rPr>
                <w:rFonts w:asciiTheme="majorBidi" w:hAnsiTheme="majorBidi" w:cstheme="majorBidi"/>
                <w:sz w:val="24"/>
                <w:szCs w:val="24"/>
              </w:rPr>
            </w:pPr>
            <w:r w:rsidRPr="00E40234">
              <w:rPr>
                <w:rFonts w:asciiTheme="majorBidi" w:hAnsiTheme="majorBidi" w:cstheme="majorBidi"/>
                <w:sz w:val="24"/>
                <w:szCs w:val="24"/>
              </w:rPr>
              <w:t xml:space="preserve">Two wills were locked in a struggle: the will to move on, to flee, to wander, to forget, to renounce – and the will to stay, to strike roots, to form relationships, to create a fellowship, to share with a community the deepest secret of one’s existential experience.  There are two Abrahams, one the nomad who wanders with his sheep and the other, the builder of altars, the preacher of God’s word, the signer of treaties, the citizen and comrade.  “A stranger and a sojourner am I with you” (Gen. 23:4). </w:t>
            </w:r>
          </w:p>
          <w:p w14:paraId="35D00CBF" w14:textId="77777777" w:rsidR="00AB231F" w:rsidRPr="00E40234" w:rsidRDefault="00AB231F" w:rsidP="00AB231F">
            <w:pPr>
              <w:rPr>
                <w:rFonts w:asciiTheme="majorBidi" w:hAnsiTheme="majorBidi" w:cstheme="majorBidi"/>
                <w:sz w:val="24"/>
                <w:szCs w:val="24"/>
              </w:rPr>
            </w:pPr>
            <w:r w:rsidRPr="00E40234">
              <w:rPr>
                <w:rFonts w:asciiTheme="majorBidi" w:hAnsiTheme="majorBidi" w:cstheme="majorBidi"/>
                <w:sz w:val="24"/>
                <w:szCs w:val="24"/>
              </w:rPr>
              <w:t>Out of this conflict of wills emerges a creative critical will characteristic of our historical role as a covenantal community of the committed.  But while the will is created, the gesture of creations is inseparably linked with negation and withdrawal.  You cannot build unless you are ready to reject the old and obsolete.</w:t>
            </w:r>
          </w:p>
          <w:p w14:paraId="6A4695F8" w14:textId="77777777" w:rsidR="00AB231F" w:rsidRPr="00E40234" w:rsidRDefault="00AB231F">
            <w:pPr>
              <w:rPr>
                <w:rFonts w:asciiTheme="majorBidi" w:hAnsiTheme="majorBidi" w:cstheme="majorBidi"/>
                <w:sz w:val="24"/>
                <w:szCs w:val="24"/>
              </w:rPr>
            </w:pPr>
          </w:p>
        </w:tc>
      </w:tr>
    </w:tbl>
    <w:p w14:paraId="3F2FFAB2" w14:textId="0EE02EB0" w:rsidR="00AB231F" w:rsidRDefault="00AB231F" w:rsidP="00E40234">
      <w:pPr>
        <w:jc w:val="center"/>
        <w:rPr>
          <w:rFonts w:asciiTheme="majorBidi" w:hAnsiTheme="majorBidi" w:cstheme="majorBidi"/>
          <w:sz w:val="24"/>
          <w:szCs w:val="24"/>
        </w:rPr>
      </w:pPr>
    </w:p>
    <w:p w14:paraId="496BCDC2" w14:textId="1FDBEE7B" w:rsidR="00E40234" w:rsidRDefault="00E40234" w:rsidP="00E40234">
      <w:pPr>
        <w:jc w:val="center"/>
        <w:rPr>
          <w:rFonts w:asciiTheme="majorBidi" w:hAnsiTheme="majorBidi" w:cstheme="majorBidi"/>
          <w:sz w:val="24"/>
          <w:szCs w:val="24"/>
        </w:rPr>
      </w:pPr>
      <w:r>
        <w:rPr>
          <w:noProof/>
        </w:rPr>
        <w:drawing>
          <wp:inline distT="0" distB="0" distL="0" distR="0" wp14:anchorId="6DABF05C" wp14:editId="6CC524C7">
            <wp:extent cx="1933575" cy="2362200"/>
            <wp:effectExtent l="0" t="0" r="9525" b="0"/>
            <wp:docPr id="13" name="Picture 13" descr="Image result for tension jok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ension joke carto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575" cy="2362200"/>
                    </a:xfrm>
                    <a:prstGeom prst="rect">
                      <a:avLst/>
                    </a:prstGeom>
                    <a:noFill/>
                    <a:ln>
                      <a:noFill/>
                    </a:ln>
                  </pic:spPr>
                </pic:pic>
              </a:graphicData>
            </a:graphic>
          </wp:inline>
        </w:drawing>
      </w:r>
    </w:p>
    <w:p w14:paraId="53589C48" w14:textId="77777777" w:rsidR="00E40234" w:rsidRPr="00E40234" w:rsidRDefault="00E40234" w:rsidP="00E40234">
      <w:pPr>
        <w:jc w:val="center"/>
        <w:rPr>
          <w:rFonts w:asciiTheme="majorBidi" w:hAnsiTheme="majorBidi" w:cstheme="majorBidi"/>
          <w:sz w:val="24"/>
          <w:szCs w:val="24"/>
        </w:rPr>
      </w:pPr>
    </w:p>
    <w:p w14:paraId="6DF02823" w14:textId="1EE39295" w:rsidR="00AB231F" w:rsidRPr="00CF16FD" w:rsidRDefault="00AB231F">
      <w:pPr>
        <w:rPr>
          <w:rFonts w:asciiTheme="majorBidi" w:hAnsiTheme="majorBidi" w:cstheme="majorBidi"/>
          <w:b/>
          <w:bCs/>
          <w:sz w:val="24"/>
          <w:szCs w:val="24"/>
        </w:rPr>
      </w:pPr>
      <w:proofErr w:type="gramStart"/>
      <w:r w:rsidRPr="00CF16FD">
        <w:rPr>
          <w:rFonts w:asciiTheme="majorBidi" w:hAnsiTheme="majorBidi" w:cstheme="majorBidi"/>
          <w:b/>
          <w:bCs/>
          <w:sz w:val="24"/>
          <w:szCs w:val="24"/>
        </w:rPr>
        <w:t>4)</w:t>
      </w:r>
      <w:r w:rsidR="00CF16FD">
        <w:rPr>
          <w:rFonts w:asciiTheme="majorBidi" w:hAnsiTheme="majorBidi" w:cstheme="majorBidi"/>
          <w:b/>
          <w:bCs/>
          <w:sz w:val="24"/>
          <w:szCs w:val="24"/>
        </w:rPr>
        <w:t>”</w:t>
      </w:r>
      <w:r w:rsidRPr="00CF16FD">
        <w:rPr>
          <w:rFonts w:asciiTheme="majorBidi" w:hAnsiTheme="majorBidi" w:cstheme="majorBidi"/>
          <w:b/>
          <w:bCs/>
          <w:sz w:val="24"/>
          <w:szCs w:val="24"/>
        </w:rPr>
        <w:t>The</w:t>
      </w:r>
      <w:proofErr w:type="gramEnd"/>
      <w:r w:rsidRPr="00CF16FD">
        <w:rPr>
          <w:rFonts w:asciiTheme="majorBidi" w:hAnsiTheme="majorBidi" w:cstheme="majorBidi"/>
          <w:b/>
          <w:bCs/>
          <w:sz w:val="24"/>
          <w:szCs w:val="24"/>
        </w:rPr>
        <w:t xml:space="preserve"> Community</w:t>
      </w:r>
      <w:r w:rsidR="00CF16FD">
        <w:rPr>
          <w:rFonts w:asciiTheme="majorBidi" w:hAnsiTheme="majorBidi" w:cstheme="majorBidi"/>
          <w:b/>
          <w:bCs/>
          <w:sz w:val="24"/>
          <w:szCs w:val="24"/>
        </w:rPr>
        <w:t>”</w:t>
      </w:r>
      <w:r w:rsidRPr="00CF16FD">
        <w:rPr>
          <w:rFonts w:asciiTheme="majorBidi" w:hAnsiTheme="majorBidi" w:cstheme="majorBidi"/>
          <w:b/>
          <w:bCs/>
          <w:sz w:val="24"/>
          <w:szCs w:val="24"/>
        </w:rPr>
        <w:t xml:space="preserve"> </w:t>
      </w:r>
      <w:r w:rsidRPr="00CF16FD">
        <w:rPr>
          <w:rFonts w:asciiTheme="majorBidi" w:hAnsiTheme="majorBidi" w:cstheme="majorBidi"/>
          <w:b/>
          <w:bCs/>
          <w:i/>
          <w:iCs/>
          <w:sz w:val="24"/>
          <w:szCs w:val="24"/>
        </w:rPr>
        <w:t>Tradition</w:t>
      </w:r>
      <w:r w:rsidRPr="00CF16FD">
        <w:rPr>
          <w:rFonts w:asciiTheme="majorBidi" w:hAnsiTheme="majorBidi" w:cstheme="majorBidi"/>
          <w:b/>
          <w:bCs/>
          <w:sz w:val="24"/>
          <w:szCs w:val="24"/>
        </w:rPr>
        <w:t xml:space="preserve"> 1978 pg. 7-8</w:t>
      </w:r>
    </w:p>
    <w:tbl>
      <w:tblPr>
        <w:tblStyle w:val="TableGrid"/>
        <w:tblW w:w="0" w:type="auto"/>
        <w:tblLook w:val="04A0" w:firstRow="1" w:lastRow="0" w:firstColumn="1" w:lastColumn="0" w:noHBand="0" w:noVBand="1"/>
      </w:tblPr>
      <w:tblGrid>
        <w:gridCol w:w="9350"/>
      </w:tblGrid>
      <w:tr w:rsidR="00AB231F" w:rsidRPr="00E40234" w14:paraId="05332D71" w14:textId="77777777" w:rsidTr="00AB231F">
        <w:tc>
          <w:tcPr>
            <w:tcW w:w="9350" w:type="dxa"/>
          </w:tcPr>
          <w:p w14:paraId="6F62E7C7" w14:textId="77777777" w:rsidR="00AB231F" w:rsidRPr="00E40234" w:rsidRDefault="00AB231F" w:rsidP="00AB231F">
            <w:pPr>
              <w:rPr>
                <w:rFonts w:asciiTheme="majorBidi" w:hAnsiTheme="majorBidi" w:cstheme="majorBidi"/>
                <w:sz w:val="24"/>
                <w:szCs w:val="24"/>
              </w:rPr>
            </w:pPr>
            <w:r w:rsidRPr="00E40234">
              <w:rPr>
                <w:rFonts w:asciiTheme="majorBidi" w:hAnsiTheme="majorBidi" w:cstheme="majorBidi"/>
                <w:sz w:val="24"/>
                <w:szCs w:val="24"/>
              </w:rPr>
              <w:t xml:space="preserve">The very instant we pronounce the word "community" we recall, by sheer association, the ancient controversy between collectivism and individualism. Willy </w:t>
            </w:r>
            <w:proofErr w:type="spellStart"/>
            <w:r w:rsidRPr="00E40234">
              <w:rPr>
                <w:rFonts w:asciiTheme="majorBidi" w:hAnsiTheme="majorBidi" w:cstheme="majorBidi"/>
                <w:sz w:val="24"/>
                <w:szCs w:val="24"/>
              </w:rPr>
              <w:t>nily</w:t>
            </w:r>
            <w:proofErr w:type="spellEnd"/>
            <w:r w:rsidRPr="00E40234">
              <w:rPr>
                <w:rFonts w:asciiTheme="majorBidi" w:hAnsiTheme="majorBidi" w:cstheme="majorBidi"/>
                <w:sz w:val="24"/>
                <w:szCs w:val="24"/>
              </w:rPr>
              <w:t xml:space="preserve"> the old problem of who and what comes first (metaphysically, not chronologically) arises. </w:t>
            </w:r>
            <w:r w:rsidRPr="00E40234">
              <w:rPr>
                <w:rFonts w:asciiTheme="majorBidi" w:hAnsiTheme="majorBidi" w:cstheme="majorBidi"/>
                <w:i/>
                <w:iCs/>
                <w:sz w:val="24"/>
                <w:szCs w:val="24"/>
                <w:u w:val="single"/>
              </w:rPr>
              <w:t xml:space="preserve">Is the individual an independent free entity, who gives up basic aspects of his sovereignty </w:t>
            </w:r>
            <w:proofErr w:type="gramStart"/>
            <w:r w:rsidRPr="00E40234">
              <w:rPr>
                <w:rFonts w:asciiTheme="majorBidi" w:hAnsiTheme="majorBidi" w:cstheme="majorBidi"/>
                <w:i/>
                <w:iCs/>
                <w:sz w:val="24"/>
                <w:szCs w:val="24"/>
                <w:u w:val="single"/>
              </w:rPr>
              <w:t>in order to</w:t>
            </w:r>
            <w:proofErr w:type="gramEnd"/>
            <w:r w:rsidRPr="00E40234">
              <w:rPr>
                <w:rFonts w:asciiTheme="majorBidi" w:hAnsiTheme="majorBidi" w:cstheme="majorBidi"/>
                <w:i/>
                <w:iCs/>
                <w:sz w:val="24"/>
                <w:szCs w:val="24"/>
                <w:u w:val="single"/>
              </w:rPr>
              <w:t xml:space="preserve"> live within a communal framework; or is the reverse true: the individual is born into the community which, in turn, invests him with certain rights?</w:t>
            </w:r>
            <w:r w:rsidRPr="00E40234">
              <w:rPr>
                <w:rFonts w:asciiTheme="majorBidi" w:hAnsiTheme="majorBidi" w:cstheme="majorBidi"/>
                <w:sz w:val="24"/>
                <w:szCs w:val="24"/>
              </w:rPr>
              <w:t xml:space="preserve"> This perennial controversy is still unresolved…</w:t>
            </w:r>
          </w:p>
          <w:p w14:paraId="4062B81A" w14:textId="77777777" w:rsidR="00AB231F" w:rsidRPr="00E40234" w:rsidRDefault="00AB231F" w:rsidP="00AB231F">
            <w:pPr>
              <w:rPr>
                <w:rFonts w:asciiTheme="majorBidi" w:hAnsiTheme="majorBidi" w:cstheme="majorBidi"/>
                <w:sz w:val="24"/>
                <w:szCs w:val="24"/>
              </w:rPr>
            </w:pPr>
            <w:r w:rsidRPr="00E40234">
              <w:rPr>
                <w:rFonts w:asciiTheme="majorBidi" w:hAnsiTheme="majorBidi" w:cstheme="majorBidi"/>
                <w:sz w:val="24"/>
                <w:szCs w:val="24"/>
              </w:rPr>
              <w:lastRenderedPageBreak/>
              <w:t xml:space="preserve">As we have indicated before, both the community-related and the lonely individual, be </w:t>
            </w:r>
            <w:proofErr w:type="spellStart"/>
            <w:r w:rsidRPr="00E40234">
              <w:rPr>
                <w:rFonts w:asciiTheme="majorBidi" w:hAnsiTheme="majorBidi" w:cstheme="majorBidi"/>
                <w:sz w:val="24"/>
                <w:szCs w:val="24"/>
              </w:rPr>
              <w:t>he</w:t>
            </w:r>
            <w:proofErr w:type="spellEnd"/>
            <w:r w:rsidRPr="00E40234">
              <w:rPr>
                <w:rFonts w:asciiTheme="majorBidi" w:hAnsiTheme="majorBidi" w:cstheme="majorBidi"/>
                <w:sz w:val="24"/>
                <w:szCs w:val="24"/>
              </w:rPr>
              <w:t xml:space="preserve"> man, be she woman, were created by God. Hence, it would be absurd to equate the Biblical doctrine with either philosophical alternative. </w:t>
            </w:r>
            <w:r w:rsidRPr="00E40234">
              <w:rPr>
                <w:rFonts w:asciiTheme="majorBidi" w:hAnsiTheme="majorBidi" w:cstheme="majorBidi"/>
                <w:i/>
                <w:iCs/>
                <w:sz w:val="24"/>
                <w:szCs w:val="24"/>
                <w:u w:val="single"/>
              </w:rPr>
              <w:t>The answer to the problem is rather a dialectical one, namely, man is both. He is a single, lonely being, not belonging to any structured collectivity. He is also a thou-related being, who co-exists in companionship with somebody else.</w:t>
            </w:r>
          </w:p>
          <w:p w14:paraId="5EB29CB8" w14:textId="77777777" w:rsidR="00AB231F" w:rsidRPr="00E40234" w:rsidRDefault="00AB231F">
            <w:pPr>
              <w:rPr>
                <w:rFonts w:asciiTheme="majorBidi" w:hAnsiTheme="majorBidi" w:cstheme="majorBidi"/>
                <w:sz w:val="24"/>
                <w:szCs w:val="24"/>
              </w:rPr>
            </w:pPr>
          </w:p>
        </w:tc>
      </w:tr>
    </w:tbl>
    <w:p w14:paraId="0A588BB0" w14:textId="311EADAF" w:rsidR="00AB231F" w:rsidRPr="00E40234" w:rsidRDefault="00AB231F">
      <w:pPr>
        <w:rPr>
          <w:rFonts w:asciiTheme="majorBidi" w:hAnsiTheme="majorBidi" w:cstheme="majorBidi"/>
          <w:sz w:val="24"/>
          <w:szCs w:val="24"/>
        </w:rPr>
      </w:pPr>
    </w:p>
    <w:p w14:paraId="4C18B2C2" w14:textId="20E32579" w:rsidR="00AB231F" w:rsidRPr="00CF16FD" w:rsidRDefault="00AB231F" w:rsidP="00AB231F">
      <w:pPr>
        <w:rPr>
          <w:rFonts w:asciiTheme="majorBidi" w:hAnsiTheme="majorBidi" w:cstheme="majorBidi"/>
          <w:b/>
          <w:bCs/>
          <w:i/>
          <w:iCs/>
          <w:sz w:val="24"/>
          <w:szCs w:val="24"/>
        </w:rPr>
      </w:pPr>
      <w:r w:rsidRPr="00CF16FD">
        <w:rPr>
          <w:rFonts w:asciiTheme="majorBidi" w:hAnsiTheme="majorBidi" w:cstheme="majorBidi"/>
          <w:b/>
          <w:bCs/>
          <w:sz w:val="24"/>
          <w:szCs w:val="24"/>
        </w:rPr>
        <w:t>5)</w:t>
      </w:r>
      <w:r w:rsidRPr="00CF16FD">
        <w:rPr>
          <w:rFonts w:asciiTheme="majorBidi" w:hAnsiTheme="majorBidi" w:cstheme="majorBidi"/>
          <w:b/>
          <w:bCs/>
          <w:i/>
          <w:iCs/>
          <w:sz w:val="24"/>
          <w:szCs w:val="24"/>
          <w:rtl/>
        </w:rPr>
        <w:t xml:space="preserve"> על אהבת התורה וגאולת נפש הדור (בסוד היחיד והיחד עמוד 427-428)</w:t>
      </w:r>
    </w:p>
    <w:tbl>
      <w:tblPr>
        <w:tblStyle w:val="TableGrid"/>
        <w:tblW w:w="0" w:type="auto"/>
        <w:tblLook w:val="04A0" w:firstRow="1" w:lastRow="0" w:firstColumn="1" w:lastColumn="0" w:noHBand="0" w:noVBand="1"/>
      </w:tblPr>
      <w:tblGrid>
        <w:gridCol w:w="9350"/>
      </w:tblGrid>
      <w:tr w:rsidR="00AB231F" w:rsidRPr="00E40234" w14:paraId="2B82C072" w14:textId="77777777" w:rsidTr="00AB231F">
        <w:tc>
          <w:tcPr>
            <w:tcW w:w="9350" w:type="dxa"/>
          </w:tcPr>
          <w:p w14:paraId="5077B318" w14:textId="77777777" w:rsidR="00AB231F" w:rsidRPr="00E40234" w:rsidRDefault="00AB231F" w:rsidP="00AB231F">
            <w:pPr>
              <w:rPr>
                <w:rFonts w:asciiTheme="majorBidi" w:hAnsiTheme="majorBidi" w:cstheme="majorBidi"/>
                <w:sz w:val="24"/>
                <w:szCs w:val="24"/>
              </w:rPr>
            </w:pPr>
            <w:r w:rsidRPr="00E40234">
              <w:rPr>
                <w:rFonts w:asciiTheme="majorBidi" w:hAnsiTheme="majorBidi" w:cstheme="majorBidi"/>
                <w:sz w:val="24"/>
                <w:szCs w:val="24"/>
              </w:rPr>
              <w:t xml:space="preserve">Even though I am a citizen of America for many years, I have still not developed for myself the pragmatic outlook toward religion.  </w:t>
            </w:r>
            <w:r w:rsidRPr="00E40234">
              <w:rPr>
                <w:rFonts w:asciiTheme="majorBidi" w:hAnsiTheme="majorBidi" w:cstheme="majorBidi"/>
                <w:i/>
                <w:iCs/>
                <w:sz w:val="24"/>
                <w:szCs w:val="24"/>
                <w:u w:val="single"/>
              </w:rPr>
              <w:t>In my opinion, faith does not come to serve the needs of man… I never attempted to explain the Torah of Israel in the categories of mental health and peace of mind and similar things, even though this approach is popular today also amongst Jewish thinkers, observant and unobservant…</w:t>
            </w:r>
            <w:r w:rsidRPr="00E40234">
              <w:rPr>
                <w:rFonts w:asciiTheme="majorBidi" w:hAnsiTheme="majorBidi" w:cstheme="majorBidi"/>
                <w:sz w:val="24"/>
                <w:szCs w:val="24"/>
              </w:rPr>
              <w:t xml:space="preserve"> My soul is repulsed by </w:t>
            </w:r>
            <w:proofErr w:type="gramStart"/>
            <w:r w:rsidRPr="00E40234">
              <w:rPr>
                <w:rFonts w:asciiTheme="majorBidi" w:hAnsiTheme="majorBidi" w:cstheme="majorBidi"/>
                <w:sz w:val="24"/>
                <w:szCs w:val="24"/>
              </w:rPr>
              <w:t>all of</w:t>
            </w:r>
            <w:proofErr w:type="gramEnd"/>
            <w:r w:rsidRPr="00E40234">
              <w:rPr>
                <w:rFonts w:asciiTheme="majorBidi" w:hAnsiTheme="majorBidi" w:cstheme="majorBidi"/>
                <w:sz w:val="24"/>
                <w:szCs w:val="24"/>
              </w:rPr>
              <w:t xml:space="preserve"> these </w:t>
            </w:r>
            <w:proofErr w:type="spellStart"/>
            <w:r w:rsidRPr="00E40234">
              <w:rPr>
                <w:rFonts w:asciiTheme="majorBidi" w:hAnsiTheme="majorBidi" w:cstheme="majorBidi"/>
                <w:sz w:val="24"/>
                <w:szCs w:val="24"/>
              </w:rPr>
              <w:t>drashot</w:t>
            </w:r>
            <w:proofErr w:type="spellEnd"/>
            <w:r w:rsidRPr="00E40234">
              <w:rPr>
                <w:rFonts w:asciiTheme="majorBidi" w:hAnsiTheme="majorBidi" w:cstheme="majorBidi"/>
                <w:sz w:val="24"/>
                <w:szCs w:val="24"/>
              </w:rPr>
              <w:t xml:space="preserve"> that revolve around a single topic: observance of </w:t>
            </w:r>
            <w:proofErr w:type="spellStart"/>
            <w:r w:rsidRPr="00E40234">
              <w:rPr>
                <w:rFonts w:asciiTheme="majorBidi" w:hAnsiTheme="majorBidi" w:cstheme="majorBidi"/>
                <w:sz w:val="24"/>
                <w:szCs w:val="24"/>
              </w:rPr>
              <w:t>mitzvos</w:t>
            </w:r>
            <w:proofErr w:type="spellEnd"/>
            <w:r w:rsidRPr="00E40234">
              <w:rPr>
                <w:rFonts w:asciiTheme="majorBidi" w:hAnsiTheme="majorBidi" w:cstheme="majorBidi"/>
                <w:sz w:val="24"/>
                <w:szCs w:val="24"/>
              </w:rPr>
              <w:t xml:space="preserve"> is good for one’s digestion, for sweet sleep, for peace in the family and for social standing.  </w:t>
            </w:r>
          </w:p>
          <w:p w14:paraId="771F3276" w14:textId="77777777" w:rsidR="003F7E1E" w:rsidRPr="00E40234" w:rsidRDefault="003F7E1E" w:rsidP="00AB231F">
            <w:pPr>
              <w:rPr>
                <w:rFonts w:asciiTheme="majorBidi" w:hAnsiTheme="majorBidi" w:cstheme="majorBidi"/>
                <w:i/>
                <w:iCs/>
                <w:sz w:val="24"/>
                <w:szCs w:val="24"/>
                <w:u w:val="single"/>
              </w:rPr>
            </w:pPr>
          </w:p>
          <w:p w14:paraId="1B1E8985" w14:textId="373E9677" w:rsidR="00AB231F" w:rsidRPr="00E40234" w:rsidRDefault="00AB231F" w:rsidP="00AB231F">
            <w:pPr>
              <w:rPr>
                <w:rFonts w:asciiTheme="majorBidi" w:hAnsiTheme="majorBidi" w:cstheme="majorBidi"/>
                <w:sz w:val="24"/>
                <w:szCs w:val="24"/>
              </w:rPr>
            </w:pPr>
            <w:r w:rsidRPr="00E40234">
              <w:rPr>
                <w:rFonts w:asciiTheme="majorBidi" w:hAnsiTheme="majorBidi" w:cstheme="majorBidi"/>
                <w:i/>
                <w:iCs/>
                <w:sz w:val="24"/>
                <w:szCs w:val="24"/>
                <w:u w:val="single"/>
              </w:rPr>
              <w:t>The religious act is at its core an experience of suffering.</w:t>
            </w:r>
            <w:r w:rsidRPr="00E40234">
              <w:rPr>
                <w:rFonts w:asciiTheme="majorBidi" w:hAnsiTheme="majorBidi" w:cstheme="majorBidi"/>
                <w:sz w:val="24"/>
                <w:szCs w:val="24"/>
              </w:rPr>
              <w:t xml:space="preserve">  When man meets with God in one’s room, he is claimed by God for </w:t>
            </w:r>
            <w:proofErr w:type="spellStart"/>
            <w:r w:rsidRPr="00E40234">
              <w:rPr>
                <w:rFonts w:asciiTheme="majorBidi" w:hAnsiTheme="majorBidi" w:cstheme="majorBidi"/>
                <w:sz w:val="24"/>
                <w:szCs w:val="24"/>
              </w:rPr>
              <w:t>self sacrifice</w:t>
            </w:r>
            <w:proofErr w:type="spellEnd"/>
            <w:r w:rsidRPr="00E40234">
              <w:rPr>
                <w:rFonts w:asciiTheme="majorBidi" w:hAnsiTheme="majorBidi" w:cstheme="majorBidi"/>
                <w:sz w:val="24"/>
                <w:szCs w:val="24"/>
              </w:rPr>
              <w:t xml:space="preserve"> that is expressed through a fight with one’s primitive desires, in the breaking of his will, with the acceptance of a transcendental burden, in giving up on an exaggerated desire for meat, with removing oneself at times from the pleasant and sweet and dedication to the bitter and strange when he clashes with the secular realm, and through his yearnings for a paradoxical world that is not understood by others.  </w:t>
            </w:r>
          </w:p>
          <w:p w14:paraId="5FD10248" w14:textId="77777777" w:rsidR="003F7E1E" w:rsidRPr="00E40234" w:rsidRDefault="003F7E1E" w:rsidP="00AB231F">
            <w:pPr>
              <w:rPr>
                <w:rFonts w:asciiTheme="majorBidi" w:hAnsiTheme="majorBidi" w:cstheme="majorBidi"/>
                <w:sz w:val="24"/>
                <w:szCs w:val="24"/>
              </w:rPr>
            </w:pPr>
          </w:p>
          <w:p w14:paraId="7D8E7912" w14:textId="02DFD3E7" w:rsidR="00AB231F" w:rsidRPr="00E40234" w:rsidRDefault="00AB231F" w:rsidP="00AB231F">
            <w:pPr>
              <w:rPr>
                <w:rFonts w:asciiTheme="majorBidi" w:hAnsiTheme="majorBidi" w:cstheme="majorBidi"/>
                <w:sz w:val="24"/>
                <w:szCs w:val="24"/>
              </w:rPr>
            </w:pPr>
            <w:r w:rsidRPr="00E40234">
              <w:rPr>
                <w:rFonts w:asciiTheme="majorBidi" w:hAnsiTheme="majorBidi" w:cstheme="majorBidi"/>
                <w:sz w:val="24"/>
                <w:szCs w:val="24"/>
              </w:rPr>
              <w:t>Bring your sacrifice!  That is the main commandment given to a religious person.  The chosen ones of the nation, from the moment that they revealed God they were involved in constant acts of sacrifices.  Hashem says to Avraham</w:t>
            </w:r>
            <w:proofErr w:type="gramStart"/>
            <w:r w:rsidRPr="00E40234">
              <w:rPr>
                <w:rFonts w:asciiTheme="majorBidi" w:hAnsiTheme="majorBidi" w:cstheme="majorBidi"/>
                <w:sz w:val="24"/>
                <w:szCs w:val="24"/>
              </w:rPr>
              <w:t>:  “</w:t>
            </w:r>
            <w:proofErr w:type="gramEnd"/>
            <w:r w:rsidRPr="00E40234">
              <w:rPr>
                <w:rFonts w:asciiTheme="majorBidi" w:hAnsiTheme="majorBidi" w:cstheme="majorBidi"/>
                <w:sz w:val="24"/>
                <w:szCs w:val="24"/>
              </w:rPr>
              <w:t xml:space="preserve">Take now your son, your only one, that you love, Yitzhak,” meaning, “I am claiming from you the greatest sacrifice.  I want your son that is your only one and that you love.  Don’t fool yourself that after you listen to my command and bring your son as an </w:t>
            </w:r>
            <w:proofErr w:type="spellStart"/>
            <w:r w:rsidRPr="00E40234">
              <w:rPr>
                <w:rFonts w:asciiTheme="majorBidi" w:hAnsiTheme="majorBidi" w:cstheme="majorBidi"/>
                <w:sz w:val="24"/>
                <w:szCs w:val="24"/>
              </w:rPr>
              <w:t>Olah</w:t>
            </w:r>
            <w:proofErr w:type="spellEnd"/>
            <w:r w:rsidRPr="00E40234">
              <w:rPr>
                <w:rFonts w:asciiTheme="majorBidi" w:hAnsiTheme="majorBidi" w:cstheme="majorBidi"/>
                <w:sz w:val="24"/>
                <w:szCs w:val="24"/>
              </w:rPr>
              <w:t xml:space="preserve"> that I will give you another son in Yitzhak’s place.  No other son will be born to you.  Your existence will collapse into unparalleled loneliness.  I want your son that has no replacement.  Also, do not think that you will be able to forget Yitzhak and distract your mind from him.  </w:t>
            </w:r>
            <w:proofErr w:type="gramStart"/>
            <w:r w:rsidRPr="00E40234">
              <w:rPr>
                <w:rFonts w:asciiTheme="majorBidi" w:hAnsiTheme="majorBidi" w:cstheme="majorBidi"/>
                <w:sz w:val="24"/>
                <w:szCs w:val="24"/>
              </w:rPr>
              <w:t>All of</w:t>
            </w:r>
            <w:proofErr w:type="gramEnd"/>
            <w:r w:rsidRPr="00E40234">
              <w:rPr>
                <w:rFonts w:asciiTheme="majorBidi" w:hAnsiTheme="majorBidi" w:cstheme="majorBidi"/>
                <w:sz w:val="24"/>
                <w:szCs w:val="24"/>
              </w:rPr>
              <w:t xml:space="preserve"> your days you will think about him.  I am interested in your son that you love and that you will love forever.  Nights bereft of sleep you will </w:t>
            </w:r>
            <w:proofErr w:type="gramStart"/>
            <w:r w:rsidRPr="00E40234">
              <w:rPr>
                <w:rFonts w:asciiTheme="majorBidi" w:hAnsiTheme="majorBidi" w:cstheme="majorBidi"/>
                <w:sz w:val="24"/>
                <w:szCs w:val="24"/>
              </w:rPr>
              <w:t>spend</w:t>
            </w:r>
            <w:proofErr w:type="gramEnd"/>
            <w:r w:rsidRPr="00E40234">
              <w:rPr>
                <w:rFonts w:asciiTheme="majorBidi" w:hAnsiTheme="majorBidi" w:cstheme="majorBidi"/>
                <w:sz w:val="24"/>
                <w:szCs w:val="24"/>
              </w:rPr>
              <w:t xml:space="preserve"> and you will scratch the wounds of your soul.  And with all of this I am claiming from you this </w:t>
            </w:r>
            <w:proofErr w:type="spellStart"/>
            <w:r w:rsidRPr="00E40234">
              <w:rPr>
                <w:rFonts w:asciiTheme="majorBidi" w:hAnsiTheme="majorBidi" w:cstheme="majorBidi"/>
                <w:sz w:val="24"/>
                <w:szCs w:val="24"/>
              </w:rPr>
              <w:t>korbon</w:t>
            </w:r>
            <w:proofErr w:type="spellEnd"/>
            <w:r w:rsidRPr="00E40234">
              <w:rPr>
                <w:rFonts w:asciiTheme="majorBidi" w:hAnsiTheme="majorBidi" w:cstheme="majorBidi"/>
                <w:sz w:val="24"/>
                <w:szCs w:val="24"/>
              </w:rPr>
              <w:t xml:space="preserve">.  </w:t>
            </w:r>
          </w:p>
          <w:p w14:paraId="49ADCC48" w14:textId="77777777" w:rsidR="00AB231F" w:rsidRPr="00E40234" w:rsidRDefault="00AB231F" w:rsidP="00AB231F">
            <w:pPr>
              <w:rPr>
                <w:rFonts w:asciiTheme="majorBidi" w:hAnsiTheme="majorBidi" w:cstheme="majorBidi"/>
                <w:sz w:val="24"/>
                <w:szCs w:val="24"/>
              </w:rPr>
            </w:pPr>
          </w:p>
        </w:tc>
      </w:tr>
    </w:tbl>
    <w:p w14:paraId="00F3D5C0" w14:textId="77777777" w:rsidR="003F7E1E" w:rsidRPr="00E40234" w:rsidRDefault="003F7E1E" w:rsidP="00E70337">
      <w:pPr>
        <w:shd w:val="clear" w:color="auto" w:fill="FFFFFF"/>
        <w:spacing w:after="0" w:line="240" w:lineRule="auto"/>
        <w:outlineLvl w:val="0"/>
        <w:rPr>
          <w:rFonts w:asciiTheme="majorBidi" w:hAnsiTheme="majorBidi" w:cstheme="majorBidi"/>
          <w:sz w:val="24"/>
          <w:szCs w:val="24"/>
        </w:rPr>
      </w:pPr>
    </w:p>
    <w:p w14:paraId="4E5FC54C" w14:textId="64C42FCC" w:rsidR="003F7E1E" w:rsidRDefault="00E40234" w:rsidP="00E40234">
      <w:pPr>
        <w:shd w:val="clear" w:color="auto" w:fill="FFFFFF"/>
        <w:spacing w:after="0" w:line="240" w:lineRule="auto"/>
        <w:jc w:val="center"/>
        <w:outlineLvl w:val="0"/>
        <w:rPr>
          <w:rFonts w:asciiTheme="majorBidi" w:hAnsiTheme="majorBidi" w:cstheme="majorBidi"/>
          <w:sz w:val="24"/>
          <w:szCs w:val="24"/>
        </w:rPr>
      </w:pPr>
      <w:r>
        <w:rPr>
          <w:noProof/>
        </w:rPr>
        <w:lastRenderedPageBreak/>
        <w:drawing>
          <wp:inline distT="0" distB="0" distL="0" distR="0" wp14:anchorId="37B9B96F" wp14:editId="061D627A">
            <wp:extent cx="1286223" cy="1762125"/>
            <wp:effectExtent l="0" t="0" r="9525" b="0"/>
            <wp:docPr id="14" name="Picture 14" descr="Image result for tension jok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tension joke carto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9442" cy="1766535"/>
                    </a:xfrm>
                    <a:prstGeom prst="rect">
                      <a:avLst/>
                    </a:prstGeom>
                    <a:noFill/>
                    <a:ln>
                      <a:noFill/>
                    </a:ln>
                  </pic:spPr>
                </pic:pic>
              </a:graphicData>
            </a:graphic>
          </wp:inline>
        </w:drawing>
      </w:r>
    </w:p>
    <w:p w14:paraId="78F54ED0" w14:textId="77777777" w:rsidR="00E40234" w:rsidRPr="00E40234" w:rsidRDefault="00E40234" w:rsidP="00E70337">
      <w:pPr>
        <w:shd w:val="clear" w:color="auto" w:fill="FFFFFF"/>
        <w:spacing w:after="0" w:line="240" w:lineRule="auto"/>
        <w:outlineLvl w:val="0"/>
        <w:rPr>
          <w:rFonts w:asciiTheme="majorBidi" w:hAnsiTheme="majorBidi" w:cstheme="majorBidi"/>
          <w:sz w:val="24"/>
          <w:szCs w:val="24"/>
        </w:rPr>
      </w:pPr>
    </w:p>
    <w:p w14:paraId="34715AE0" w14:textId="255BD0A3" w:rsidR="00E70337" w:rsidRPr="00E40234" w:rsidRDefault="00AB231F" w:rsidP="00E70337">
      <w:pPr>
        <w:shd w:val="clear" w:color="auto" w:fill="FFFFFF"/>
        <w:spacing w:after="0" w:line="240" w:lineRule="auto"/>
        <w:outlineLvl w:val="0"/>
        <w:rPr>
          <w:rFonts w:asciiTheme="majorBidi" w:eastAsia="Times New Roman" w:hAnsiTheme="majorBidi" w:cstheme="majorBidi"/>
          <w:b/>
          <w:bCs/>
          <w:color w:val="531919"/>
          <w:kern w:val="36"/>
          <w:sz w:val="24"/>
          <w:szCs w:val="24"/>
          <w:u w:val="single"/>
        </w:rPr>
      </w:pPr>
      <w:r w:rsidRPr="00E40234">
        <w:rPr>
          <w:rFonts w:asciiTheme="majorBidi" w:hAnsiTheme="majorBidi" w:cstheme="majorBidi"/>
          <w:sz w:val="24"/>
          <w:szCs w:val="24"/>
        </w:rPr>
        <w:t>6)</w:t>
      </w:r>
      <w:r w:rsidR="00E70337" w:rsidRPr="00E40234">
        <w:rPr>
          <w:rStyle w:val="Strong"/>
          <w:rFonts w:asciiTheme="majorBidi" w:hAnsiTheme="majorBidi" w:cstheme="majorBidi"/>
          <w:color w:val="000000"/>
          <w:sz w:val="24"/>
          <w:szCs w:val="24"/>
        </w:rPr>
        <w:t xml:space="preserve"> </w:t>
      </w:r>
      <w:r w:rsidR="00E70337" w:rsidRPr="00E40234">
        <w:rPr>
          <w:rFonts w:asciiTheme="majorBidi" w:eastAsia="Times New Roman" w:hAnsiTheme="majorBidi" w:cstheme="majorBidi"/>
          <w:b/>
          <w:bCs/>
          <w:color w:val="531919"/>
          <w:kern w:val="36"/>
          <w:sz w:val="24"/>
          <w:szCs w:val="24"/>
          <w:u w:val="single"/>
        </w:rPr>
        <w:t>Togetherness — Between Individuals, and Within Individuals, 5752(1992)</w:t>
      </w:r>
    </w:p>
    <w:p w14:paraId="5DB661A6" w14:textId="77777777" w:rsidR="00E70337" w:rsidRPr="00E40234" w:rsidRDefault="00E70337" w:rsidP="00E70337">
      <w:pPr>
        <w:spacing w:after="0" w:line="240" w:lineRule="auto"/>
        <w:rPr>
          <w:rFonts w:asciiTheme="majorBidi" w:hAnsiTheme="majorBidi" w:cstheme="majorBidi"/>
          <w:sz w:val="24"/>
          <w:szCs w:val="24"/>
        </w:rPr>
      </w:pPr>
      <w:r w:rsidRPr="00E40234">
        <w:rPr>
          <w:rFonts w:asciiTheme="majorBidi" w:hAnsiTheme="majorBidi" w:cstheme="majorBidi"/>
          <w:sz w:val="24"/>
          <w:szCs w:val="24"/>
        </w:rPr>
        <w:t>http://www.chabad.org/therebbe/article_cdo/aid/2465364/jewish/Togetherness-Between-Individuals-and-Within-Individuals-5752-1992.htm</w:t>
      </w:r>
    </w:p>
    <w:p w14:paraId="0B62BE1D" w14:textId="77777777" w:rsidR="00E70337" w:rsidRPr="00E40234" w:rsidRDefault="00E70337" w:rsidP="00E70337">
      <w:pPr>
        <w:pStyle w:val="NormalWeb"/>
        <w:shd w:val="clear" w:color="auto" w:fill="FFFFFF"/>
        <w:spacing w:before="0" w:beforeAutospacing="0" w:after="0" w:afterAutospacing="0"/>
        <w:rPr>
          <w:rStyle w:val="Strong"/>
          <w:rFonts w:asciiTheme="majorBidi" w:hAnsiTheme="majorBidi" w:cstheme="majorBidi"/>
          <w:color w:val="000000"/>
        </w:rPr>
      </w:pPr>
    </w:p>
    <w:tbl>
      <w:tblPr>
        <w:tblStyle w:val="TableGrid"/>
        <w:tblW w:w="0" w:type="auto"/>
        <w:tblLook w:val="04A0" w:firstRow="1" w:lastRow="0" w:firstColumn="1" w:lastColumn="0" w:noHBand="0" w:noVBand="1"/>
      </w:tblPr>
      <w:tblGrid>
        <w:gridCol w:w="9350"/>
      </w:tblGrid>
      <w:tr w:rsidR="00E70337" w:rsidRPr="00E40234" w14:paraId="7B95BB2B" w14:textId="77777777" w:rsidTr="00E70337">
        <w:tc>
          <w:tcPr>
            <w:tcW w:w="9350" w:type="dxa"/>
          </w:tcPr>
          <w:p w14:paraId="5B247AF0" w14:textId="77777777" w:rsidR="00E70337" w:rsidRPr="00E40234" w:rsidRDefault="00E70337" w:rsidP="00E70337">
            <w:pPr>
              <w:pStyle w:val="NormalWeb"/>
              <w:shd w:val="clear" w:color="auto" w:fill="FFFFFF"/>
              <w:spacing w:before="0" w:beforeAutospacing="0" w:after="0" w:afterAutospacing="0"/>
              <w:rPr>
                <w:rFonts w:asciiTheme="majorBidi" w:hAnsiTheme="majorBidi" w:cstheme="majorBidi"/>
                <w:color w:val="000000"/>
              </w:rPr>
            </w:pPr>
            <w:r w:rsidRPr="00E40234">
              <w:rPr>
                <w:rStyle w:val="Strong"/>
                <w:rFonts w:asciiTheme="majorBidi" w:hAnsiTheme="majorBidi" w:cstheme="majorBidi"/>
                <w:color w:val="000000"/>
              </w:rPr>
              <w:t>Integrating a Fragmented Personality</w:t>
            </w:r>
          </w:p>
          <w:p w14:paraId="218D4280" w14:textId="77777777" w:rsidR="00E70337" w:rsidRPr="00E40234" w:rsidRDefault="00E70337" w:rsidP="00E70337">
            <w:pPr>
              <w:pStyle w:val="NormalWeb"/>
              <w:shd w:val="clear" w:color="auto" w:fill="FFFFFF"/>
              <w:spacing w:before="0" w:beforeAutospacing="0" w:after="0" w:afterAutospacing="0"/>
              <w:rPr>
                <w:rFonts w:asciiTheme="majorBidi" w:hAnsiTheme="majorBidi" w:cstheme="majorBidi"/>
                <w:color w:val="000000"/>
              </w:rPr>
            </w:pPr>
            <w:r w:rsidRPr="00E40234">
              <w:rPr>
                <w:rFonts w:asciiTheme="majorBidi" w:hAnsiTheme="majorBidi" w:cstheme="majorBidi"/>
                <w:color w:val="000000"/>
              </w:rPr>
              <w:t>Together with the foretaste of the Redemption that we have been granted, we have also been given the potential to anticipate the Redemption and incorporate the spiritual ideals of that era within our everyday life. In this vein, the concept of gathering in the dispersed has relevance within every individual’s personal world, and likewise within the sphere of our relations with others.</w:t>
            </w:r>
          </w:p>
          <w:p w14:paraId="433CDEE6" w14:textId="77777777" w:rsidR="00E70337" w:rsidRPr="00E40234" w:rsidRDefault="00E70337" w:rsidP="00E70337">
            <w:pPr>
              <w:pStyle w:val="NormalWeb"/>
              <w:shd w:val="clear" w:color="auto" w:fill="FFFFFF"/>
              <w:spacing w:before="0" w:beforeAutospacing="0" w:after="0" w:afterAutospacing="0"/>
              <w:rPr>
                <w:rFonts w:asciiTheme="majorBidi" w:hAnsiTheme="majorBidi" w:cstheme="majorBidi"/>
                <w:color w:val="000000"/>
              </w:rPr>
            </w:pPr>
          </w:p>
          <w:p w14:paraId="113FF274" w14:textId="77777777" w:rsidR="00E70337" w:rsidRPr="00E40234" w:rsidRDefault="00E70337" w:rsidP="00E70337">
            <w:pPr>
              <w:pStyle w:val="NormalWeb"/>
              <w:shd w:val="clear" w:color="auto" w:fill="FFFFFF"/>
              <w:spacing w:before="0" w:beforeAutospacing="0" w:after="0" w:afterAutospacing="0"/>
              <w:rPr>
                <w:rFonts w:asciiTheme="majorBidi" w:hAnsiTheme="majorBidi" w:cstheme="majorBidi"/>
                <w:color w:val="000000"/>
              </w:rPr>
            </w:pPr>
            <w:r w:rsidRPr="00E40234">
              <w:rPr>
                <w:rFonts w:asciiTheme="majorBidi" w:hAnsiTheme="majorBidi" w:cstheme="majorBidi"/>
                <w:color w:val="000000"/>
              </w:rPr>
              <w:t>It is not only a nation that stands in need of ingathering. In our time, we often encounter fragmented personalities, people who find difficulty integrating their various drives and motivations. The source for this centrifugal thrust lies in a lack of coordination within our multifaceted spiritual makeup. We have ten different potentials</w:t>
            </w:r>
            <w:bookmarkStart w:id="1" w:name="footnoteRef7a2465364"/>
            <w:r w:rsidRPr="00E40234">
              <w:rPr>
                <w:rFonts w:asciiTheme="majorBidi" w:hAnsiTheme="majorBidi" w:cstheme="majorBidi"/>
                <w:color w:val="000000"/>
              </w:rPr>
              <w:fldChar w:fldCharType="begin"/>
            </w:r>
            <w:r w:rsidRPr="00E40234">
              <w:rPr>
                <w:rFonts w:asciiTheme="majorBidi" w:hAnsiTheme="majorBidi" w:cstheme="majorBidi"/>
                <w:color w:val="000000"/>
              </w:rPr>
              <w:instrText xml:space="preserve"> HYPERLINK "javascript:doFootnote('7a2465364');" </w:instrText>
            </w:r>
            <w:r w:rsidRPr="00E40234">
              <w:rPr>
                <w:rFonts w:asciiTheme="majorBidi" w:hAnsiTheme="majorBidi" w:cstheme="majorBidi"/>
                <w:color w:val="000000"/>
              </w:rPr>
              <w:fldChar w:fldCharType="separate"/>
            </w:r>
            <w:r w:rsidRPr="00E40234">
              <w:rPr>
                <w:rStyle w:val="Hyperlink"/>
                <w:rFonts w:asciiTheme="majorBidi" w:hAnsiTheme="majorBidi" w:cstheme="majorBidi"/>
                <w:vertAlign w:val="superscript"/>
              </w:rPr>
              <w:t>7</w:t>
            </w:r>
            <w:r w:rsidRPr="00E40234">
              <w:rPr>
                <w:rFonts w:asciiTheme="majorBidi" w:hAnsiTheme="majorBidi" w:cstheme="majorBidi"/>
                <w:color w:val="000000"/>
              </w:rPr>
              <w:fldChar w:fldCharType="end"/>
            </w:r>
            <w:bookmarkEnd w:id="1"/>
            <w:r w:rsidRPr="00E40234">
              <w:rPr>
                <w:rStyle w:val="apple-converted-space"/>
                <w:rFonts w:asciiTheme="majorBidi" w:hAnsiTheme="majorBidi" w:cstheme="majorBidi"/>
                <w:color w:val="000000"/>
              </w:rPr>
              <w:t> </w:t>
            </w:r>
            <w:r w:rsidRPr="00E40234">
              <w:rPr>
                <w:rFonts w:asciiTheme="majorBidi" w:hAnsiTheme="majorBidi" w:cstheme="majorBidi"/>
                <w:color w:val="000000"/>
              </w:rPr>
              <w:t>and we have been given an ongoing, lifelong task of establishing harmony between them.</w:t>
            </w:r>
          </w:p>
          <w:p w14:paraId="5D44F7E6" w14:textId="77777777" w:rsidR="00E70337" w:rsidRPr="00E40234" w:rsidRDefault="00E70337" w:rsidP="00E70337">
            <w:pPr>
              <w:pStyle w:val="NormalWeb"/>
              <w:shd w:val="clear" w:color="auto" w:fill="FFFFFF"/>
              <w:spacing w:before="0" w:beforeAutospacing="0" w:after="0" w:afterAutospacing="0"/>
              <w:rPr>
                <w:rFonts w:asciiTheme="majorBidi" w:hAnsiTheme="majorBidi" w:cstheme="majorBidi"/>
                <w:color w:val="000000"/>
              </w:rPr>
            </w:pPr>
          </w:p>
          <w:p w14:paraId="39E70F64" w14:textId="77777777" w:rsidR="00E70337" w:rsidRPr="00E40234" w:rsidRDefault="00E70337" w:rsidP="00E70337">
            <w:pPr>
              <w:pStyle w:val="NormalWeb"/>
              <w:shd w:val="clear" w:color="auto" w:fill="FFFFFF"/>
              <w:spacing w:before="0" w:beforeAutospacing="0" w:after="0" w:afterAutospacing="0"/>
              <w:rPr>
                <w:rFonts w:asciiTheme="majorBidi" w:hAnsiTheme="majorBidi" w:cstheme="majorBidi"/>
                <w:color w:val="000000"/>
              </w:rPr>
            </w:pPr>
            <w:r w:rsidRPr="00E40234">
              <w:rPr>
                <w:rFonts w:asciiTheme="majorBidi" w:hAnsiTheme="majorBidi" w:cstheme="majorBidi"/>
                <w:color w:val="000000"/>
              </w:rPr>
              <w:t xml:space="preserve">This endeavor is illustrated in a renowned </w:t>
            </w:r>
            <w:proofErr w:type="spellStart"/>
            <w:r w:rsidRPr="00E40234">
              <w:rPr>
                <w:rFonts w:asciiTheme="majorBidi" w:hAnsiTheme="majorBidi" w:cstheme="majorBidi"/>
                <w:color w:val="000000"/>
              </w:rPr>
              <w:t>chassidic</w:t>
            </w:r>
            <w:proofErr w:type="spellEnd"/>
            <w:r w:rsidRPr="00E40234">
              <w:rPr>
                <w:rFonts w:asciiTheme="majorBidi" w:hAnsiTheme="majorBidi" w:cstheme="majorBidi"/>
                <w:color w:val="000000"/>
              </w:rPr>
              <w:t xml:space="preserve"> story:</w:t>
            </w:r>
            <w:r w:rsidRPr="00E40234">
              <w:rPr>
                <w:rStyle w:val="apple-converted-space"/>
                <w:rFonts w:asciiTheme="majorBidi" w:hAnsiTheme="majorBidi" w:cstheme="majorBidi"/>
                <w:color w:val="000000"/>
              </w:rPr>
              <w:t> </w:t>
            </w:r>
            <w:proofErr w:type="spellStart"/>
            <w:r w:rsidRPr="00E40234">
              <w:rPr>
                <w:rStyle w:val="glossaryitem"/>
                <w:rFonts w:asciiTheme="majorBidi" w:hAnsiTheme="majorBidi" w:cstheme="majorBidi"/>
                <w:color w:val="000000"/>
              </w:rPr>
              <w:t>Rav</w:t>
            </w:r>
            <w:proofErr w:type="spellEnd"/>
            <w:r w:rsidRPr="00E40234">
              <w:rPr>
                <w:rStyle w:val="apple-converted-space"/>
                <w:rFonts w:asciiTheme="majorBidi" w:hAnsiTheme="majorBidi" w:cstheme="majorBidi"/>
                <w:color w:val="000000"/>
              </w:rPr>
              <w:t> </w:t>
            </w:r>
            <w:proofErr w:type="spellStart"/>
            <w:r w:rsidRPr="00E40234">
              <w:rPr>
                <w:rFonts w:asciiTheme="majorBidi" w:hAnsiTheme="majorBidi" w:cstheme="majorBidi"/>
                <w:color w:val="000000"/>
              </w:rPr>
              <w:t>Zalman</w:t>
            </w:r>
            <w:proofErr w:type="spellEnd"/>
            <w:r w:rsidRPr="00E40234">
              <w:rPr>
                <w:rStyle w:val="apple-converted-space"/>
                <w:rFonts w:asciiTheme="majorBidi" w:hAnsiTheme="majorBidi" w:cstheme="majorBidi"/>
                <w:color w:val="000000"/>
              </w:rPr>
              <w:t> </w:t>
            </w:r>
            <w:proofErr w:type="spellStart"/>
            <w:r w:rsidRPr="00E40234">
              <w:rPr>
                <w:rStyle w:val="glossaryitem"/>
                <w:rFonts w:asciiTheme="majorBidi" w:hAnsiTheme="majorBidi" w:cstheme="majorBidi"/>
                <w:color w:val="000000"/>
              </w:rPr>
              <w:t>Aharon</w:t>
            </w:r>
            <w:proofErr w:type="spellEnd"/>
            <w:r w:rsidRPr="00E40234">
              <w:rPr>
                <w:rFonts w:asciiTheme="majorBidi" w:hAnsiTheme="majorBidi" w:cstheme="majorBidi"/>
                <w:color w:val="000000"/>
              </w:rPr>
              <w:t>, the elder son of the</w:t>
            </w:r>
            <w:r w:rsidRPr="00E40234">
              <w:rPr>
                <w:rStyle w:val="apple-converted-space"/>
                <w:rFonts w:asciiTheme="majorBidi" w:hAnsiTheme="majorBidi" w:cstheme="majorBidi"/>
                <w:color w:val="000000"/>
              </w:rPr>
              <w:t> </w:t>
            </w:r>
            <w:proofErr w:type="spellStart"/>
            <w:r w:rsidRPr="00E40234">
              <w:rPr>
                <w:rStyle w:val="glossaryitem"/>
                <w:rFonts w:asciiTheme="majorBidi" w:hAnsiTheme="majorBidi" w:cstheme="majorBidi"/>
                <w:color w:val="000000"/>
              </w:rPr>
              <w:t>Rebbe</w:t>
            </w:r>
            <w:proofErr w:type="spellEnd"/>
            <w:r w:rsidRPr="00E40234">
              <w:rPr>
                <w:rStyle w:val="glossaryitem"/>
                <w:rFonts w:asciiTheme="majorBidi" w:hAnsiTheme="majorBidi" w:cstheme="majorBidi"/>
                <w:color w:val="000000"/>
              </w:rPr>
              <w:t xml:space="preserve"> </w:t>
            </w:r>
            <w:proofErr w:type="spellStart"/>
            <w:r w:rsidRPr="00E40234">
              <w:rPr>
                <w:rStyle w:val="glossaryitem"/>
                <w:rFonts w:asciiTheme="majorBidi" w:hAnsiTheme="majorBidi" w:cstheme="majorBidi"/>
                <w:color w:val="000000"/>
              </w:rPr>
              <w:t>Maharash</w:t>
            </w:r>
            <w:proofErr w:type="spellEnd"/>
            <w:r w:rsidRPr="00E40234">
              <w:rPr>
                <w:rFonts w:asciiTheme="majorBidi" w:hAnsiTheme="majorBidi" w:cstheme="majorBidi"/>
                <w:color w:val="000000"/>
              </w:rPr>
              <w:t xml:space="preserve">, once asked his uncle, </w:t>
            </w:r>
            <w:proofErr w:type="spellStart"/>
            <w:r w:rsidRPr="00E40234">
              <w:rPr>
                <w:rFonts w:asciiTheme="majorBidi" w:hAnsiTheme="majorBidi" w:cstheme="majorBidi"/>
                <w:color w:val="000000"/>
              </w:rPr>
              <w:t>Rav</w:t>
            </w:r>
            <w:proofErr w:type="spellEnd"/>
            <w:r w:rsidRPr="00E40234">
              <w:rPr>
                <w:rStyle w:val="apple-converted-space"/>
                <w:rFonts w:asciiTheme="majorBidi" w:hAnsiTheme="majorBidi" w:cstheme="majorBidi"/>
                <w:color w:val="000000"/>
              </w:rPr>
              <w:t> </w:t>
            </w:r>
            <w:r w:rsidRPr="00E40234">
              <w:rPr>
                <w:rStyle w:val="glossaryitem"/>
                <w:rFonts w:asciiTheme="majorBidi" w:hAnsiTheme="majorBidi" w:cstheme="majorBidi"/>
                <w:color w:val="000000"/>
              </w:rPr>
              <w:t>Yosef</w:t>
            </w:r>
            <w:r w:rsidRPr="00E40234">
              <w:rPr>
                <w:rStyle w:val="apple-converted-space"/>
                <w:rFonts w:asciiTheme="majorBidi" w:hAnsiTheme="majorBidi" w:cstheme="majorBidi"/>
                <w:color w:val="000000"/>
              </w:rPr>
              <w:t> </w:t>
            </w:r>
            <w:r w:rsidRPr="00E40234">
              <w:rPr>
                <w:rStyle w:val="glossaryitem"/>
                <w:rFonts w:asciiTheme="majorBidi" w:hAnsiTheme="majorBidi" w:cstheme="majorBidi"/>
                <w:color w:val="000000"/>
              </w:rPr>
              <w:t>Yitzchak</w:t>
            </w:r>
            <w:r w:rsidRPr="00E40234">
              <w:rPr>
                <w:rFonts w:asciiTheme="majorBidi" w:hAnsiTheme="majorBidi" w:cstheme="majorBidi"/>
                <w:color w:val="000000"/>
              </w:rPr>
              <w:t>, if he recited his prayers</w:t>
            </w:r>
            <w:r w:rsidRPr="00E40234">
              <w:rPr>
                <w:rStyle w:val="apple-converted-space"/>
                <w:rFonts w:asciiTheme="majorBidi" w:hAnsiTheme="majorBidi" w:cstheme="majorBidi"/>
                <w:color w:val="000000"/>
              </w:rPr>
              <w:t> </w:t>
            </w:r>
            <w:proofErr w:type="spellStart"/>
            <w:r w:rsidRPr="00E40234">
              <w:rPr>
                <w:rFonts w:asciiTheme="majorBidi" w:hAnsiTheme="majorBidi" w:cstheme="majorBidi"/>
                <w:i/>
                <w:iCs/>
                <w:color w:val="000000"/>
              </w:rPr>
              <w:t>betzibbur</w:t>
            </w:r>
            <w:proofErr w:type="spellEnd"/>
            <w:r w:rsidRPr="00E40234">
              <w:rPr>
                <w:rFonts w:asciiTheme="majorBidi" w:hAnsiTheme="majorBidi" w:cstheme="majorBidi"/>
                <w:i/>
                <w:iCs/>
                <w:color w:val="000000"/>
              </w:rPr>
              <w:t>,</w:t>
            </w:r>
            <w:r w:rsidRPr="00E40234">
              <w:rPr>
                <w:rStyle w:val="apple-converted-space"/>
                <w:rFonts w:asciiTheme="majorBidi" w:hAnsiTheme="majorBidi" w:cstheme="majorBidi"/>
                <w:color w:val="000000"/>
              </w:rPr>
              <w:t> </w:t>
            </w:r>
            <w:r w:rsidRPr="00E40234">
              <w:rPr>
                <w:rFonts w:asciiTheme="majorBidi" w:hAnsiTheme="majorBidi" w:cstheme="majorBidi"/>
                <w:color w:val="000000"/>
              </w:rPr>
              <w:t xml:space="preserve">“with the community.” </w:t>
            </w:r>
            <w:proofErr w:type="spellStart"/>
            <w:r w:rsidRPr="00E40234">
              <w:rPr>
                <w:rFonts w:asciiTheme="majorBidi" w:hAnsiTheme="majorBidi" w:cstheme="majorBidi"/>
                <w:color w:val="000000"/>
              </w:rPr>
              <w:t>Rav</w:t>
            </w:r>
            <w:proofErr w:type="spellEnd"/>
            <w:r w:rsidRPr="00E40234">
              <w:rPr>
                <w:rFonts w:asciiTheme="majorBidi" w:hAnsiTheme="majorBidi" w:cstheme="majorBidi"/>
                <w:color w:val="000000"/>
              </w:rPr>
              <w:t xml:space="preserve"> Yosef Yitzchak answered in the affirmative. The very next day, however, </w:t>
            </w:r>
            <w:proofErr w:type="spellStart"/>
            <w:r w:rsidRPr="00E40234">
              <w:rPr>
                <w:rFonts w:asciiTheme="majorBidi" w:hAnsiTheme="majorBidi" w:cstheme="majorBidi"/>
                <w:color w:val="000000"/>
              </w:rPr>
              <w:t>Rav</w:t>
            </w:r>
            <w:proofErr w:type="spellEnd"/>
            <w:r w:rsidRPr="00E40234">
              <w:rPr>
                <w:rFonts w:asciiTheme="majorBidi" w:hAnsiTheme="majorBidi" w:cstheme="majorBidi"/>
                <w:color w:val="000000"/>
              </w:rPr>
              <w:t xml:space="preserve"> </w:t>
            </w:r>
            <w:proofErr w:type="spellStart"/>
            <w:r w:rsidRPr="00E40234">
              <w:rPr>
                <w:rFonts w:asciiTheme="majorBidi" w:hAnsiTheme="majorBidi" w:cstheme="majorBidi"/>
                <w:color w:val="000000"/>
              </w:rPr>
              <w:t>Zalman</w:t>
            </w:r>
            <w:proofErr w:type="spellEnd"/>
            <w:r w:rsidRPr="00E40234">
              <w:rPr>
                <w:rFonts w:asciiTheme="majorBidi" w:hAnsiTheme="majorBidi" w:cstheme="majorBidi"/>
                <w:color w:val="000000"/>
              </w:rPr>
              <w:t xml:space="preserve"> </w:t>
            </w:r>
            <w:proofErr w:type="spellStart"/>
            <w:r w:rsidRPr="00E40234">
              <w:rPr>
                <w:rFonts w:asciiTheme="majorBidi" w:hAnsiTheme="majorBidi" w:cstheme="majorBidi"/>
                <w:color w:val="000000"/>
              </w:rPr>
              <w:t>Aharon</w:t>
            </w:r>
            <w:proofErr w:type="spellEnd"/>
            <w:r w:rsidRPr="00E40234">
              <w:rPr>
                <w:rFonts w:asciiTheme="majorBidi" w:hAnsiTheme="majorBidi" w:cstheme="majorBidi"/>
                <w:color w:val="000000"/>
              </w:rPr>
              <w:t xml:space="preserve"> noticed that his uncle prolonged his prayers, lingering far longer than any congregation would.</w:t>
            </w:r>
          </w:p>
          <w:p w14:paraId="70464B30" w14:textId="77777777" w:rsidR="00E70337" w:rsidRPr="00E40234" w:rsidRDefault="00E70337" w:rsidP="00E70337">
            <w:pPr>
              <w:pStyle w:val="NormalWeb"/>
              <w:shd w:val="clear" w:color="auto" w:fill="FFFFFF"/>
              <w:spacing w:before="0" w:beforeAutospacing="0" w:after="0" w:afterAutospacing="0"/>
              <w:rPr>
                <w:rFonts w:asciiTheme="majorBidi" w:hAnsiTheme="majorBidi" w:cstheme="majorBidi"/>
                <w:color w:val="000000"/>
              </w:rPr>
            </w:pPr>
          </w:p>
          <w:p w14:paraId="53BF64CD" w14:textId="77777777" w:rsidR="00E70337" w:rsidRPr="00E40234" w:rsidRDefault="00E70337" w:rsidP="00E70337">
            <w:pPr>
              <w:pStyle w:val="NormalWeb"/>
              <w:shd w:val="clear" w:color="auto" w:fill="FFFFFF"/>
              <w:spacing w:before="0" w:beforeAutospacing="0" w:after="0" w:afterAutospacing="0"/>
              <w:rPr>
                <w:rFonts w:asciiTheme="majorBidi" w:hAnsiTheme="majorBidi" w:cstheme="majorBidi"/>
                <w:color w:val="000000"/>
              </w:rPr>
            </w:pPr>
            <w:r w:rsidRPr="00E40234">
              <w:rPr>
                <w:rFonts w:asciiTheme="majorBidi" w:hAnsiTheme="majorBidi" w:cstheme="majorBidi"/>
                <w:color w:val="000000"/>
              </w:rPr>
              <w:t>“Didn’t you tell me you prayed</w:t>
            </w:r>
            <w:r w:rsidRPr="00E40234">
              <w:rPr>
                <w:rStyle w:val="apple-converted-space"/>
                <w:rFonts w:asciiTheme="majorBidi" w:hAnsiTheme="majorBidi" w:cstheme="majorBidi"/>
                <w:color w:val="000000"/>
              </w:rPr>
              <w:t> </w:t>
            </w:r>
            <w:proofErr w:type="spellStart"/>
            <w:r w:rsidRPr="00E40234">
              <w:rPr>
                <w:rFonts w:asciiTheme="majorBidi" w:hAnsiTheme="majorBidi" w:cstheme="majorBidi"/>
                <w:i/>
                <w:iCs/>
                <w:color w:val="000000"/>
              </w:rPr>
              <w:t>betzibbur</w:t>
            </w:r>
            <w:proofErr w:type="spellEnd"/>
            <w:r w:rsidRPr="00E40234">
              <w:rPr>
                <w:rFonts w:asciiTheme="majorBidi" w:hAnsiTheme="majorBidi" w:cstheme="majorBidi"/>
                <w:i/>
                <w:iCs/>
                <w:color w:val="000000"/>
              </w:rPr>
              <w:t>?</w:t>
            </w:r>
            <w:r w:rsidRPr="00E40234">
              <w:rPr>
                <w:rFonts w:asciiTheme="majorBidi" w:hAnsiTheme="majorBidi" w:cstheme="majorBidi"/>
                <w:color w:val="000000"/>
              </w:rPr>
              <w:t>” he asked.</w:t>
            </w:r>
          </w:p>
          <w:p w14:paraId="708AE9C1" w14:textId="77777777" w:rsidR="00E70337" w:rsidRPr="00E40234" w:rsidRDefault="00E70337" w:rsidP="00E70337">
            <w:pPr>
              <w:pStyle w:val="NormalWeb"/>
              <w:shd w:val="clear" w:color="auto" w:fill="FFFFFF"/>
              <w:spacing w:before="0" w:beforeAutospacing="0" w:after="0" w:afterAutospacing="0"/>
              <w:rPr>
                <w:rFonts w:asciiTheme="majorBidi" w:hAnsiTheme="majorBidi" w:cstheme="majorBidi"/>
                <w:color w:val="000000"/>
              </w:rPr>
            </w:pPr>
          </w:p>
          <w:p w14:paraId="1C3696CA" w14:textId="77777777" w:rsidR="00E70337" w:rsidRPr="00E40234" w:rsidRDefault="00E70337" w:rsidP="00E70337">
            <w:pPr>
              <w:pStyle w:val="NormalWeb"/>
              <w:shd w:val="clear" w:color="auto" w:fill="FFFFFF"/>
              <w:spacing w:before="0" w:beforeAutospacing="0" w:after="0" w:afterAutospacing="0"/>
              <w:rPr>
                <w:rFonts w:asciiTheme="majorBidi" w:hAnsiTheme="majorBidi" w:cstheme="majorBidi"/>
                <w:color w:val="000000"/>
              </w:rPr>
            </w:pPr>
            <w:r w:rsidRPr="00E40234">
              <w:rPr>
                <w:rFonts w:asciiTheme="majorBidi" w:hAnsiTheme="majorBidi" w:cstheme="majorBidi"/>
                <w:color w:val="000000"/>
              </w:rPr>
              <w:t>“I do,” his uncle replied. “</w:t>
            </w:r>
            <w:proofErr w:type="spellStart"/>
            <w:r w:rsidRPr="00E40234">
              <w:rPr>
                <w:rFonts w:asciiTheme="majorBidi" w:hAnsiTheme="majorBidi" w:cstheme="majorBidi"/>
                <w:i/>
                <w:iCs/>
                <w:color w:val="000000"/>
              </w:rPr>
              <w:t>Betzibbur</w:t>
            </w:r>
            <w:proofErr w:type="spellEnd"/>
            <w:r w:rsidRPr="00E40234">
              <w:rPr>
                <w:rStyle w:val="apple-converted-space"/>
                <w:rFonts w:asciiTheme="majorBidi" w:hAnsiTheme="majorBidi" w:cstheme="majorBidi"/>
                <w:color w:val="000000"/>
              </w:rPr>
              <w:t> </w:t>
            </w:r>
            <w:r w:rsidRPr="00E40234">
              <w:rPr>
                <w:rFonts w:asciiTheme="majorBidi" w:hAnsiTheme="majorBidi" w:cstheme="majorBidi"/>
                <w:color w:val="000000"/>
              </w:rPr>
              <w:t>literally means ‘with the collective.’ After I marshal together the ten components of my soul, I pray.”</w:t>
            </w:r>
          </w:p>
          <w:p w14:paraId="754378A7" w14:textId="77777777" w:rsidR="00E70337" w:rsidRPr="00E40234" w:rsidRDefault="00E70337" w:rsidP="00E70337">
            <w:pPr>
              <w:pStyle w:val="NormalWeb"/>
              <w:shd w:val="clear" w:color="auto" w:fill="FFFFFF"/>
              <w:spacing w:before="0" w:beforeAutospacing="0" w:after="0" w:afterAutospacing="0"/>
              <w:rPr>
                <w:rStyle w:val="Strong"/>
                <w:rFonts w:asciiTheme="majorBidi" w:hAnsiTheme="majorBidi" w:cstheme="majorBidi"/>
                <w:color w:val="000000"/>
              </w:rPr>
            </w:pPr>
          </w:p>
          <w:p w14:paraId="3878A47E" w14:textId="77777777" w:rsidR="00E70337" w:rsidRPr="00E40234" w:rsidRDefault="00E70337" w:rsidP="00E70337">
            <w:pPr>
              <w:pStyle w:val="NormalWeb"/>
              <w:shd w:val="clear" w:color="auto" w:fill="FFFFFF"/>
              <w:spacing w:before="0" w:beforeAutospacing="0" w:after="0" w:afterAutospacing="0"/>
              <w:rPr>
                <w:rFonts w:asciiTheme="majorBidi" w:hAnsiTheme="majorBidi" w:cstheme="majorBidi"/>
                <w:color w:val="000000"/>
              </w:rPr>
            </w:pPr>
            <w:r w:rsidRPr="00E40234">
              <w:rPr>
                <w:rStyle w:val="Strong"/>
                <w:rFonts w:asciiTheme="majorBidi" w:hAnsiTheme="majorBidi" w:cstheme="majorBidi"/>
                <w:color w:val="000000"/>
              </w:rPr>
              <w:t>A Bond Above Conscious Thought</w:t>
            </w:r>
          </w:p>
          <w:p w14:paraId="074B3923" w14:textId="77777777" w:rsidR="00E70337" w:rsidRPr="00E40234" w:rsidRDefault="00E70337" w:rsidP="00E70337">
            <w:pPr>
              <w:pStyle w:val="NormalWeb"/>
              <w:shd w:val="clear" w:color="auto" w:fill="FFFFFF"/>
              <w:spacing w:before="0" w:beforeAutospacing="0" w:after="0" w:afterAutospacing="0"/>
              <w:rPr>
                <w:rFonts w:asciiTheme="majorBidi" w:hAnsiTheme="majorBidi" w:cstheme="majorBidi"/>
                <w:color w:val="000000"/>
              </w:rPr>
            </w:pPr>
            <w:r w:rsidRPr="00E40234">
              <w:rPr>
                <w:rFonts w:asciiTheme="majorBidi" w:hAnsiTheme="majorBidi" w:cstheme="majorBidi"/>
                <w:color w:val="000000"/>
              </w:rPr>
              <w:t>How is such a unity established? How can a person bring the divergent thrusts of his personality into harmony? — Through dedicating them to G</w:t>
            </w:r>
            <w:r w:rsidRPr="00E40234">
              <w:rPr>
                <w:rFonts w:asciiTheme="majorBidi" w:hAnsiTheme="majorBidi" w:cstheme="majorBidi"/>
                <w:color w:val="000000"/>
              </w:rPr>
              <w:noBreakHyphen/>
              <w:t>d. When a person makes an all-encompassing commitment to G</w:t>
            </w:r>
            <w:r w:rsidRPr="00E40234">
              <w:rPr>
                <w:rFonts w:asciiTheme="majorBidi" w:hAnsiTheme="majorBidi" w:cstheme="majorBidi"/>
                <w:color w:val="000000"/>
              </w:rPr>
              <w:noBreakHyphen/>
              <w:t>d, he gains a wholesome sense of fulfillment</w:t>
            </w:r>
            <w:bookmarkStart w:id="2" w:name="footnoteRef8a2465364"/>
            <w:r w:rsidRPr="00E40234">
              <w:rPr>
                <w:rFonts w:asciiTheme="majorBidi" w:hAnsiTheme="majorBidi" w:cstheme="majorBidi"/>
                <w:color w:val="000000"/>
              </w:rPr>
              <w:fldChar w:fldCharType="begin"/>
            </w:r>
            <w:r w:rsidRPr="00E40234">
              <w:rPr>
                <w:rFonts w:asciiTheme="majorBidi" w:hAnsiTheme="majorBidi" w:cstheme="majorBidi"/>
                <w:color w:val="000000"/>
              </w:rPr>
              <w:instrText xml:space="preserve"> HYPERLINK "javascript:doFootnote('8a2465364');" </w:instrText>
            </w:r>
            <w:r w:rsidRPr="00E40234">
              <w:rPr>
                <w:rFonts w:asciiTheme="majorBidi" w:hAnsiTheme="majorBidi" w:cstheme="majorBidi"/>
                <w:color w:val="000000"/>
              </w:rPr>
              <w:fldChar w:fldCharType="separate"/>
            </w:r>
            <w:r w:rsidRPr="00E40234">
              <w:rPr>
                <w:rStyle w:val="Hyperlink"/>
                <w:rFonts w:asciiTheme="majorBidi" w:hAnsiTheme="majorBidi" w:cstheme="majorBidi"/>
                <w:vertAlign w:val="superscript"/>
              </w:rPr>
              <w:t>8</w:t>
            </w:r>
            <w:r w:rsidRPr="00E40234">
              <w:rPr>
                <w:rFonts w:asciiTheme="majorBidi" w:hAnsiTheme="majorBidi" w:cstheme="majorBidi"/>
                <w:color w:val="000000"/>
              </w:rPr>
              <w:fldChar w:fldCharType="end"/>
            </w:r>
            <w:bookmarkEnd w:id="2"/>
            <w:r w:rsidRPr="00E40234">
              <w:rPr>
                <w:rStyle w:val="apple-converted-space"/>
                <w:rFonts w:asciiTheme="majorBidi" w:hAnsiTheme="majorBidi" w:cstheme="majorBidi"/>
                <w:color w:val="000000"/>
              </w:rPr>
              <w:t> </w:t>
            </w:r>
            <w:r w:rsidRPr="00E40234">
              <w:rPr>
                <w:rFonts w:asciiTheme="majorBidi" w:hAnsiTheme="majorBidi" w:cstheme="majorBidi"/>
                <w:color w:val="000000"/>
              </w:rPr>
              <w:t>that enables him to establish harmony among the diverse elements of his being.</w:t>
            </w:r>
          </w:p>
          <w:p w14:paraId="6BDBB281" w14:textId="77777777" w:rsidR="00E70337" w:rsidRPr="00E40234" w:rsidRDefault="00E70337" w:rsidP="00E70337">
            <w:pPr>
              <w:pStyle w:val="NormalWeb"/>
              <w:shd w:val="clear" w:color="auto" w:fill="FFFFFF"/>
              <w:spacing w:before="0" w:beforeAutospacing="0" w:after="0" w:afterAutospacing="0"/>
              <w:rPr>
                <w:rFonts w:asciiTheme="majorBidi" w:hAnsiTheme="majorBidi" w:cstheme="majorBidi"/>
                <w:color w:val="000000"/>
              </w:rPr>
            </w:pPr>
          </w:p>
          <w:p w14:paraId="608C25DF" w14:textId="6DD174E9" w:rsidR="00E70337" w:rsidRPr="00E40234" w:rsidRDefault="00E70337" w:rsidP="00E70337">
            <w:pPr>
              <w:pStyle w:val="NormalWeb"/>
              <w:shd w:val="clear" w:color="auto" w:fill="FFFFFF"/>
              <w:spacing w:before="0" w:beforeAutospacing="0" w:after="0" w:afterAutospacing="0"/>
              <w:rPr>
                <w:rStyle w:val="Strong"/>
                <w:rFonts w:asciiTheme="majorBidi" w:hAnsiTheme="majorBidi" w:cstheme="majorBidi"/>
                <w:b w:val="0"/>
                <w:bCs w:val="0"/>
                <w:color w:val="000000"/>
              </w:rPr>
            </w:pPr>
            <w:r w:rsidRPr="00E40234">
              <w:rPr>
                <w:rFonts w:asciiTheme="majorBidi" w:hAnsiTheme="majorBidi" w:cstheme="majorBidi"/>
                <w:color w:val="000000"/>
              </w:rPr>
              <w:lastRenderedPageBreak/>
              <w:t>The unity established is not manufactured, but rather reflects the inner truth of every person’s being. For the soul is “an actual part of G</w:t>
            </w:r>
            <w:r w:rsidRPr="00E40234">
              <w:rPr>
                <w:rFonts w:asciiTheme="majorBidi" w:hAnsiTheme="majorBidi" w:cstheme="majorBidi"/>
                <w:color w:val="000000"/>
              </w:rPr>
              <w:noBreakHyphen/>
              <w:t>d from above.”</w:t>
            </w:r>
            <w:bookmarkStart w:id="3" w:name="footnoteRef9a2465364"/>
            <w:r w:rsidRPr="00E40234">
              <w:rPr>
                <w:rFonts w:asciiTheme="majorBidi" w:hAnsiTheme="majorBidi" w:cstheme="majorBidi"/>
                <w:color w:val="000000"/>
              </w:rPr>
              <w:fldChar w:fldCharType="begin"/>
            </w:r>
            <w:r w:rsidRPr="00E40234">
              <w:rPr>
                <w:rFonts w:asciiTheme="majorBidi" w:hAnsiTheme="majorBidi" w:cstheme="majorBidi"/>
                <w:color w:val="000000"/>
              </w:rPr>
              <w:instrText xml:space="preserve"> HYPERLINK "javascript:doFootnote('9a2465364');" </w:instrText>
            </w:r>
            <w:r w:rsidRPr="00E40234">
              <w:rPr>
                <w:rFonts w:asciiTheme="majorBidi" w:hAnsiTheme="majorBidi" w:cstheme="majorBidi"/>
                <w:color w:val="000000"/>
              </w:rPr>
              <w:fldChar w:fldCharType="separate"/>
            </w:r>
            <w:r w:rsidRPr="00E40234">
              <w:rPr>
                <w:rStyle w:val="Hyperlink"/>
                <w:rFonts w:asciiTheme="majorBidi" w:hAnsiTheme="majorBidi" w:cstheme="majorBidi"/>
                <w:vertAlign w:val="superscript"/>
              </w:rPr>
              <w:t>9</w:t>
            </w:r>
            <w:r w:rsidRPr="00E40234">
              <w:rPr>
                <w:rFonts w:asciiTheme="majorBidi" w:hAnsiTheme="majorBidi" w:cstheme="majorBidi"/>
                <w:color w:val="000000"/>
              </w:rPr>
              <w:fldChar w:fldCharType="end"/>
            </w:r>
            <w:bookmarkEnd w:id="3"/>
            <w:r w:rsidRPr="00E40234">
              <w:rPr>
                <w:rFonts w:asciiTheme="majorBidi" w:hAnsiTheme="majorBidi" w:cstheme="majorBidi"/>
                <w:color w:val="000000"/>
              </w:rPr>
              <w:t xml:space="preserve">Consequently, </w:t>
            </w:r>
            <w:proofErr w:type="gramStart"/>
            <w:r w:rsidRPr="00E40234">
              <w:rPr>
                <w:rFonts w:asciiTheme="majorBidi" w:hAnsiTheme="majorBidi" w:cstheme="majorBidi"/>
                <w:color w:val="000000"/>
              </w:rPr>
              <w:t>all of</w:t>
            </w:r>
            <w:proofErr w:type="gramEnd"/>
            <w:r w:rsidRPr="00E40234">
              <w:rPr>
                <w:rFonts w:asciiTheme="majorBidi" w:hAnsiTheme="majorBidi" w:cstheme="majorBidi"/>
                <w:color w:val="000000"/>
              </w:rPr>
              <w:t xml:space="preserve"> its potentials reflect this fundamental G</w:t>
            </w:r>
            <w:r w:rsidRPr="00E40234">
              <w:rPr>
                <w:rFonts w:asciiTheme="majorBidi" w:hAnsiTheme="majorBidi" w:cstheme="majorBidi"/>
                <w:color w:val="000000"/>
              </w:rPr>
              <w:noBreakHyphen/>
            </w:r>
            <w:proofErr w:type="spellStart"/>
            <w:r w:rsidRPr="00E40234">
              <w:rPr>
                <w:rFonts w:asciiTheme="majorBidi" w:hAnsiTheme="majorBidi" w:cstheme="majorBidi"/>
                <w:color w:val="000000"/>
              </w:rPr>
              <w:t>dly</w:t>
            </w:r>
            <w:proofErr w:type="spellEnd"/>
            <w:r w:rsidRPr="00E40234">
              <w:rPr>
                <w:rFonts w:asciiTheme="majorBidi" w:hAnsiTheme="majorBidi" w:cstheme="majorBidi"/>
                <w:color w:val="000000"/>
              </w:rPr>
              <w:t xml:space="preserve"> core.</w:t>
            </w:r>
          </w:p>
        </w:tc>
      </w:tr>
    </w:tbl>
    <w:p w14:paraId="10555475" w14:textId="5B92F6A7" w:rsidR="00E70337" w:rsidRDefault="00E70337" w:rsidP="00E70337">
      <w:pPr>
        <w:pStyle w:val="NormalWeb"/>
        <w:shd w:val="clear" w:color="auto" w:fill="FFFFFF"/>
        <w:spacing w:before="0" w:beforeAutospacing="0" w:after="0" w:afterAutospacing="0"/>
        <w:rPr>
          <w:rStyle w:val="Strong"/>
          <w:rFonts w:asciiTheme="majorBidi" w:hAnsiTheme="majorBidi" w:cstheme="majorBidi"/>
          <w:color w:val="000000"/>
        </w:rPr>
      </w:pPr>
    </w:p>
    <w:p w14:paraId="300D409B" w14:textId="77777777" w:rsidR="00CF16FD" w:rsidRPr="00E40234" w:rsidRDefault="00CF16FD" w:rsidP="00E70337">
      <w:pPr>
        <w:pStyle w:val="NormalWeb"/>
        <w:shd w:val="clear" w:color="auto" w:fill="FFFFFF"/>
        <w:spacing w:before="0" w:beforeAutospacing="0" w:after="0" w:afterAutospacing="0"/>
        <w:rPr>
          <w:rStyle w:val="Strong"/>
          <w:rFonts w:asciiTheme="majorBidi" w:hAnsiTheme="majorBidi" w:cstheme="majorBidi"/>
          <w:color w:val="000000"/>
        </w:rPr>
      </w:pPr>
    </w:p>
    <w:p w14:paraId="20B15F04" w14:textId="1B7B12F5" w:rsidR="00E70337" w:rsidRPr="00E40234" w:rsidRDefault="00E70337" w:rsidP="00E70337">
      <w:pPr>
        <w:spacing w:after="120" w:line="240" w:lineRule="auto"/>
        <w:jc w:val="center"/>
        <w:rPr>
          <w:rFonts w:asciiTheme="majorBidi" w:hAnsiTheme="majorBidi" w:cstheme="majorBidi"/>
          <w:b/>
          <w:bCs/>
          <w:sz w:val="24"/>
          <w:szCs w:val="24"/>
          <w:u w:val="single"/>
          <w:rtl/>
        </w:rPr>
      </w:pPr>
      <w:r w:rsidRPr="00E40234">
        <w:rPr>
          <w:rFonts w:asciiTheme="majorBidi" w:hAnsiTheme="majorBidi" w:cstheme="majorBidi"/>
          <w:b/>
          <w:bCs/>
          <w:sz w:val="24"/>
          <w:szCs w:val="24"/>
          <w:u w:val="single"/>
          <w:rtl/>
        </w:rPr>
        <w:t>7)תורת מנחם תשנ"א חלק ג' עמוד 267</w:t>
      </w:r>
    </w:p>
    <w:tbl>
      <w:tblPr>
        <w:tblStyle w:val="TableGrid"/>
        <w:tblW w:w="0" w:type="auto"/>
        <w:tblLook w:val="04A0" w:firstRow="1" w:lastRow="0" w:firstColumn="1" w:lastColumn="0" w:noHBand="0" w:noVBand="1"/>
      </w:tblPr>
      <w:tblGrid>
        <w:gridCol w:w="9350"/>
      </w:tblGrid>
      <w:tr w:rsidR="00E70337" w:rsidRPr="00E40234" w14:paraId="145F402E" w14:textId="77777777" w:rsidTr="0099133E">
        <w:tc>
          <w:tcPr>
            <w:tcW w:w="9350" w:type="dxa"/>
          </w:tcPr>
          <w:p w14:paraId="4F96D8B2" w14:textId="77777777" w:rsidR="00E70337" w:rsidRPr="00E40234" w:rsidRDefault="00E70337" w:rsidP="0099133E">
            <w:pPr>
              <w:spacing w:after="120"/>
              <w:jc w:val="center"/>
              <w:rPr>
                <w:rFonts w:asciiTheme="majorBidi" w:hAnsiTheme="majorBidi" w:cstheme="majorBidi"/>
                <w:sz w:val="24"/>
                <w:szCs w:val="24"/>
                <w:rtl/>
              </w:rPr>
            </w:pPr>
            <w:r w:rsidRPr="00E40234">
              <w:rPr>
                <w:rFonts w:asciiTheme="majorBidi" w:hAnsiTheme="majorBidi" w:cstheme="majorBidi"/>
                <w:noProof/>
                <w:sz w:val="24"/>
                <w:szCs w:val="24"/>
              </w:rPr>
              <w:drawing>
                <wp:inline distT="0" distB="0" distL="0" distR="0" wp14:anchorId="252DD065" wp14:editId="69A0888F">
                  <wp:extent cx="2657475" cy="4514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514850"/>
                          </a:xfrm>
                          <a:prstGeom prst="rect">
                            <a:avLst/>
                          </a:prstGeom>
                          <a:noFill/>
                          <a:ln>
                            <a:noFill/>
                          </a:ln>
                        </pic:spPr>
                      </pic:pic>
                    </a:graphicData>
                  </a:graphic>
                </wp:inline>
              </w:drawing>
            </w:r>
          </w:p>
          <w:p w14:paraId="69040000" w14:textId="77777777" w:rsidR="00E70337" w:rsidRPr="00E40234" w:rsidRDefault="00E70337" w:rsidP="0099133E">
            <w:pPr>
              <w:spacing w:after="120"/>
              <w:jc w:val="right"/>
              <w:rPr>
                <w:rFonts w:asciiTheme="majorBidi" w:hAnsiTheme="majorBidi" w:cstheme="majorBidi"/>
                <w:sz w:val="24"/>
                <w:szCs w:val="24"/>
                <w:rtl/>
              </w:rPr>
            </w:pPr>
            <w:r w:rsidRPr="00E40234">
              <w:rPr>
                <w:rFonts w:asciiTheme="majorBidi" w:hAnsiTheme="majorBidi" w:cstheme="majorBidi"/>
                <w:noProof/>
                <w:sz w:val="24"/>
                <w:szCs w:val="24"/>
              </w:rPr>
              <w:lastRenderedPageBreak/>
              <w:drawing>
                <wp:inline distT="0" distB="0" distL="0" distR="0" wp14:anchorId="4EA3B5EF" wp14:editId="79875F72">
                  <wp:extent cx="5667375" cy="4714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7375" cy="4714875"/>
                          </a:xfrm>
                          <a:prstGeom prst="rect">
                            <a:avLst/>
                          </a:prstGeom>
                          <a:noFill/>
                          <a:ln>
                            <a:noFill/>
                          </a:ln>
                        </pic:spPr>
                      </pic:pic>
                    </a:graphicData>
                  </a:graphic>
                </wp:inline>
              </w:drawing>
            </w:r>
          </w:p>
          <w:p w14:paraId="5980E9F3" w14:textId="77777777" w:rsidR="00E70337" w:rsidRPr="00E40234" w:rsidRDefault="00E70337" w:rsidP="0099133E">
            <w:pPr>
              <w:spacing w:after="120"/>
              <w:jc w:val="right"/>
              <w:rPr>
                <w:rFonts w:asciiTheme="majorBidi" w:hAnsiTheme="majorBidi" w:cstheme="majorBidi"/>
                <w:sz w:val="24"/>
                <w:szCs w:val="24"/>
                <w:rtl/>
              </w:rPr>
            </w:pPr>
          </w:p>
          <w:p w14:paraId="419BE2F9" w14:textId="77777777" w:rsidR="00E70337" w:rsidRPr="00E40234" w:rsidRDefault="00E70337" w:rsidP="0099133E">
            <w:pPr>
              <w:spacing w:after="120"/>
              <w:jc w:val="center"/>
              <w:rPr>
                <w:rFonts w:asciiTheme="majorBidi" w:hAnsiTheme="majorBidi" w:cstheme="majorBidi"/>
                <w:sz w:val="24"/>
                <w:szCs w:val="24"/>
              </w:rPr>
            </w:pPr>
            <w:r w:rsidRPr="00E40234">
              <w:rPr>
                <w:rFonts w:asciiTheme="majorBidi" w:hAnsiTheme="majorBidi" w:cstheme="majorBidi"/>
                <w:noProof/>
                <w:sz w:val="24"/>
                <w:szCs w:val="24"/>
              </w:rPr>
              <w:drawing>
                <wp:inline distT="0" distB="0" distL="0" distR="0" wp14:anchorId="59659F82" wp14:editId="2AA52B40">
                  <wp:extent cx="2619375" cy="1381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1381125"/>
                          </a:xfrm>
                          <a:prstGeom prst="rect">
                            <a:avLst/>
                          </a:prstGeom>
                          <a:noFill/>
                          <a:ln>
                            <a:noFill/>
                          </a:ln>
                        </pic:spPr>
                      </pic:pic>
                    </a:graphicData>
                  </a:graphic>
                </wp:inline>
              </w:drawing>
            </w:r>
          </w:p>
        </w:tc>
      </w:tr>
    </w:tbl>
    <w:p w14:paraId="2A715545" w14:textId="3057A741" w:rsidR="00E70337" w:rsidRDefault="00E70337" w:rsidP="00E70337">
      <w:pPr>
        <w:pStyle w:val="NormalWeb"/>
        <w:shd w:val="clear" w:color="auto" w:fill="FFFFFF"/>
        <w:spacing w:before="0" w:beforeAutospacing="0" w:after="0" w:afterAutospacing="0"/>
        <w:rPr>
          <w:rStyle w:val="Strong"/>
          <w:rFonts w:asciiTheme="majorBidi" w:hAnsiTheme="majorBidi" w:cstheme="majorBidi"/>
          <w:b w:val="0"/>
          <w:bCs w:val="0"/>
          <w:color w:val="000000"/>
        </w:rPr>
      </w:pPr>
    </w:p>
    <w:p w14:paraId="2DB846A6" w14:textId="117B2693" w:rsidR="00E40234" w:rsidRDefault="00E40234" w:rsidP="00E70337">
      <w:pPr>
        <w:pStyle w:val="NormalWeb"/>
        <w:shd w:val="clear" w:color="auto" w:fill="FFFFFF"/>
        <w:spacing w:before="0" w:beforeAutospacing="0" w:after="0" w:afterAutospacing="0"/>
        <w:rPr>
          <w:rStyle w:val="Strong"/>
          <w:rFonts w:asciiTheme="majorBidi" w:hAnsiTheme="majorBidi" w:cstheme="majorBidi"/>
          <w:b w:val="0"/>
          <w:bCs w:val="0"/>
          <w:color w:val="000000"/>
        </w:rPr>
      </w:pPr>
    </w:p>
    <w:p w14:paraId="3C8387D4" w14:textId="1CFEB339" w:rsidR="00E40234" w:rsidRDefault="00E40234" w:rsidP="00E70337">
      <w:pPr>
        <w:pStyle w:val="NormalWeb"/>
        <w:shd w:val="clear" w:color="auto" w:fill="FFFFFF"/>
        <w:spacing w:before="0" w:beforeAutospacing="0" w:after="0" w:afterAutospacing="0"/>
        <w:rPr>
          <w:rStyle w:val="Strong"/>
          <w:rFonts w:asciiTheme="majorBidi" w:hAnsiTheme="majorBidi" w:cstheme="majorBidi"/>
          <w:b w:val="0"/>
          <w:bCs w:val="0"/>
          <w:color w:val="000000"/>
        </w:rPr>
      </w:pPr>
    </w:p>
    <w:p w14:paraId="722E5810" w14:textId="76F54D27" w:rsidR="00E40234" w:rsidRDefault="00E40234" w:rsidP="00E70337">
      <w:pPr>
        <w:pStyle w:val="NormalWeb"/>
        <w:shd w:val="clear" w:color="auto" w:fill="FFFFFF"/>
        <w:spacing w:before="0" w:beforeAutospacing="0" w:after="0" w:afterAutospacing="0"/>
        <w:rPr>
          <w:rStyle w:val="Strong"/>
          <w:rFonts w:asciiTheme="majorBidi" w:hAnsiTheme="majorBidi" w:cstheme="majorBidi"/>
          <w:b w:val="0"/>
          <w:bCs w:val="0"/>
          <w:color w:val="000000"/>
        </w:rPr>
      </w:pPr>
    </w:p>
    <w:p w14:paraId="3B9DCE60" w14:textId="3003006F" w:rsidR="00E40234" w:rsidRDefault="00E40234" w:rsidP="00E70337">
      <w:pPr>
        <w:pStyle w:val="NormalWeb"/>
        <w:shd w:val="clear" w:color="auto" w:fill="FFFFFF"/>
        <w:spacing w:before="0" w:beforeAutospacing="0" w:after="0" w:afterAutospacing="0"/>
        <w:rPr>
          <w:rStyle w:val="Strong"/>
          <w:rFonts w:asciiTheme="majorBidi" w:hAnsiTheme="majorBidi" w:cstheme="majorBidi"/>
          <w:b w:val="0"/>
          <w:bCs w:val="0"/>
          <w:color w:val="000000"/>
        </w:rPr>
      </w:pPr>
    </w:p>
    <w:p w14:paraId="7E3467B4" w14:textId="3B7B6C3C" w:rsidR="00E40234" w:rsidRDefault="00E40234" w:rsidP="00E70337">
      <w:pPr>
        <w:pStyle w:val="NormalWeb"/>
        <w:shd w:val="clear" w:color="auto" w:fill="FFFFFF"/>
        <w:spacing w:before="0" w:beforeAutospacing="0" w:after="0" w:afterAutospacing="0"/>
        <w:rPr>
          <w:rStyle w:val="Strong"/>
          <w:rFonts w:asciiTheme="majorBidi" w:hAnsiTheme="majorBidi" w:cstheme="majorBidi"/>
          <w:b w:val="0"/>
          <w:bCs w:val="0"/>
          <w:color w:val="000000"/>
        </w:rPr>
      </w:pPr>
    </w:p>
    <w:p w14:paraId="08F41FC7" w14:textId="77777777" w:rsidR="00E40234" w:rsidRPr="00E40234" w:rsidRDefault="00E40234" w:rsidP="00E70337">
      <w:pPr>
        <w:pStyle w:val="NormalWeb"/>
        <w:shd w:val="clear" w:color="auto" w:fill="FFFFFF"/>
        <w:spacing w:before="0" w:beforeAutospacing="0" w:after="0" w:afterAutospacing="0"/>
        <w:rPr>
          <w:rStyle w:val="Strong"/>
          <w:rFonts w:asciiTheme="majorBidi" w:hAnsiTheme="majorBidi" w:cstheme="majorBidi"/>
          <w:b w:val="0"/>
          <w:bCs w:val="0"/>
          <w:color w:val="000000"/>
        </w:rPr>
      </w:pPr>
    </w:p>
    <w:p w14:paraId="61AC013E" w14:textId="1495AC63" w:rsidR="00AB231F" w:rsidRPr="00E40234" w:rsidRDefault="00AB231F" w:rsidP="00AB231F">
      <w:pPr>
        <w:rPr>
          <w:rFonts w:asciiTheme="majorBidi" w:hAnsiTheme="majorBidi" w:cstheme="majorBidi"/>
          <w:sz w:val="24"/>
          <w:szCs w:val="24"/>
        </w:rPr>
      </w:pPr>
    </w:p>
    <w:p w14:paraId="6420E25D" w14:textId="44D4F0F7" w:rsidR="003F7E1E" w:rsidRPr="00E40234" w:rsidRDefault="003F7E1E" w:rsidP="003F7E1E">
      <w:pPr>
        <w:pStyle w:val="Quote1"/>
        <w:shd w:val="clear" w:color="auto" w:fill="FCFDFE"/>
        <w:spacing w:before="360" w:beforeAutospacing="0" w:after="360" w:afterAutospacing="0"/>
        <w:jc w:val="center"/>
        <w:rPr>
          <w:rFonts w:asciiTheme="majorBidi" w:hAnsiTheme="majorBidi" w:cstheme="majorBidi"/>
          <w:b/>
          <w:bCs/>
          <w:color w:val="000000"/>
          <w:u w:val="single"/>
        </w:rPr>
      </w:pPr>
      <w:r w:rsidRPr="00E40234">
        <w:rPr>
          <w:rFonts w:asciiTheme="majorBidi" w:hAnsiTheme="majorBidi" w:cstheme="majorBidi"/>
        </w:rPr>
        <w:lastRenderedPageBreak/>
        <w:t>8)</w:t>
      </w:r>
      <w:r w:rsidRPr="00E40234">
        <w:rPr>
          <w:rFonts w:asciiTheme="majorBidi" w:hAnsiTheme="majorBidi" w:cstheme="majorBidi"/>
          <w:b/>
          <w:bCs/>
          <w:color w:val="000000"/>
          <w:u w:val="single"/>
          <w:rtl/>
        </w:rPr>
        <w:t xml:space="preserve"> תורת מנחם תשט"ו חלק ב' עמוד 304</w:t>
      </w:r>
    </w:p>
    <w:tbl>
      <w:tblPr>
        <w:tblStyle w:val="TableGrid"/>
        <w:tblW w:w="0" w:type="auto"/>
        <w:tblLook w:val="04A0" w:firstRow="1" w:lastRow="0" w:firstColumn="1" w:lastColumn="0" w:noHBand="0" w:noVBand="1"/>
      </w:tblPr>
      <w:tblGrid>
        <w:gridCol w:w="9350"/>
      </w:tblGrid>
      <w:tr w:rsidR="003F7E1E" w:rsidRPr="00E40234" w14:paraId="60647AEA" w14:textId="77777777" w:rsidTr="003F7E1E">
        <w:tc>
          <w:tcPr>
            <w:tcW w:w="9350" w:type="dxa"/>
          </w:tcPr>
          <w:p w14:paraId="0BB56F30" w14:textId="77777777" w:rsidR="003F7E1E" w:rsidRPr="00E40234" w:rsidRDefault="003F7E1E" w:rsidP="003F7E1E">
            <w:pPr>
              <w:pStyle w:val="Quote1"/>
              <w:spacing w:before="360" w:beforeAutospacing="0" w:after="360" w:afterAutospacing="0"/>
              <w:jc w:val="center"/>
              <w:rPr>
                <w:rFonts w:asciiTheme="majorBidi" w:hAnsiTheme="majorBidi" w:cstheme="majorBidi"/>
                <w:b/>
                <w:bCs/>
                <w:color w:val="000000"/>
                <w:u w:val="single"/>
              </w:rPr>
            </w:pPr>
            <w:r w:rsidRPr="00E40234">
              <w:rPr>
                <w:rFonts w:asciiTheme="majorBidi" w:hAnsiTheme="majorBidi" w:cstheme="majorBidi"/>
                <w:noProof/>
                <w:color w:val="000000"/>
              </w:rPr>
              <w:drawing>
                <wp:inline distT="0" distB="0" distL="0" distR="0" wp14:anchorId="76F7DE87" wp14:editId="1E20E239">
                  <wp:extent cx="4563745" cy="3275965"/>
                  <wp:effectExtent l="0" t="0" r="825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3745" cy="3275965"/>
                          </a:xfrm>
                          <a:prstGeom prst="rect">
                            <a:avLst/>
                          </a:prstGeom>
                          <a:noFill/>
                          <a:ln>
                            <a:noFill/>
                          </a:ln>
                        </pic:spPr>
                      </pic:pic>
                    </a:graphicData>
                  </a:graphic>
                </wp:inline>
              </w:drawing>
            </w:r>
          </w:p>
          <w:p w14:paraId="5945A8AB" w14:textId="4A77301F" w:rsidR="003F7E1E" w:rsidRPr="00E40234" w:rsidRDefault="003F7E1E" w:rsidP="003F7E1E">
            <w:pPr>
              <w:pStyle w:val="Quote1"/>
              <w:spacing w:before="360" w:beforeAutospacing="0" w:after="360" w:afterAutospacing="0"/>
              <w:jc w:val="center"/>
              <w:rPr>
                <w:rFonts w:asciiTheme="majorBidi" w:hAnsiTheme="majorBidi" w:cstheme="majorBidi"/>
                <w:b/>
                <w:bCs/>
                <w:color w:val="000000"/>
                <w:u w:val="single"/>
              </w:rPr>
            </w:pPr>
            <w:r w:rsidRPr="00E40234">
              <w:rPr>
                <w:rFonts w:asciiTheme="majorBidi" w:hAnsiTheme="majorBidi" w:cstheme="majorBidi"/>
                <w:noProof/>
                <w:color w:val="000000"/>
              </w:rPr>
              <w:drawing>
                <wp:inline distT="0" distB="0" distL="0" distR="0" wp14:anchorId="597DEB21" wp14:editId="4EB230F9">
                  <wp:extent cx="4524375" cy="186880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4375" cy="1868805"/>
                          </a:xfrm>
                          <a:prstGeom prst="rect">
                            <a:avLst/>
                          </a:prstGeom>
                          <a:noFill/>
                          <a:ln>
                            <a:noFill/>
                          </a:ln>
                        </pic:spPr>
                      </pic:pic>
                    </a:graphicData>
                  </a:graphic>
                </wp:inline>
              </w:drawing>
            </w:r>
          </w:p>
        </w:tc>
      </w:tr>
    </w:tbl>
    <w:p w14:paraId="4D0303F1" w14:textId="7D119CBC" w:rsidR="003F7E1E" w:rsidRDefault="003F7E1E" w:rsidP="00AB231F">
      <w:pPr>
        <w:rPr>
          <w:rFonts w:asciiTheme="majorBidi" w:hAnsiTheme="majorBidi" w:cstheme="majorBidi"/>
          <w:sz w:val="24"/>
          <w:szCs w:val="24"/>
        </w:rPr>
      </w:pPr>
    </w:p>
    <w:p w14:paraId="27B6C744" w14:textId="77777777" w:rsidR="00CF16FD" w:rsidRPr="00E40234" w:rsidRDefault="00CF16FD" w:rsidP="00AB231F">
      <w:pPr>
        <w:rPr>
          <w:rFonts w:asciiTheme="majorBidi" w:hAnsiTheme="majorBidi" w:cstheme="majorBidi"/>
          <w:sz w:val="24"/>
          <w:szCs w:val="24"/>
        </w:rPr>
      </w:pPr>
    </w:p>
    <w:p w14:paraId="14109C5D" w14:textId="2FAD842C" w:rsidR="003F7E1E" w:rsidRPr="00CF16FD" w:rsidRDefault="003F7E1E" w:rsidP="00AB231F">
      <w:pPr>
        <w:rPr>
          <w:rFonts w:asciiTheme="majorBidi" w:hAnsiTheme="majorBidi" w:cstheme="majorBidi"/>
          <w:b/>
          <w:bCs/>
          <w:sz w:val="24"/>
          <w:szCs w:val="24"/>
        </w:rPr>
      </w:pPr>
      <w:r w:rsidRPr="00E40234">
        <w:rPr>
          <w:rFonts w:asciiTheme="majorBidi" w:hAnsiTheme="majorBidi" w:cstheme="majorBidi"/>
          <w:sz w:val="24"/>
          <w:szCs w:val="24"/>
        </w:rPr>
        <w:t>9)</w:t>
      </w:r>
      <w:r w:rsidRPr="00CF16FD">
        <w:rPr>
          <w:rFonts w:asciiTheme="majorBidi" w:hAnsiTheme="majorBidi" w:cstheme="majorBidi"/>
          <w:b/>
          <w:bCs/>
          <w:sz w:val="24"/>
          <w:szCs w:val="24"/>
        </w:rPr>
        <w:t xml:space="preserve">Rabbi Herbert Weiner, </w:t>
      </w:r>
      <w:r w:rsidRPr="00CF16FD">
        <w:rPr>
          <w:rFonts w:asciiTheme="majorBidi" w:hAnsiTheme="majorBidi" w:cstheme="majorBidi"/>
          <w:b/>
          <w:bCs/>
          <w:i/>
          <w:iCs/>
          <w:sz w:val="24"/>
          <w:szCs w:val="24"/>
        </w:rPr>
        <w:t>9 and ½ Mystics</w:t>
      </w:r>
      <w:r w:rsidRPr="00CF16FD">
        <w:rPr>
          <w:rFonts w:asciiTheme="majorBidi" w:hAnsiTheme="majorBidi" w:cstheme="majorBidi"/>
          <w:b/>
          <w:bCs/>
          <w:sz w:val="24"/>
          <w:szCs w:val="24"/>
        </w:rPr>
        <w:t>, available at https://www.chabad.org/therebbe/article_cdo/aid/524749/jewish/Alone-with-Little-Moses.htm</w:t>
      </w:r>
    </w:p>
    <w:tbl>
      <w:tblPr>
        <w:tblStyle w:val="TableGrid"/>
        <w:tblW w:w="0" w:type="auto"/>
        <w:tblLook w:val="04A0" w:firstRow="1" w:lastRow="0" w:firstColumn="1" w:lastColumn="0" w:noHBand="0" w:noVBand="1"/>
      </w:tblPr>
      <w:tblGrid>
        <w:gridCol w:w="9350"/>
      </w:tblGrid>
      <w:tr w:rsidR="003F7E1E" w:rsidRPr="00E40234" w14:paraId="373D9557" w14:textId="77777777" w:rsidTr="003F7E1E">
        <w:tc>
          <w:tcPr>
            <w:tcW w:w="9350" w:type="dxa"/>
          </w:tcPr>
          <w:p w14:paraId="04AD87A3" w14:textId="77777777" w:rsidR="003F7E1E" w:rsidRPr="00E40234" w:rsidRDefault="003F7E1E" w:rsidP="003F7E1E">
            <w:pPr>
              <w:rPr>
                <w:rFonts w:asciiTheme="majorBidi" w:hAnsiTheme="majorBidi" w:cstheme="majorBidi"/>
                <w:sz w:val="24"/>
                <w:szCs w:val="24"/>
              </w:rPr>
            </w:pPr>
            <w:r w:rsidRPr="00E40234">
              <w:rPr>
                <w:rFonts w:asciiTheme="majorBidi" w:hAnsiTheme="majorBidi" w:cstheme="majorBidi"/>
                <w:sz w:val="24"/>
                <w:szCs w:val="24"/>
              </w:rPr>
              <w:t xml:space="preserve">"Isn't the fact that Hasidim turn to the </w:t>
            </w:r>
            <w:proofErr w:type="spellStart"/>
            <w:r w:rsidRPr="00E40234">
              <w:rPr>
                <w:rFonts w:asciiTheme="majorBidi" w:hAnsiTheme="majorBidi" w:cstheme="majorBidi"/>
                <w:sz w:val="24"/>
                <w:szCs w:val="24"/>
              </w:rPr>
              <w:t>Rebbe</w:t>
            </w:r>
            <w:proofErr w:type="spellEnd"/>
            <w:r w:rsidRPr="00E40234">
              <w:rPr>
                <w:rFonts w:asciiTheme="majorBidi" w:hAnsiTheme="majorBidi" w:cstheme="majorBidi"/>
                <w:sz w:val="24"/>
                <w:szCs w:val="24"/>
              </w:rPr>
              <w:t xml:space="preserve"> for almost every decision in their lives—isn't this a sign of weakness, a repudiation of the very thing that makes a man human, his </w:t>
            </w:r>
            <w:proofErr w:type="spellStart"/>
            <w:r w:rsidRPr="00E40234">
              <w:rPr>
                <w:rFonts w:asciiTheme="majorBidi" w:hAnsiTheme="majorBidi" w:cstheme="majorBidi"/>
                <w:sz w:val="24"/>
                <w:szCs w:val="24"/>
              </w:rPr>
              <w:t>b'chirah</w:t>
            </w:r>
            <w:proofErr w:type="spellEnd"/>
            <w:r w:rsidRPr="00E40234">
              <w:rPr>
                <w:rFonts w:asciiTheme="majorBidi" w:hAnsiTheme="majorBidi" w:cstheme="majorBidi"/>
                <w:sz w:val="24"/>
                <w:szCs w:val="24"/>
              </w:rPr>
              <w:t>, freedom of will?"</w:t>
            </w:r>
          </w:p>
          <w:p w14:paraId="10391E48" w14:textId="77777777" w:rsidR="003F7E1E" w:rsidRPr="00E40234" w:rsidRDefault="003F7E1E" w:rsidP="003F7E1E">
            <w:pPr>
              <w:rPr>
                <w:rFonts w:asciiTheme="majorBidi" w:hAnsiTheme="majorBidi" w:cstheme="majorBidi"/>
                <w:sz w:val="24"/>
                <w:szCs w:val="24"/>
              </w:rPr>
            </w:pPr>
          </w:p>
          <w:p w14:paraId="7A4B6E1E" w14:textId="77777777" w:rsidR="003F7E1E" w:rsidRPr="00E40234" w:rsidRDefault="003F7E1E" w:rsidP="003F7E1E">
            <w:pPr>
              <w:rPr>
                <w:rFonts w:asciiTheme="majorBidi" w:hAnsiTheme="majorBidi" w:cstheme="majorBidi"/>
                <w:sz w:val="24"/>
                <w:szCs w:val="24"/>
              </w:rPr>
            </w:pPr>
            <w:r w:rsidRPr="00E40234">
              <w:rPr>
                <w:rFonts w:asciiTheme="majorBidi" w:hAnsiTheme="majorBidi" w:cstheme="majorBidi"/>
                <w:sz w:val="24"/>
                <w:szCs w:val="24"/>
              </w:rPr>
              <w:lastRenderedPageBreak/>
              <w:t xml:space="preserve">The </w:t>
            </w:r>
            <w:proofErr w:type="spellStart"/>
            <w:r w:rsidRPr="00E40234">
              <w:rPr>
                <w:rFonts w:asciiTheme="majorBidi" w:hAnsiTheme="majorBidi" w:cstheme="majorBidi"/>
                <w:sz w:val="24"/>
                <w:szCs w:val="24"/>
              </w:rPr>
              <w:t>Rebbe's</w:t>
            </w:r>
            <w:proofErr w:type="spellEnd"/>
            <w:r w:rsidRPr="00E40234">
              <w:rPr>
                <w:rFonts w:asciiTheme="majorBidi" w:hAnsiTheme="majorBidi" w:cstheme="majorBidi"/>
                <w:sz w:val="24"/>
                <w:szCs w:val="24"/>
              </w:rPr>
              <w:t xml:space="preserve"> answer came without hesitation, as if he had dealt with the question before. "A weak person is usually overcome by the environment in which he finds himself. But our Hasidim can be sent into any environment, no matter how strange or hostile, and they maintain themselves within it. So how can we say that it is weakness which characterizes a Hasid?"</w:t>
            </w:r>
          </w:p>
          <w:p w14:paraId="3ACC7D6B" w14:textId="77777777" w:rsidR="003F7E1E" w:rsidRPr="00E40234" w:rsidRDefault="003F7E1E" w:rsidP="003F7E1E">
            <w:pPr>
              <w:rPr>
                <w:rFonts w:asciiTheme="majorBidi" w:hAnsiTheme="majorBidi" w:cstheme="majorBidi"/>
                <w:sz w:val="24"/>
                <w:szCs w:val="24"/>
              </w:rPr>
            </w:pPr>
          </w:p>
          <w:p w14:paraId="51F449E9" w14:textId="77777777" w:rsidR="003F7E1E" w:rsidRPr="00E40234" w:rsidRDefault="003F7E1E" w:rsidP="003F7E1E">
            <w:pPr>
              <w:rPr>
                <w:rFonts w:asciiTheme="majorBidi" w:hAnsiTheme="majorBidi" w:cstheme="majorBidi"/>
                <w:sz w:val="24"/>
                <w:szCs w:val="24"/>
              </w:rPr>
            </w:pPr>
            <w:r w:rsidRPr="00E40234">
              <w:rPr>
                <w:rFonts w:asciiTheme="majorBidi" w:hAnsiTheme="majorBidi" w:cstheme="majorBidi"/>
                <w:sz w:val="24"/>
                <w:szCs w:val="24"/>
              </w:rPr>
              <w:t xml:space="preserve">I pressed my question from another angle and told him that I sensed a desire in </w:t>
            </w:r>
            <w:proofErr w:type="spellStart"/>
            <w:r w:rsidRPr="00E40234">
              <w:rPr>
                <w:rFonts w:asciiTheme="majorBidi" w:hAnsiTheme="majorBidi" w:cstheme="majorBidi"/>
                <w:sz w:val="24"/>
                <w:szCs w:val="24"/>
              </w:rPr>
              <w:t>chabad</w:t>
            </w:r>
            <w:proofErr w:type="spellEnd"/>
            <w:r w:rsidRPr="00E40234">
              <w:rPr>
                <w:rFonts w:asciiTheme="majorBidi" w:hAnsiTheme="majorBidi" w:cstheme="majorBidi"/>
                <w:sz w:val="24"/>
                <w:szCs w:val="24"/>
              </w:rPr>
              <w:t xml:space="preserve"> to oversimplify, to strip ideas of their complexity merely for the sake of a superficial clarity. As a matter of fact, I blurted out, all his Hasidim seemed to have one thing in common: a sort of open and naive look in their eyes that a sympathetic observer might call </w:t>
            </w:r>
            <w:proofErr w:type="spellStart"/>
            <w:r w:rsidRPr="00E40234">
              <w:rPr>
                <w:rFonts w:asciiTheme="majorBidi" w:hAnsiTheme="majorBidi" w:cstheme="majorBidi"/>
                <w:sz w:val="24"/>
                <w:szCs w:val="24"/>
              </w:rPr>
              <w:t>t'mimut</w:t>
            </w:r>
            <w:proofErr w:type="spellEnd"/>
            <w:r w:rsidRPr="00E40234">
              <w:rPr>
                <w:rFonts w:asciiTheme="majorBidi" w:hAnsiTheme="majorBidi" w:cstheme="majorBidi"/>
                <w:sz w:val="24"/>
                <w:szCs w:val="24"/>
              </w:rPr>
              <w:t xml:space="preserve"> (purity) but that might less kindly be interpreted as emptiness or simple-mindedness, the absence of inner struggle.</w:t>
            </w:r>
          </w:p>
          <w:p w14:paraId="23C459E5" w14:textId="77777777" w:rsidR="003F7E1E" w:rsidRPr="00E40234" w:rsidRDefault="003F7E1E" w:rsidP="003F7E1E">
            <w:pPr>
              <w:rPr>
                <w:rFonts w:asciiTheme="majorBidi" w:hAnsiTheme="majorBidi" w:cstheme="majorBidi"/>
                <w:sz w:val="24"/>
                <w:szCs w:val="24"/>
              </w:rPr>
            </w:pPr>
          </w:p>
          <w:p w14:paraId="3EB96F66" w14:textId="77777777" w:rsidR="003F7E1E" w:rsidRPr="00E40234" w:rsidRDefault="003F7E1E" w:rsidP="003F7E1E">
            <w:pPr>
              <w:rPr>
                <w:rFonts w:asciiTheme="majorBidi" w:hAnsiTheme="majorBidi" w:cstheme="majorBidi"/>
                <w:sz w:val="24"/>
                <w:szCs w:val="24"/>
              </w:rPr>
            </w:pPr>
            <w:r w:rsidRPr="00E40234">
              <w:rPr>
                <w:rFonts w:asciiTheme="majorBidi" w:hAnsiTheme="majorBidi" w:cstheme="majorBidi"/>
                <w:sz w:val="24"/>
                <w:szCs w:val="24"/>
              </w:rPr>
              <w:t xml:space="preserve">I found myself taken aback by my own boldness, but the </w:t>
            </w:r>
            <w:proofErr w:type="spellStart"/>
            <w:r w:rsidRPr="00E40234">
              <w:rPr>
                <w:rFonts w:asciiTheme="majorBidi" w:hAnsiTheme="majorBidi" w:cstheme="majorBidi"/>
                <w:sz w:val="24"/>
                <w:szCs w:val="24"/>
              </w:rPr>
              <w:t>Rebbe</w:t>
            </w:r>
            <w:proofErr w:type="spellEnd"/>
            <w:r w:rsidRPr="00E40234">
              <w:rPr>
                <w:rFonts w:asciiTheme="majorBidi" w:hAnsiTheme="majorBidi" w:cstheme="majorBidi"/>
                <w:sz w:val="24"/>
                <w:szCs w:val="24"/>
              </w:rPr>
              <w:t xml:space="preserve"> showed no resentment. He leaned forward. "What you see missing from their eyes is a </w:t>
            </w:r>
            <w:proofErr w:type="spellStart"/>
            <w:r w:rsidRPr="00E40234">
              <w:rPr>
                <w:rFonts w:asciiTheme="majorBidi" w:hAnsiTheme="majorBidi" w:cstheme="majorBidi"/>
                <w:sz w:val="24"/>
                <w:szCs w:val="24"/>
              </w:rPr>
              <w:t>kera</w:t>
            </w:r>
            <w:proofErr w:type="spellEnd"/>
            <w:r w:rsidRPr="00E40234">
              <w:rPr>
                <w:rFonts w:asciiTheme="majorBidi" w:hAnsiTheme="majorBidi" w:cstheme="majorBidi"/>
                <w:sz w:val="24"/>
                <w:szCs w:val="24"/>
              </w:rPr>
              <w:t>!"</w:t>
            </w:r>
          </w:p>
          <w:p w14:paraId="6AF36149" w14:textId="77777777" w:rsidR="003F7E1E" w:rsidRPr="00E40234" w:rsidRDefault="003F7E1E" w:rsidP="003F7E1E">
            <w:pPr>
              <w:rPr>
                <w:rFonts w:asciiTheme="majorBidi" w:hAnsiTheme="majorBidi" w:cstheme="majorBidi"/>
                <w:sz w:val="24"/>
                <w:szCs w:val="24"/>
              </w:rPr>
            </w:pPr>
          </w:p>
          <w:p w14:paraId="15E8276E" w14:textId="77777777" w:rsidR="003F7E1E" w:rsidRPr="00E40234" w:rsidRDefault="003F7E1E" w:rsidP="003F7E1E">
            <w:pPr>
              <w:rPr>
                <w:rFonts w:asciiTheme="majorBidi" w:hAnsiTheme="majorBidi" w:cstheme="majorBidi"/>
                <w:sz w:val="24"/>
                <w:szCs w:val="24"/>
              </w:rPr>
            </w:pPr>
            <w:r w:rsidRPr="00E40234">
              <w:rPr>
                <w:rFonts w:asciiTheme="majorBidi" w:hAnsiTheme="majorBidi" w:cstheme="majorBidi"/>
                <w:sz w:val="24"/>
                <w:szCs w:val="24"/>
              </w:rPr>
              <w:t>"A what?" I asked.</w:t>
            </w:r>
          </w:p>
          <w:p w14:paraId="063D6ED2" w14:textId="77777777" w:rsidR="003F7E1E" w:rsidRPr="00E40234" w:rsidRDefault="003F7E1E" w:rsidP="003F7E1E">
            <w:pPr>
              <w:rPr>
                <w:rFonts w:asciiTheme="majorBidi" w:hAnsiTheme="majorBidi" w:cstheme="majorBidi"/>
                <w:sz w:val="24"/>
                <w:szCs w:val="24"/>
              </w:rPr>
            </w:pPr>
          </w:p>
          <w:p w14:paraId="7DD1292E" w14:textId="77777777" w:rsidR="003F7E1E" w:rsidRPr="00E40234" w:rsidRDefault="003F7E1E" w:rsidP="003F7E1E">
            <w:pPr>
              <w:rPr>
                <w:rFonts w:asciiTheme="majorBidi" w:hAnsiTheme="majorBidi" w:cstheme="majorBidi"/>
                <w:sz w:val="24"/>
                <w:szCs w:val="24"/>
              </w:rPr>
            </w:pPr>
            <w:r w:rsidRPr="00E40234">
              <w:rPr>
                <w:rFonts w:asciiTheme="majorBidi" w:hAnsiTheme="majorBidi" w:cstheme="majorBidi"/>
                <w:sz w:val="24"/>
                <w:szCs w:val="24"/>
              </w:rPr>
              <w:t xml:space="preserve">"Yes, a </w:t>
            </w:r>
            <w:proofErr w:type="spellStart"/>
            <w:r w:rsidRPr="00E40234">
              <w:rPr>
                <w:rFonts w:asciiTheme="majorBidi" w:hAnsiTheme="majorBidi" w:cstheme="majorBidi"/>
                <w:sz w:val="24"/>
                <w:szCs w:val="24"/>
              </w:rPr>
              <w:t>kera</w:t>
            </w:r>
            <w:proofErr w:type="spellEnd"/>
            <w:r w:rsidRPr="00E40234">
              <w:rPr>
                <w:rFonts w:asciiTheme="majorBidi" w:hAnsiTheme="majorBidi" w:cstheme="majorBidi"/>
                <w:sz w:val="24"/>
                <w:szCs w:val="24"/>
              </w:rPr>
              <w:t xml:space="preserve">," he repeated quietly, "a split." The </w:t>
            </w:r>
            <w:proofErr w:type="spellStart"/>
            <w:r w:rsidRPr="00E40234">
              <w:rPr>
                <w:rFonts w:asciiTheme="majorBidi" w:hAnsiTheme="majorBidi" w:cstheme="majorBidi"/>
                <w:sz w:val="24"/>
                <w:szCs w:val="24"/>
              </w:rPr>
              <w:t>Rebbe</w:t>
            </w:r>
            <w:proofErr w:type="spellEnd"/>
            <w:r w:rsidRPr="00E40234">
              <w:rPr>
                <w:rFonts w:asciiTheme="majorBidi" w:hAnsiTheme="majorBidi" w:cstheme="majorBidi"/>
                <w:sz w:val="24"/>
                <w:szCs w:val="24"/>
              </w:rPr>
              <w:t xml:space="preserve"> hesitated for a moment. "I hope you will not take offense, but something tells me you don't sleep well at night, and this is not good for 'length of days.' Perhaps if you had been raised wholly in one world or in another, it might be different. But this split is what comes from trying to live in two worlds."</w:t>
            </w:r>
          </w:p>
          <w:p w14:paraId="3942DA8A" w14:textId="7B48FD9B" w:rsidR="003F7E1E" w:rsidRPr="00E40234" w:rsidRDefault="003F7E1E" w:rsidP="00AB231F">
            <w:pPr>
              <w:rPr>
                <w:rFonts w:asciiTheme="majorBidi" w:hAnsiTheme="majorBidi" w:cstheme="majorBidi"/>
                <w:sz w:val="24"/>
                <w:szCs w:val="24"/>
              </w:rPr>
            </w:pPr>
            <w:r w:rsidRPr="00E40234">
              <w:rPr>
                <w:rFonts w:asciiTheme="majorBidi" w:hAnsiTheme="majorBidi" w:cstheme="majorBidi"/>
                <w:sz w:val="24"/>
                <w:szCs w:val="24"/>
              </w:rPr>
              <w:t>…</w:t>
            </w:r>
          </w:p>
          <w:p w14:paraId="3A3611AE" w14:textId="77777777" w:rsidR="003F7E1E" w:rsidRPr="00E40234" w:rsidRDefault="003F7E1E" w:rsidP="00AB231F">
            <w:pPr>
              <w:rPr>
                <w:rFonts w:asciiTheme="majorBidi" w:hAnsiTheme="majorBidi" w:cstheme="majorBidi"/>
                <w:sz w:val="24"/>
                <w:szCs w:val="24"/>
              </w:rPr>
            </w:pPr>
          </w:p>
          <w:p w14:paraId="6445E7E9" w14:textId="77777777" w:rsidR="003F7E1E" w:rsidRPr="00E40234" w:rsidRDefault="003F7E1E" w:rsidP="003F7E1E">
            <w:pPr>
              <w:rPr>
                <w:rFonts w:asciiTheme="majorBidi" w:hAnsiTheme="majorBidi" w:cstheme="majorBidi"/>
                <w:sz w:val="24"/>
                <w:szCs w:val="24"/>
              </w:rPr>
            </w:pPr>
            <w:r w:rsidRPr="00E40234">
              <w:rPr>
                <w:rFonts w:asciiTheme="majorBidi" w:hAnsiTheme="majorBidi" w:cstheme="majorBidi"/>
                <w:sz w:val="24"/>
                <w:szCs w:val="24"/>
              </w:rPr>
              <w:t xml:space="preserve">Two of the older students came up to me as I was leaving the office. They had heard that I had spent almost three hours with the </w:t>
            </w:r>
            <w:proofErr w:type="spellStart"/>
            <w:r w:rsidRPr="00E40234">
              <w:rPr>
                <w:rFonts w:asciiTheme="majorBidi" w:hAnsiTheme="majorBidi" w:cstheme="majorBidi"/>
                <w:sz w:val="24"/>
                <w:szCs w:val="24"/>
              </w:rPr>
              <w:t>Rebbe</w:t>
            </w:r>
            <w:proofErr w:type="spellEnd"/>
            <w:r w:rsidRPr="00E40234">
              <w:rPr>
                <w:rFonts w:asciiTheme="majorBidi" w:hAnsiTheme="majorBidi" w:cstheme="majorBidi"/>
                <w:sz w:val="24"/>
                <w:szCs w:val="24"/>
              </w:rPr>
              <w:t xml:space="preserve"> early that morning, and they wanted to know what I thought now about their </w:t>
            </w:r>
            <w:proofErr w:type="spellStart"/>
            <w:r w:rsidRPr="00E40234">
              <w:rPr>
                <w:rFonts w:asciiTheme="majorBidi" w:hAnsiTheme="majorBidi" w:cstheme="majorBidi"/>
                <w:sz w:val="24"/>
                <w:szCs w:val="24"/>
              </w:rPr>
              <w:t>Rebbe</w:t>
            </w:r>
            <w:proofErr w:type="spellEnd"/>
            <w:r w:rsidRPr="00E40234">
              <w:rPr>
                <w:rFonts w:asciiTheme="majorBidi" w:hAnsiTheme="majorBidi" w:cstheme="majorBidi"/>
                <w:sz w:val="24"/>
                <w:szCs w:val="24"/>
              </w:rPr>
              <w:t xml:space="preserve">. Their eyes shone with pride as they awaited my reply. I remembered that the </w:t>
            </w:r>
            <w:proofErr w:type="spellStart"/>
            <w:r w:rsidRPr="00E40234">
              <w:rPr>
                <w:rFonts w:asciiTheme="majorBidi" w:hAnsiTheme="majorBidi" w:cstheme="majorBidi"/>
                <w:sz w:val="24"/>
                <w:szCs w:val="24"/>
              </w:rPr>
              <w:t>Rebbe</w:t>
            </w:r>
            <w:proofErr w:type="spellEnd"/>
            <w:r w:rsidRPr="00E40234">
              <w:rPr>
                <w:rFonts w:asciiTheme="majorBidi" w:hAnsiTheme="majorBidi" w:cstheme="majorBidi"/>
                <w:sz w:val="24"/>
                <w:szCs w:val="24"/>
              </w:rPr>
              <w:t xml:space="preserve"> had said that the open look in a Hasid's eyes was not naiveté but the absence of a </w:t>
            </w:r>
            <w:proofErr w:type="spellStart"/>
            <w:r w:rsidRPr="00E40234">
              <w:rPr>
                <w:rFonts w:asciiTheme="majorBidi" w:hAnsiTheme="majorBidi" w:cstheme="majorBidi"/>
                <w:sz w:val="24"/>
                <w:szCs w:val="24"/>
              </w:rPr>
              <w:t>kera</w:t>
            </w:r>
            <w:proofErr w:type="spellEnd"/>
            <w:r w:rsidRPr="00E40234">
              <w:rPr>
                <w:rFonts w:asciiTheme="majorBidi" w:hAnsiTheme="majorBidi" w:cstheme="majorBidi"/>
                <w:sz w:val="24"/>
                <w:szCs w:val="24"/>
              </w:rPr>
              <w:t>, a split.</w:t>
            </w:r>
          </w:p>
          <w:p w14:paraId="68DEB926" w14:textId="77777777" w:rsidR="003F7E1E" w:rsidRPr="00E40234" w:rsidRDefault="003F7E1E" w:rsidP="003F7E1E">
            <w:pPr>
              <w:rPr>
                <w:rFonts w:asciiTheme="majorBidi" w:hAnsiTheme="majorBidi" w:cstheme="majorBidi"/>
                <w:sz w:val="24"/>
                <w:szCs w:val="24"/>
              </w:rPr>
            </w:pPr>
          </w:p>
          <w:p w14:paraId="4371C909" w14:textId="77777777" w:rsidR="003F7E1E" w:rsidRPr="00E40234" w:rsidRDefault="003F7E1E" w:rsidP="003F7E1E">
            <w:pPr>
              <w:rPr>
                <w:rFonts w:asciiTheme="majorBidi" w:hAnsiTheme="majorBidi" w:cstheme="majorBidi"/>
                <w:sz w:val="24"/>
                <w:szCs w:val="24"/>
              </w:rPr>
            </w:pPr>
            <w:r w:rsidRPr="00E40234">
              <w:rPr>
                <w:rFonts w:asciiTheme="majorBidi" w:hAnsiTheme="majorBidi" w:cstheme="majorBidi"/>
                <w:sz w:val="24"/>
                <w:szCs w:val="24"/>
              </w:rPr>
              <w:t xml:space="preserve">Indeed, I thought, there is no split at Lubavitch. It offered its followers a world in which the mind was never confused by contradictions; where life was not compartmentalized; where the tensions between heart and mind flesh and soul, G‑d and His creation were all dissolved in the unity of a higher plan. And any doubt or confusion that arose might be clarified by making oneself "as nothing" before the </w:t>
            </w:r>
            <w:proofErr w:type="spellStart"/>
            <w:r w:rsidRPr="00E40234">
              <w:rPr>
                <w:rFonts w:asciiTheme="majorBidi" w:hAnsiTheme="majorBidi" w:cstheme="majorBidi"/>
                <w:sz w:val="24"/>
                <w:szCs w:val="24"/>
              </w:rPr>
              <w:t>Rebbe</w:t>
            </w:r>
            <w:proofErr w:type="spellEnd"/>
            <w:r w:rsidRPr="00E40234">
              <w:rPr>
                <w:rFonts w:asciiTheme="majorBidi" w:hAnsiTheme="majorBidi" w:cstheme="majorBidi"/>
                <w:sz w:val="24"/>
                <w:szCs w:val="24"/>
              </w:rPr>
              <w:t>, who in turn made himself "as nothing" before the will of G‑d.</w:t>
            </w:r>
          </w:p>
          <w:p w14:paraId="7F3A3D20" w14:textId="77777777" w:rsidR="003F7E1E" w:rsidRPr="00E40234" w:rsidRDefault="003F7E1E" w:rsidP="003F7E1E">
            <w:pPr>
              <w:rPr>
                <w:rFonts w:asciiTheme="majorBidi" w:hAnsiTheme="majorBidi" w:cstheme="majorBidi"/>
                <w:sz w:val="24"/>
                <w:szCs w:val="24"/>
              </w:rPr>
            </w:pPr>
          </w:p>
          <w:p w14:paraId="431FD510" w14:textId="7847F32D" w:rsidR="003F7E1E" w:rsidRPr="00E40234" w:rsidRDefault="003F7E1E" w:rsidP="003F7E1E">
            <w:pPr>
              <w:rPr>
                <w:rFonts w:asciiTheme="majorBidi" w:hAnsiTheme="majorBidi" w:cstheme="majorBidi"/>
                <w:sz w:val="24"/>
                <w:szCs w:val="24"/>
              </w:rPr>
            </w:pPr>
            <w:r w:rsidRPr="00E40234">
              <w:rPr>
                <w:rFonts w:asciiTheme="majorBidi" w:hAnsiTheme="majorBidi" w:cstheme="majorBidi"/>
                <w:sz w:val="24"/>
                <w:szCs w:val="24"/>
              </w:rPr>
              <w:t xml:space="preserve">No, there was no </w:t>
            </w:r>
            <w:proofErr w:type="spellStart"/>
            <w:r w:rsidRPr="00E40234">
              <w:rPr>
                <w:rFonts w:asciiTheme="majorBidi" w:hAnsiTheme="majorBidi" w:cstheme="majorBidi"/>
                <w:sz w:val="24"/>
                <w:szCs w:val="24"/>
              </w:rPr>
              <w:t>kera</w:t>
            </w:r>
            <w:proofErr w:type="spellEnd"/>
            <w:r w:rsidRPr="00E40234">
              <w:rPr>
                <w:rFonts w:asciiTheme="majorBidi" w:hAnsiTheme="majorBidi" w:cstheme="majorBidi"/>
                <w:sz w:val="24"/>
                <w:szCs w:val="24"/>
              </w:rPr>
              <w:t xml:space="preserve"> in the eyes of the Hasidim who awaited my answer.</w:t>
            </w:r>
          </w:p>
        </w:tc>
      </w:tr>
    </w:tbl>
    <w:p w14:paraId="310B6393" w14:textId="77777777" w:rsidR="003F7E1E" w:rsidRPr="00E40234" w:rsidRDefault="003F7E1E" w:rsidP="00AB231F">
      <w:pPr>
        <w:rPr>
          <w:rFonts w:asciiTheme="majorBidi" w:hAnsiTheme="majorBidi" w:cstheme="majorBidi"/>
          <w:sz w:val="24"/>
          <w:szCs w:val="24"/>
        </w:rPr>
      </w:pPr>
    </w:p>
    <w:p w14:paraId="00F9F170" w14:textId="6F1D24C6" w:rsidR="00AB231F" w:rsidRPr="00E40234" w:rsidRDefault="00AB231F">
      <w:pPr>
        <w:rPr>
          <w:rFonts w:asciiTheme="majorBidi" w:hAnsiTheme="majorBidi" w:cstheme="majorBidi"/>
          <w:sz w:val="24"/>
          <w:szCs w:val="24"/>
        </w:rPr>
      </w:pPr>
    </w:p>
    <w:sectPr w:rsidR="00AB231F" w:rsidRPr="00E40234" w:rsidSect="00CF16FD">
      <w:footerReference w:type="default" r:id="rId20"/>
      <w:pgSz w:w="12240" w:h="15840"/>
      <w:pgMar w:top="1440" w:right="1440" w:bottom="1440" w:left="144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3892C" w14:textId="77777777" w:rsidR="00416469" w:rsidRDefault="00416469" w:rsidP="00640CE0">
      <w:pPr>
        <w:spacing w:after="0" w:line="240" w:lineRule="auto"/>
      </w:pPr>
      <w:r>
        <w:separator/>
      </w:r>
    </w:p>
  </w:endnote>
  <w:endnote w:type="continuationSeparator" w:id="0">
    <w:p w14:paraId="0B65BF96" w14:textId="77777777" w:rsidR="00416469" w:rsidRDefault="00416469" w:rsidP="0064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071650"/>
      <w:docPartObj>
        <w:docPartGallery w:val="Page Numbers (Bottom of Page)"/>
        <w:docPartUnique/>
      </w:docPartObj>
    </w:sdtPr>
    <w:sdtEndPr>
      <w:rPr>
        <w:noProof/>
      </w:rPr>
    </w:sdtEndPr>
    <w:sdtContent>
      <w:p w14:paraId="2348812C" w14:textId="4DB9CB7F" w:rsidR="00640CE0" w:rsidRDefault="00640C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64324B" w14:textId="77777777" w:rsidR="00640CE0" w:rsidRDefault="00640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CEA13" w14:textId="77777777" w:rsidR="00416469" w:rsidRDefault="00416469" w:rsidP="00640CE0">
      <w:pPr>
        <w:spacing w:after="0" w:line="240" w:lineRule="auto"/>
      </w:pPr>
      <w:r>
        <w:separator/>
      </w:r>
    </w:p>
  </w:footnote>
  <w:footnote w:type="continuationSeparator" w:id="0">
    <w:p w14:paraId="2E4EF52A" w14:textId="77777777" w:rsidR="00416469" w:rsidRDefault="00416469" w:rsidP="00640C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1F"/>
    <w:rsid w:val="003F7E1E"/>
    <w:rsid w:val="00416469"/>
    <w:rsid w:val="00640CE0"/>
    <w:rsid w:val="00AB231F"/>
    <w:rsid w:val="00CF16FD"/>
    <w:rsid w:val="00E40234"/>
    <w:rsid w:val="00E703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7B92"/>
  <w15:chartTrackingRefBased/>
  <w15:docId w15:val="{912AD2C0-7F05-4BEF-92A5-3EE7632D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70337"/>
    <w:rPr>
      <w:b/>
      <w:bCs/>
    </w:rPr>
  </w:style>
  <w:style w:type="paragraph" w:styleId="NormalWeb">
    <w:name w:val="Normal (Web)"/>
    <w:basedOn w:val="Normal"/>
    <w:uiPriority w:val="99"/>
    <w:semiHidden/>
    <w:unhideWhenUsed/>
    <w:rsid w:val="00E703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0337"/>
    <w:rPr>
      <w:color w:val="0000FF"/>
      <w:u w:val="single"/>
    </w:rPr>
  </w:style>
  <w:style w:type="character" w:customStyle="1" w:styleId="apple-converted-space">
    <w:name w:val="apple-converted-space"/>
    <w:basedOn w:val="DefaultParagraphFont"/>
    <w:rsid w:val="00E70337"/>
  </w:style>
  <w:style w:type="character" w:customStyle="1" w:styleId="glossaryitem">
    <w:name w:val="glossary_item"/>
    <w:basedOn w:val="DefaultParagraphFont"/>
    <w:rsid w:val="00E70337"/>
  </w:style>
  <w:style w:type="paragraph" w:customStyle="1" w:styleId="Quote1">
    <w:name w:val="Quote1"/>
    <w:basedOn w:val="Normal"/>
    <w:rsid w:val="003F7E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0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CE0"/>
  </w:style>
  <w:style w:type="paragraph" w:styleId="Footer">
    <w:name w:val="footer"/>
    <w:basedOn w:val="Normal"/>
    <w:link w:val="FooterChar"/>
    <w:uiPriority w:val="99"/>
    <w:unhideWhenUsed/>
    <w:rsid w:val="00640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18" Type="http://schemas.openxmlformats.org/officeDocument/2006/relationships/image" Target="media/image13.e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9</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 Bronstein</dc:creator>
  <cp:keywords/>
  <dc:description/>
  <cp:lastModifiedBy>Yosef Bronstein</cp:lastModifiedBy>
  <cp:revision>3</cp:revision>
  <dcterms:created xsi:type="dcterms:W3CDTF">2018-05-29T17:45:00Z</dcterms:created>
  <dcterms:modified xsi:type="dcterms:W3CDTF">2018-05-30T17:31:00Z</dcterms:modified>
</cp:coreProperties>
</file>