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16" w:rsidRPr="00251BD0" w:rsidRDefault="008A0360" w:rsidP="00251BD0">
      <w:pPr>
        <w:jc w:val="center"/>
        <w:rPr>
          <w:rFonts w:ascii="Impact" w:hAnsi="Impact" w:cstheme="majorBidi"/>
          <w:b/>
          <w:bCs/>
          <w:i/>
          <w:iCs/>
          <w:sz w:val="48"/>
          <w:szCs w:val="48"/>
          <w:u w:val="single"/>
          <w:rtl/>
        </w:rPr>
      </w:pPr>
      <w:bookmarkStart w:id="0" w:name="_Hlk481299860"/>
      <w:bookmarkEnd w:id="0"/>
      <w:r w:rsidRPr="00251BD0">
        <w:rPr>
          <w:rFonts w:ascii="Impact" w:hAnsi="Impact" w:cstheme="majorBidi"/>
          <w:b/>
          <w:bCs/>
          <w:i/>
          <w:iCs/>
          <w:sz w:val="48"/>
          <w:szCs w:val="48"/>
          <w:u w:val="single"/>
        </w:rPr>
        <w:t>Is There a Mitzvah To Actualize Prophecies?</w:t>
      </w:r>
    </w:p>
    <w:p w:rsidR="00251BD0" w:rsidRDefault="00251BD0" w:rsidP="00251BD0">
      <w:pPr>
        <w:jc w:val="center"/>
        <w:rPr>
          <w:rFonts w:asciiTheme="majorBidi" w:hAnsiTheme="majorBidi" w:cstheme="majorBidi"/>
          <w:b/>
          <w:bCs/>
          <w:sz w:val="40"/>
          <w:szCs w:val="40"/>
          <w:u w:val="single"/>
        </w:rPr>
      </w:pPr>
    </w:p>
    <w:p w:rsidR="00696CE4" w:rsidRDefault="00696CE4" w:rsidP="00251BD0">
      <w:pPr>
        <w:jc w:val="center"/>
        <w:rPr>
          <w:rFonts w:asciiTheme="majorBidi" w:hAnsiTheme="majorBidi" w:cstheme="majorBidi"/>
          <w:b/>
          <w:bCs/>
          <w:sz w:val="40"/>
          <w:szCs w:val="40"/>
          <w:u w:val="single"/>
        </w:rPr>
      </w:pPr>
      <w:r>
        <w:rPr>
          <w:noProof/>
        </w:rPr>
        <w:drawing>
          <wp:inline distT="0" distB="0" distL="0" distR="0">
            <wp:extent cx="1809750" cy="1809750"/>
            <wp:effectExtent l="0" t="0" r="0" b="0"/>
            <wp:docPr id="12" name="Picture 12" descr="https://s-media-cache-ak0.pinimg.com/564x/4a/87/e9/4a87e987f792c3e545ce14d2d519ab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media-cache-ak0.pinimg.com/564x/4a/87/e9/4a87e987f792c3e545ce14d2d519ab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696CE4" w:rsidRPr="00251BD0" w:rsidRDefault="00696CE4" w:rsidP="00251BD0">
      <w:pPr>
        <w:jc w:val="center"/>
        <w:rPr>
          <w:rFonts w:asciiTheme="majorBidi" w:hAnsiTheme="majorBidi" w:cstheme="majorBidi"/>
          <w:b/>
          <w:bCs/>
          <w:sz w:val="40"/>
          <w:szCs w:val="40"/>
          <w:u w:val="single"/>
        </w:rPr>
      </w:pPr>
    </w:p>
    <w:p w:rsidR="00BB0B16" w:rsidRPr="00E9769E" w:rsidRDefault="008A0360" w:rsidP="00BB0B16">
      <w:pPr>
        <w:jc w:val="center"/>
        <w:rPr>
          <w:rFonts w:asciiTheme="majorBidi" w:hAnsiTheme="majorBidi" w:cstheme="majorBidi"/>
          <w:b/>
          <w:bCs/>
          <w:sz w:val="24"/>
          <w:szCs w:val="24"/>
          <w:u w:val="single"/>
        </w:rPr>
      </w:pPr>
      <w:r w:rsidRPr="00E9769E">
        <w:rPr>
          <w:rFonts w:asciiTheme="majorBidi" w:hAnsiTheme="majorBidi" w:cstheme="majorBidi"/>
          <w:b/>
          <w:bCs/>
          <w:sz w:val="24"/>
          <w:szCs w:val="24"/>
          <w:u w:val="single"/>
        </w:rPr>
        <w:t>1)</w:t>
      </w:r>
      <w:proofErr w:type="spellStart"/>
      <w:r w:rsidRPr="00E9769E">
        <w:rPr>
          <w:rFonts w:asciiTheme="majorBidi" w:hAnsiTheme="majorBidi" w:cstheme="majorBidi"/>
          <w:b/>
          <w:bCs/>
          <w:sz w:val="24"/>
          <w:szCs w:val="24"/>
          <w:u w:val="single"/>
        </w:rPr>
        <w:t>Rav</w:t>
      </w:r>
      <w:proofErr w:type="spellEnd"/>
      <w:r w:rsidRPr="00E9769E">
        <w:rPr>
          <w:rFonts w:asciiTheme="majorBidi" w:hAnsiTheme="majorBidi" w:cstheme="majorBidi"/>
          <w:b/>
          <w:bCs/>
          <w:sz w:val="24"/>
          <w:szCs w:val="24"/>
          <w:u w:val="single"/>
        </w:rPr>
        <w:t xml:space="preserve"> </w:t>
      </w:r>
      <w:proofErr w:type="spellStart"/>
      <w:r w:rsidRPr="00E9769E">
        <w:rPr>
          <w:rFonts w:asciiTheme="majorBidi" w:hAnsiTheme="majorBidi" w:cstheme="majorBidi"/>
          <w:b/>
          <w:bCs/>
          <w:sz w:val="24"/>
          <w:szCs w:val="24"/>
          <w:u w:val="single"/>
        </w:rPr>
        <w:t>Aharon</w:t>
      </w:r>
      <w:proofErr w:type="spellEnd"/>
      <w:r w:rsidRPr="00E9769E">
        <w:rPr>
          <w:rFonts w:asciiTheme="majorBidi" w:hAnsiTheme="majorBidi" w:cstheme="majorBidi"/>
          <w:b/>
          <w:bCs/>
          <w:sz w:val="24"/>
          <w:szCs w:val="24"/>
          <w:u w:val="single"/>
        </w:rPr>
        <w:t xml:space="preserve"> </w:t>
      </w:r>
      <w:proofErr w:type="spellStart"/>
      <w:r w:rsidRPr="00E9769E">
        <w:rPr>
          <w:rFonts w:asciiTheme="majorBidi" w:hAnsiTheme="majorBidi" w:cstheme="majorBidi"/>
          <w:b/>
          <w:bCs/>
          <w:sz w:val="24"/>
          <w:szCs w:val="24"/>
          <w:u w:val="single"/>
        </w:rPr>
        <w:t>Lopiansky</w:t>
      </w:r>
      <w:proofErr w:type="spellEnd"/>
      <w:r w:rsidRPr="00E9769E">
        <w:rPr>
          <w:rFonts w:asciiTheme="majorBidi" w:hAnsiTheme="majorBidi" w:cstheme="majorBidi"/>
          <w:b/>
          <w:bCs/>
          <w:sz w:val="24"/>
          <w:szCs w:val="24"/>
          <w:u w:val="single"/>
        </w:rPr>
        <w:t xml:space="preserve">, </w:t>
      </w:r>
      <w:r w:rsidRPr="00E9769E">
        <w:rPr>
          <w:rFonts w:asciiTheme="majorBidi" w:hAnsiTheme="majorBidi" w:cstheme="majorBidi"/>
          <w:b/>
          <w:bCs/>
          <w:i/>
          <w:iCs/>
          <w:sz w:val="24"/>
          <w:szCs w:val="24"/>
          <w:u w:val="single"/>
        </w:rPr>
        <w:t>Time-Pieces</w:t>
      </w:r>
      <w:r w:rsidRPr="00E9769E">
        <w:rPr>
          <w:rFonts w:asciiTheme="majorBidi" w:hAnsiTheme="majorBidi" w:cstheme="majorBidi"/>
          <w:b/>
          <w:bCs/>
          <w:sz w:val="24"/>
          <w:szCs w:val="24"/>
          <w:u w:val="single"/>
        </w:rPr>
        <w:t>, 253-255</w:t>
      </w:r>
    </w:p>
    <w:p w:rsidR="00BB0B16" w:rsidRPr="00E9769E" w:rsidRDefault="00BB0B16" w:rsidP="00BB0B16">
      <w:pPr>
        <w:jc w:val="center"/>
        <w:rPr>
          <w:rFonts w:asciiTheme="majorBidi" w:hAnsiTheme="majorBidi" w:cstheme="majorBidi"/>
          <w:sz w:val="24"/>
          <w:szCs w:val="24"/>
        </w:rPr>
      </w:pPr>
      <w:r w:rsidRPr="00E9769E">
        <w:rPr>
          <w:rFonts w:asciiTheme="majorBidi" w:hAnsiTheme="majorBidi" w:cstheme="majorBidi"/>
          <w:noProof/>
          <w:sz w:val="24"/>
          <w:szCs w:val="24"/>
        </w:rPr>
        <w:drawing>
          <wp:inline distT="0" distB="0" distL="0" distR="0">
            <wp:extent cx="38004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847725"/>
                    </a:xfrm>
                    <a:prstGeom prst="rect">
                      <a:avLst/>
                    </a:prstGeom>
                    <a:noFill/>
                    <a:ln>
                      <a:noFill/>
                    </a:ln>
                  </pic:spPr>
                </pic:pic>
              </a:graphicData>
            </a:graphic>
          </wp:inline>
        </w:drawing>
      </w:r>
    </w:p>
    <w:p w:rsidR="00BB0B16" w:rsidRPr="00E9769E" w:rsidRDefault="008A0360" w:rsidP="00BB0B16">
      <w:pPr>
        <w:jc w:val="center"/>
        <w:rPr>
          <w:rFonts w:asciiTheme="majorBidi" w:hAnsiTheme="majorBidi" w:cstheme="majorBidi"/>
          <w:sz w:val="24"/>
          <w:szCs w:val="24"/>
        </w:rPr>
      </w:pPr>
      <w:r w:rsidRPr="00E9769E">
        <w:rPr>
          <w:rFonts w:asciiTheme="majorBidi" w:hAnsiTheme="majorBidi" w:cstheme="majorBidi"/>
          <w:noProof/>
          <w:sz w:val="24"/>
          <w:szCs w:val="24"/>
        </w:rPr>
        <w:drawing>
          <wp:inline distT="0" distB="0" distL="0" distR="0">
            <wp:extent cx="181927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85750"/>
                    </a:xfrm>
                    <a:prstGeom prst="rect">
                      <a:avLst/>
                    </a:prstGeom>
                    <a:noFill/>
                    <a:ln>
                      <a:noFill/>
                    </a:ln>
                  </pic:spPr>
                </pic:pic>
              </a:graphicData>
            </a:graphic>
          </wp:inline>
        </w:drawing>
      </w:r>
    </w:p>
    <w:p w:rsidR="008A0360" w:rsidRPr="00E9769E" w:rsidRDefault="005D44B3" w:rsidP="00C46C83">
      <w:pPr>
        <w:jc w:val="center"/>
        <w:rPr>
          <w:rFonts w:asciiTheme="majorBidi" w:hAnsiTheme="majorBidi" w:cstheme="majorBidi"/>
          <w:sz w:val="24"/>
          <w:szCs w:val="24"/>
        </w:rPr>
      </w:pPr>
      <w:r w:rsidRPr="00E9769E">
        <w:rPr>
          <w:rFonts w:asciiTheme="majorBidi" w:hAnsiTheme="majorBidi" w:cstheme="majorBidi"/>
          <w:noProof/>
          <w:sz w:val="24"/>
          <w:szCs w:val="24"/>
        </w:rPr>
        <w:drawing>
          <wp:inline distT="0" distB="0" distL="0" distR="0">
            <wp:extent cx="3988849" cy="1609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377" cy="1616564"/>
                    </a:xfrm>
                    <a:prstGeom prst="rect">
                      <a:avLst/>
                    </a:prstGeom>
                    <a:noFill/>
                    <a:ln>
                      <a:noFill/>
                    </a:ln>
                  </pic:spPr>
                </pic:pic>
              </a:graphicData>
            </a:graphic>
          </wp:inline>
        </w:drawing>
      </w:r>
    </w:p>
    <w:p w:rsidR="00C46C83" w:rsidRDefault="00C46C83" w:rsidP="00BB0B16">
      <w:pPr>
        <w:jc w:val="center"/>
        <w:rPr>
          <w:rFonts w:asciiTheme="majorBidi" w:hAnsiTheme="majorBidi" w:cstheme="majorBidi"/>
          <w:sz w:val="24"/>
          <w:szCs w:val="24"/>
        </w:rPr>
      </w:pPr>
    </w:p>
    <w:p w:rsidR="00C46C83" w:rsidRDefault="00C46C83" w:rsidP="00BB0B16">
      <w:pPr>
        <w:jc w:val="center"/>
        <w:rPr>
          <w:rFonts w:asciiTheme="majorBidi" w:hAnsiTheme="majorBidi" w:cstheme="majorBidi"/>
          <w:sz w:val="24"/>
          <w:szCs w:val="24"/>
        </w:rPr>
      </w:pPr>
    </w:p>
    <w:p w:rsidR="00C46C83" w:rsidRDefault="00C46C83" w:rsidP="00BB0B16">
      <w:pPr>
        <w:jc w:val="center"/>
        <w:rPr>
          <w:rFonts w:asciiTheme="majorBidi" w:hAnsiTheme="majorBidi" w:cstheme="majorBidi"/>
          <w:sz w:val="24"/>
          <w:szCs w:val="24"/>
        </w:rPr>
      </w:pPr>
    </w:p>
    <w:p w:rsidR="00C46C83" w:rsidRDefault="00C46C83" w:rsidP="00BB0B16">
      <w:pPr>
        <w:jc w:val="center"/>
        <w:rPr>
          <w:rFonts w:asciiTheme="majorBidi" w:hAnsiTheme="majorBidi" w:cstheme="majorBidi"/>
          <w:sz w:val="24"/>
          <w:szCs w:val="24"/>
        </w:rPr>
      </w:pPr>
    </w:p>
    <w:p w:rsidR="008A0360" w:rsidRPr="00E9769E" w:rsidRDefault="008A0360" w:rsidP="00BB0B16">
      <w:pPr>
        <w:jc w:val="center"/>
        <w:rPr>
          <w:rFonts w:asciiTheme="majorBidi" w:hAnsiTheme="majorBidi" w:cstheme="majorBidi"/>
          <w:sz w:val="24"/>
          <w:szCs w:val="24"/>
        </w:rPr>
      </w:pPr>
      <w:r w:rsidRPr="00E9769E">
        <w:rPr>
          <w:rFonts w:asciiTheme="majorBidi" w:hAnsiTheme="majorBidi" w:cstheme="majorBidi"/>
          <w:noProof/>
          <w:sz w:val="24"/>
          <w:szCs w:val="24"/>
        </w:rPr>
        <w:lastRenderedPageBreak/>
        <w:drawing>
          <wp:inline distT="0" distB="0" distL="0" distR="0">
            <wp:extent cx="31146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466725"/>
                    </a:xfrm>
                    <a:prstGeom prst="rect">
                      <a:avLst/>
                    </a:prstGeom>
                    <a:noFill/>
                    <a:ln>
                      <a:noFill/>
                    </a:ln>
                  </pic:spPr>
                </pic:pic>
              </a:graphicData>
            </a:graphic>
          </wp:inline>
        </w:drawing>
      </w:r>
    </w:p>
    <w:p w:rsidR="008A0360" w:rsidRPr="00E9769E" w:rsidRDefault="008A0360" w:rsidP="00BB0B16">
      <w:pPr>
        <w:jc w:val="center"/>
        <w:rPr>
          <w:rFonts w:asciiTheme="majorBidi" w:hAnsiTheme="majorBidi" w:cstheme="majorBidi"/>
          <w:sz w:val="24"/>
          <w:szCs w:val="24"/>
        </w:rPr>
      </w:pPr>
      <w:r w:rsidRPr="00E9769E">
        <w:rPr>
          <w:rFonts w:asciiTheme="majorBidi" w:hAnsiTheme="majorBidi" w:cstheme="majorBidi"/>
          <w:noProof/>
          <w:sz w:val="24"/>
          <w:szCs w:val="24"/>
        </w:rPr>
        <w:drawing>
          <wp:inline distT="0" distB="0" distL="0" distR="0">
            <wp:extent cx="4095750" cy="57944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9607" cy="5799864"/>
                    </a:xfrm>
                    <a:prstGeom prst="rect">
                      <a:avLst/>
                    </a:prstGeom>
                    <a:noFill/>
                    <a:ln>
                      <a:noFill/>
                    </a:ln>
                  </pic:spPr>
                </pic:pic>
              </a:graphicData>
            </a:graphic>
          </wp:inline>
        </w:drawing>
      </w:r>
    </w:p>
    <w:p w:rsidR="008A0360" w:rsidRPr="00E9769E" w:rsidRDefault="008A0360" w:rsidP="004238E4">
      <w:pPr>
        <w:jc w:val="center"/>
        <w:rPr>
          <w:rFonts w:asciiTheme="majorBidi" w:hAnsiTheme="majorBidi" w:cstheme="majorBidi"/>
          <w:sz w:val="24"/>
          <w:szCs w:val="24"/>
        </w:rPr>
      </w:pPr>
    </w:p>
    <w:p w:rsidR="00251BD0" w:rsidRDefault="00251BD0" w:rsidP="00BB0B16">
      <w:pPr>
        <w:jc w:val="center"/>
        <w:rPr>
          <w:rFonts w:asciiTheme="majorBidi" w:hAnsiTheme="majorBidi" w:cstheme="majorBidi"/>
          <w:b/>
          <w:bCs/>
          <w:sz w:val="24"/>
          <w:szCs w:val="24"/>
          <w:u w:val="single"/>
          <w:rtl/>
        </w:rPr>
      </w:pPr>
    </w:p>
    <w:p w:rsidR="00251BD0" w:rsidRDefault="00251BD0" w:rsidP="00BB0B16">
      <w:pPr>
        <w:jc w:val="center"/>
        <w:rPr>
          <w:rFonts w:asciiTheme="majorBidi" w:hAnsiTheme="majorBidi" w:cstheme="majorBidi"/>
          <w:b/>
          <w:bCs/>
          <w:sz w:val="24"/>
          <w:szCs w:val="24"/>
          <w:u w:val="single"/>
          <w:rtl/>
        </w:rPr>
      </w:pPr>
    </w:p>
    <w:p w:rsidR="00251BD0" w:rsidRDefault="00251BD0" w:rsidP="00BB0B16">
      <w:pPr>
        <w:jc w:val="center"/>
        <w:rPr>
          <w:rFonts w:asciiTheme="majorBidi" w:hAnsiTheme="majorBidi" w:cstheme="majorBidi"/>
          <w:b/>
          <w:bCs/>
          <w:sz w:val="24"/>
          <w:szCs w:val="24"/>
          <w:u w:val="single"/>
          <w:rtl/>
        </w:rPr>
      </w:pPr>
    </w:p>
    <w:p w:rsidR="00251BD0" w:rsidRDefault="00251BD0" w:rsidP="00BB0B16">
      <w:pPr>
        <w:jc w:val="center"/>
        <w:rPr>
          <w:rFonts w:asciiTheme="majorBidi" w:hAnsiTheme="majorBidi" w:cstheme="majorBidi"/>
          <w:b/>
          <w:bCs/>
          <w:sz w:val="24"/>
          <w:szCs w:val="24"/>
          <w:u w:val="single"/>
          <w:rtl/>
        </w:rPr>
      </w:pPr>
    </w:p>
    <w:p w:rsidR="00251BD0" w:rsidRDefault="00251BD0" w:rsidP="00696CE4">
      <w:pPr>
        <w:rPr>
          <w:rFonts w:asciiTheme="majorBidi" w:hAnsiTheme="majorBidi" w:cstheme="majorBidi"/>
          <w:b/>
          <w:bCs/>
          <w:sz w:val="24"/>
          <w:szCs w:val="24"/>
          <w:u w:val="single"/>
          <w:rtl/>
        </w:rPr>
      </w:pPr>
    </w:p>
    <w:p w:rsidR="008A0360" w:rsidRPr="00E9769E" w:rsidRDefault="008A0360" w:rsidP="00BB0B16">
      <w:pPr>
        <w:jc w:val="center"/>
        <w:rPr>
          <w:rFonts w:asciiTheme="majorBidi" w:hAnsiTheme="majorBidi" w:cstheme="majorBidi"/>
          <w:b/>
          <w:bCs/>
          <w:sz w:val="24"/>
          <w:szCs w:val="24"/>
          <w:u w:val="single"/>
          <w:rtl/>
        </w:rPr>
      </w:pPr>
      <w:r w:rsidRPr="00E9769E">
        <w:rPr>
          <w:rFonts w:asciiTheme="majorBidi" w:hAnsiTheme="majorBidi" w:cstheme="majorBidi"/>
          <w:b/>
          <w:bCs/>
          <w:sz w:val="24"/>
          <w:szCs w:val="24"/>
          <w:u w:val="single"/>
          <w:rtl/>
        </w:rPr>
        <w:lastRenderedPageBreak/>
        <w:t>2)הרב שך, מכתבים ומאמרים חלק ד' סימן יט</w:t>
      </w:r>
    </w:p>
    <w:p w:rsidR="004238E4" w:rsidRPr="00E9769E" w:rsidRDefault="008A0360" w:rsidP="004238E4">
      <w:pPr>
        <w:jc w:val="center"/>
        <w:rPr>
          <w:rFonts w:asciiTheme="majorBidi" w:hAnsiTheme="majorBidi" w:cstheme="majorBidi"/>
          <w:sz w:val="24"/>
          <w:szCs w:val="24"/>
          <w:rtl/>
        </w:rPr>
      </w:pPr>
      <w:r w:rsidRPr="00E9769E">
        <w:rPr>
          <w:rFonts w:asciiTheme="majorBidi" w:hAnsiTheme="majorBidi" w:cstheme="majorBidi"/>
          <w:noProof/>
          <w:sz w:val="24"/>
          <w:szCs w:val="24"/>
        </w:rPr>
        <w:drawing>
          <wp:inline distT="0" distB="0" distL="0" distR="0">
            <wp:extent cx="4581367" cy="3107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139" cy="3109069"/>
                    </a:xfrm>
                    <a:prstGeom prst="rect">
                      <a:avLst/>
                    </a:prstGeom>
                    <a:noFill/>
                    <a:ln>
                      <a:noFill/>
                    </a:ln>
                  </pic:spPr>
                </pic:pic>
              </a:graphicData>
            </a:graphic>
          </wp:inline>
        </w:drawing>
      </w:r>
      <w:r w:rsidR="004238E4" w:rsidRPr="00E9769E">
        <w:rPr>
          <w:rFonts w:asciiTheme="majorBidi" w:hAnsiTheme="majorBidi" w:cstheme="majorBidi"/>
          <w:sz w:val="24"/>
          <w:szCs w:val="24"/>
          <w:rtl/>
        </w:rPr>
        <w:t xml:space="preserve"> </w:t>
      </w:r>
    </w:p>
    <w:p w:rsidR="004238E4" w:rsidRPr="00E9769E" w:rsidRDefault="004238E4" w:rsidP="00BB0B16">
      <w:pPr>
        <w:jc w:val="center"/>
        <w:rPr>
          <w:rFonts w:asciiTheme="majorBidi" w:hAnsiTheme="majorBidi" w:cstheme="majorBidi"/>
          <w:sz w:val="24"/>
          <w:szCs w:val="24"/>
          <w:rtl/>
        </w:rPr>
      </w:pPr>
    </w:p>
    <w:p w:rsidR="008A0360" w:rsidRPr="00E9769E" w:rsidRDefault="00696CE4" w:rsidP="008A0360">
      <w:pPr>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3</w:t>
      </w:r>
      <w:r w:rsidR="008A0360" w:rsidRPr="00E9769E">
        <w:rPr>
          <w:rFonts w:asciiTheme="majorBidi" w:hAnsiTheme="majorBidi" w:cstheme="majorBidi"/>
          <w:b/>
          <w:bCs/>
          <w:sz w:val="24"/>
          <w:szCs w:val="24"/>
          <w:u w:val="single"/>
          <w:rtl/>
        </w:rPr>
        <w:t>)רב קוק, הקריאה הגדולה</w:t>
      </w:r>
    </w:p>
    <w:tbl>
      <w:tblPr>
        <w:tblStyle w:val="TableGrid"/>
        <w:tblW w:w="0" w:type="auto"/>
        <w:tblLook w:val="04A0" w:firstRow="1" w:lastRow="0" w:firstColumn="1" w:lastColumn="0" w:noHBand="0" w:noVBand="1"/>
      </w:tblPr>
      <w:tblGrid>
        <w:gridCol w:w="9350"/>
      </w:tblGrid>
      <w:tr w:rsidR="008A0360" w:rsidRPr="00E9769E" w:rsidTr="00667230">
        <w:tc>
          <w:tcPr>
            <w:tcW w:w="9350" w:type="dxa"/>
          </w:tcPr>
          <w:p w:rsidR="008A0360" w:rsidRPr="00E9769E" w:rsidRDefault="008A0360" w:rsidP="00667230">
            <w:pPr>
              <w:jc w:val="right"/>
              <w:rPr>
                <w:rFonts w:asciiTheme="majorBidi" w:hAnsiTheme="majorBidi" w:cstheme="majorBidi" w:hint="cs"/>
                <w:sz w:val="24"/>
                <w:szCs w:val="24"/>
              </w:rPr>
            </w:pPr>
            <w:r w:rsidRPr="00E9769E">
              <w:rPr>
                <w:rFonts w:asciiTheme="majorBidi" w:hAnsiTheme="majorBidi" w:cstheme="majorBidi"/>
                <w:sz w:val="24"/>
                <w:szCs w:val="24"/>
                <w:rtl/>
              </w:rPr>
              <w:t xml:space="preserve">מעת גלינו מארצנו, הלכה התורה עם ישראל בגולה, נדדה מבבל לצרפת, לספרד, לאשכנז, לפולין, לרוסיא ועוד. ועתה מה נשמח אם נוכל לאמר שהיא שבה למקומה הראשון לארץ ישראל, יחד עם ישראל, ההולך ומתרבה על אדמת הקודש. ועתה מי הוא העור שלא יראה בזה יד ד' הנוהגת אותנו, </w:t>
            </w:r>
            <w:r w:rsidRPr="00E9769E">
              <w:rPr>
                <w:rFonts w:asciiTheme="majorBidi" w:hAnsiTheme="majorBidi" w:cstheme="majorBidi"/>
                <w:sz w:val="24"/>
                <w:szCs w:val="24"/>
                <w:u w:val="single"/>
                <w:rtl/>
              </w:rPr>
              <w:t>ומי לא יחוש חובה לעצמו להיות פועל עם אל ועתידה בת קול להיות מפוצצת בראשי ההרים ואומרת: כל מי שפעל עם אל יבא ויטול שכרו</w:t>
            </w:r>
            <w:r w:rsidRPr="00E9769E">
              <w:rPr>
                <w:rFonts w:asciiTheme="majorBidi" w:hAnsiTheme="majorBidi" w:cstheme="majorBidi"/>
                <w:sz w:val="24"/>
                <w:szCs w:val="24"/>
                <w:rtl/>
              </w:rPr>
              <w:t>.מי יוכל להפטר מלסבב מצדו תוספת ברכה ומהירות ישועה, לעורר לבות רבות לשוב אל אדמת הקודש, לנחלת ד', להאחז בה, לישבה בעסקים ובבנינים, בקנית קרקעות, בנטיעות ובזריעה, ובכל דבר שהוא מקור חיי ישוב נכון ומסודר</w:t>
            </w:r>
          </w:p>
        </w:tc>
      </w:tr>
    </w:tbl>
    <w:p w:rsidR="008A0360" w:rsidRPr="00E9769E" w:rsidRDefault="008A0360" w:rsidP="00BB0B16">
      <w:pPr>
        <w:jc w:val="center"/>
        <w:rPr>
          <w:rFonts w:asciiTheme="majorBidi" w:hAnsiTheme="majorBidi" w:cstheme="majorBidi"/>
          <w:sz w:val="24"/>
          <w:szCs w:val="24"/>
          <w:rtl/>
        </w:rPr>
      </w:pPr>
    </w:p>
    <w:p w:rsidR="008A0360" w:rsidRPr="00E9769E" w:rsidRDefault="008A0360" w:rsidP="00BB0B16">
      <w:pPr>
        <w:jc w:val="center"/>
        <w:rPr>
          <w:rFonts w:asciiTheme="majorBidi" w:hAnsiTheme="majorBidi" w:cstheme="majorBidi"/>
          <w:sz w:val="24"/>
          <w:szCs w:val="24"/>
          <w:rtl/>
        </w:rPr>
      </w:pPr>
    </w:p>
    <w:p w:rsidR="00853D4C" w:rsidRPr="00E9769E" w:rsidRDefault="00696CE4" w:rsidP="00BB0B16">
      <w:pPr>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4</w:t>
      </w:r>
      <w:r w:rsidR="00853D4C" w:rsidRPr="00E9769E">
        <w:rPr>
          <w:rFonts w:asciiTheme="majorBidi" w:hAnsiTheme="majorBidi" w:cstheme="majorBidi"/>
          <w:b/>
          <w:bCs/>
          <w:sz w:val="24"/>
          <w:szCs w:val="24"/>
          <w:u w:val="single"/>
          <w:rtl/>
        </w:rPr>
        <w:t>)הרב קוק אורות ישראל ותחיתו פיסקא כ'</w:t>
      </w:r>
    </w:p>
    <w:tbl>
      <w:tblPr>
        <w:tblStyle w:val="TableGrid"/>
        <w:tblW w:w="0" w:type="auto"/>
        <w:tblLook w:val="04A0" w:firstRow="1" w:lastRow="0" w:firstColumn="1" w:lastColumn="0" w:noHBand="0" w:noVBand="1"/>
      </w:tblPr>
      <w:tblGrid>
        <w:gridCol w:w="9350"/>
      </w:tblGrid>
      <w:tr w:rsidR="00853D4C" w:rsidRPr="00E9769E" w:rsidTr="00853D4C">
        <w:tc>
          <w:tcPr>
            <w:tcW w:w="9350" w:type="dxa"/>
          </w:tcPr>
          <w:p w:rsidR="00853D4C" w:rsidRPr="00E9769E" w:rsidRDefault="00853D4C" w:rsidP="00853D4C">
            <w:pPr>
              <w:jc w:val="right"/>
              <w:rPr>
                <w:rFonts w:asciiTheme="majorBidi" w:hAnsiTheme="majorBidi" w:cstheme="majorBidi"/>
                <w:sz w:val="24"/>
                <w:szCs w:val="24"/>
              </w:rPr>
            </w:pPr>
            <w:r w:rsidRPr="00E9769E">
              <w:rPr>
                <w:rFonts w:asciiTheme="majorBidi" w:hAnsiTheme="majorBidi" w:cstheme="majorBidi"/>
                <w:sz w:val="24"/>
                <w:szCs w:val="24"/>
                <w:rtl/>
              </w:rPr>
              <w:t>אורו של משיח, האושר העליון בחיי החברה והכלל, בצרומו העמוק אל האושר הפרטי, מחובר הוא עם האושר וההצלה המוחלטה של כל היש בתחית המתים. לגודל העתיד הזה מוכרחת כל עין לצפות, הצפיה האידיאלית היא מגונת את הגונים העליונים החיים, היא מקבעת את חותם ההויה בגורל מאורותיה. נתיקה כל דהי מראשית הרום, מאחרית העדן המעולה, נפילה היא לעמקי שחת, ושעירים קמים ומשחקים במקום זמירות שרי קודש ונעם שיח סוד המוני מעלה.</w:t>
            </w:r>
          </w:p>
        </w:tc>
      </w:tr>
    </w:tbl>
    <w:p w:rsidR="00853D4C" w:rsidRPr="00E9769E" w:rsidRDefault="00853D4C" w:rsidP="00BB0B16">
      <w:pPr>
        <w:jc w:val="center"/>
        <w:rPr>
          <w:rFonts w:asciiTheme="majorBidi" w:hAnsiTheme="majorBidi" w:cstheme="majorBidi"/>
          <w:b/>
          <w:bCs/>
          <w:sz w:val="24"/>
          <w:szCs w:val="24"/>
          <w:u w:val="single"/>
          <w:rtl/>
        </w:rPr>
      </w:pPr>
    </w:p>
    <w:p w:rsidR="00853D4C" w:rsidRPr="00E9769E" w:rsidRDefault="00696CE4" w:rsidP="00BB0B16">
      <w:pPr>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5</w:t>
      </w:r>
      <w:r w:rsidR="00853D4C" w:rsidRPr="00E9769E">
        <w:rPr>
          <w:rFonts w:asciiTheme="majorBidi" w:hAnsiTheme="majorBidi" w:cstheme="majorBidi"/>
          <w:b/>
          <w:bCs/>
          <w:sz w:val="24"/>
          <w:szCs w:val="24"/>
          <w:u w:val="single"/>
          <w:rtl/>
        </w:rPr>
        <w:t>)הרב יובל שרלו, שו"ת רשות הרבים</w:t>
      </w:r>
    </w:p>
    <w:p w:rsidR="00853D4C" w:rsidRPr="00E9769E" w:rsidRDefault="00853D4C" w:rsidP="00BB0B16">
      <w:pPr>
        <w:jc w:val="center"/>
        <w:rPr>
          <w:rFonts w:asciiTheme="majorBidi" w:hAnsiTheme="majorBidi" w:cstheme="majorBidi"/>
          <w:b/>
          <w:bCs/>
          <w:sz w:val="24"/>
          <w:szCs w:val="24"/>
          <w:u w:val="single"/>
          <w:rtl/>
        </w:rPr>
      </w:pPr>
      <w:r w:rsidRPr="00E9769E">
        <w:rPr>
          <w:rFonts w:asciiTheme="majorBidi" w:hAnsiTheme="majorBidi" w:cstheme="majorBidi"/>
          <w:b/>
          <w:bCs/>
          <w:sz w:val="24"/>
          <w:szCs w:val="24"/>
          <w:u w:val="single"/>
        </w:rPr>
        <w:t>https://www.ypt.co.il/beit-hamidrash/view.asp?id=5691</w:t>
      </w:r>
    </w:p>
    <w:tbl>
      <w:tblPr>
        <w:tblStyle w:val="TableGrid"/>
        <w:tblW w:w="0" w:type="auto"/>
        <w:tblLook w:val="04A0" w:firstRow="1" w:lastRow="0" w:firstColumn="1" w:lastColumn="0" w:noHBand="0" w:noVBand="1"/>
      </w:tblPr>
      <w:tblGrid>
        <w:gridCol w:w="9350"/>
      </w:tblGrid>
      <w:tr w:rsidR="00853D4C" w:rsidRPr="00E9769E" w:rsidTr="00853D4C">
        <w:tc>
          <w:tcPr>
            <w:tcW w:w="9350" w:type="dxa"/>
          </w:tcPr>
          <w:p w:rsidR="00853D4C" w:rsidRPr="00E9769E" w:rsidRDefault="00853D4C" w:rsidP="00853D4C">
            <w:pPr>
              <w:jc w:val="right"/>
              <w:rPr>
                <w:rFonts w:asciiTheme="majorBidi" w:hAnsiTheme="majorBidi" w:cstheme="majorBidi"/>
                <w:sz w:val="24"/>
                <w:szCs w:val="24"/>
              </w:rPr>
            </w:pPr>
            <w:r w:rsidRPr="00E9769E">
              <w:rPr>
                <w:rFonts w:asciiTheme="majorBidi" w:hAnsiTheme="majorBidi" w:cstheme="majorBidi"/>
                <w:sz w:val="24"/>
                <w:szCs w:val="24"/>
                <w:rtl/>
              </w:rPr>
              <w:t>שלום וברכה</w:t>
            </w:r>
            <w:r w:rsidRPr="00E9769E">
              <w:rPr>
                <w:rFonts w:asciiTheme="majorBidi" w:hAnsiTheme="majorBidi" w:cstheme="majorBidi"/>
                <w:sz w:val="24"/>
                <w:szCs w:val="24"/>
              </w:rPr>
              <w:t xml:space="preserve"> </w:t>
            </w:r>
          </w:p>
          <w:p w:rsidR="00853D4C" w:rsidRPr="00E9769E" w:rsidRDefault="00853D4C" w:rsidP="00853D4C">
            <w:pPr>
              <w:jc w:val="right"/>
              <w:rPr>
                <w:rFonts w:asciiTheme="majorBidi" w:hAnsiTheme="majorBidi" w:cstheme="majorBidi"/>
                <w:sz w:val="24"/>
                <w:szCs w:val="24"/>
              </w:rPr>
            </w:pPr>
            <w:r w:rsidRPr="00E9769E">
              <w:rPr>
                <w:rFonts w:asciiTheme="majorBidi" w:hAnsiTheme="majorBidi" w:cstheme="majorBidi"/>
                <w:sz w:val="24"/>
                <w:szCs w:val="24"/>
                <w:rtl/>
              </w:rPr>
              <w:lastRenderedPageBreak/>
              <w:t>פסוקים אלה הם פסוקים נצחיים. הם קיימים גם היום, ובודאי שיש לראות אותם כקריאות חמורות מאוד הניצבות לנגד עינינו. תורתנו נצחית היא, וייתכן כי חס ושלום לא נהיה ראויים לארץ ישראל גם בפעם הזאת, ונעוף מכאן. יסוד זה חייבים להטמיע יותר ויותר, ויש לנער את עצמנו מהוודאות השגויה כי הקב"ה יקבל אותנו כפי שאנו ויפסיק לתבוע מאתנו להיות נאמנים לדמותנו הרוחנית הייעודית</w:t>
            </w:r>
          </w:p>
          <w:p w:rsidR="00853D4C" w:rsidRPr="00E9769E" w:rsidRDefault="00853D4C" w:rsidP="00853D4C">
            <w:pPr>
              <w:jc w:val="right"/>
              <w:rPr>
                <w:rFonts w:asciiTheme="majorBidi" w:hAnsiTheme="majorBidi" w:cstheme="majorBidi"/>
                <w:sz w:val="24"/>
                <w:szCs w:val="24"/>
                <w:u w:val="single"/>
              </w:rPr>
            </w:pPr>
            <w:r w:rsidRPr="00E9769E">
              <w:rPr>
                <w:rFonts w:asciiTheme="majorBidi" w:hAnsiTheme="majorBidi" w:cstheme="majorBidi"/>
                <w:sz w:val="24"/>
                <w:szCs w:val="24"/>
                <w:u w:val="single"/>
                <w:rtl/>
              </w:rPr>
              <w:t>כל זה אינו עומד בסתירה לעובדה כי אנו בעת גאולה. גאולה היא הזדמנות אלוקית שנפתחו בה שערי שמיים, ואנו צריכים לממש אותה בכל מאודנו. הגיע "עד שתחפץ", ויש חפץ המתגלה בארץ. אנו חיים בתקופה בה הגאולה אפשרית</w:t>
            </w:r>
          </w:p>
          <w:p w:rsidR="00853D4C" w:rsidRPr="00E9769E" w:rsidRDefault="00853D4C" w:rsidP="00853D4C">
            <w:pPr>
              <w:jc w:val="right"/>
              <w:rPr>
                <w:rFonts w:asciiTheme="majorBidi" w:hAnsiTheme="majorBidi" w:cstheme="majorBidi"/>
                <w:sz w:val="24"/>
                <w:szCs w:val="24"/>
              </w:rPr>
            </w:pPr>
            <w:r w:rsidRPr="00E9769E">
              <w:rPr>
                <w:rFonts w:asciiTheme="majorBidi" w:hAnsiTheme="majorBidi" w:cstheme="majorBidi"/>
                <w:sz w:val="24"/>
                <w:szCs w:val="24"/>
                <w:rtl/>
              </w:rPr>
              <w:t>אין להתבטא בנוסח "מה יותר סביר כיום". אין אנו יודעים כיצד הקב"ה שופט את עולמו. אתה כבר שפטת כי אנו גרועים מבית ראשון ושני, וזה כמובן משפט חמור ביותר, שכן אין לנו יכולת לדעת כיצד מתבונן הקב"ה על עולמו. יש הרבה דברים טובים בעולמנו ובמדינת ישראל של היום, ואנו נצטוונו להתבונן בעין יפה טובה על המציאות ולקדם אותה, במקום לשפוט אותה בחומרה. רבונו של עולם הוא הבוחן כליות ולב, והוא שישפוט תבל בצדק</w:t>
            </w:r>
          </w:p>
          <w:p w:rsidR="00853D4C" w:rsidRPr="00E9769E" w:rsidRDefault="00853D4C" w:rsidP="00853D4C">
            <w:pPr>
              <w:jc w:val="right"/>
              <w:rPr>
                <w:rFonts w:asciiTheme="majorBidi" w:hAnsiTheme="majorBidi" w:cstheme="majorBidi"/>
                <w:b/>
                <w:bCs/>
                <w:sz w:val="24"/>
                <w:szCs w:val="24"/>
                <w:u w:val="single"/>
              </w:rPr>
            </w:pPr>
            <w:r w:rsidRPr="00E9769E">
              <w:rPr>
                <w:rFonts w:asciiTheme="majorBidi" w:hAnsiTheme="majorBidi" w:cstheme="majorBidi"/>
                <w:sz w:val="24"/>
                <w:szCs w:val="24"/>
                <w:rtl/>
              </w:rPr>
              <w:t>כל טוב</w:t>
            </w:r>
            <w:r w:rsidRPr="00E9769E">
              <w:rPr>
                <w:rFonts w:asciiTheme="majorBidi" w:hAnsiTheme="majorBidi" w:cstheme="majorBidi"/>
                <w:sz w:val="24"/>
                <w:szCs w:val="24"/>
              </w:rPr>
              <w:t xml:space="preserve"> </w:t>
            </w:r>
          </w:p>
        </w:tc>
      </w:tr>
    </w:tbl>
    <w:p w:rsidR="00853D4C" w:rsidRDefault="00853D4C" w:rsidP="00BB0B16">
      <w:pPr>
        <w:jc w:val="center"/>
        <w:rPr>
          <w:rFonts w:asciiTheme="majorBidi" w:hAnsiTheme="majorBidi" w:cstheme="majorBidi"/>
          <w:b/>
          <w:bCs/>
          <w:sz w:val="24"/>
          <w:szCs w:val="24"/>
          <w:u w:val="single"/>
          <w:rtl/>
        </w:rPr>
      </w:pPr>
    </w:p>
    <w:p w:rsidR="00251BD0" w:rsidRPr="00E9769E" w:rsidRDefault="00251BD0" w:rsidP="00BB0B16">
      <w:pPr>
        <w:jc w:val="center"/>
        <w:rPr>
          <w:rFonts w:asciiTheme="majorBidi" w:hAnsiTheme="majorBidi" w:cstheme="majorBidi"/>
          <w:b/>
          <w:bCs/>
          <w:sz w:val="24"/>
          <w:szCs w:val="24"/>
          <w:u w:val="single"/>
          <w:rtl/>
        </w:rPr>
      </w:pPr>
    </w:p>
    <w:p w:rsidR="00853D4C" w:rsidRPr="00E9769E" w:rsidRDefault="00696CE4" w:rsidP="00BB0B16">
      <w:pPr>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6</w:t>
      </w:r>
      <w:r w:rsidR="00853D4C" w:rsidRPr="00E9769E">
        <w:rPr>
          <w:rFonts w:asciiTheme="majorBidi" w:hAnsiTheme="majorBidi" w:cstheme="majorBidi"/>
          <w:b/>
          <w:bCs/>
          <w:sz w:val="24"/>
          <w:szCs w:val="24"/>
          <w:u w:val="single"/>
          <w:rtl/>
        </w:rPr>
        <w:t>)הרב יהודה זולדן "האומות המאוחדות או העם האחד"</w:t>
      </w:r>
    </w:p>
    <w:p w:rsidR="00853D4C" w:rsidRPr="00E9769E" w:rsidRDefault="005A4C6C" w:rsidP="00BB0B16">
      <w:pPr>
        <w:jc w:val="center"/>
        <w:rPr>
          <w:rFonts w:asciiTheme="majorBidi" w:hAnsiTheme="majorBidi" w:cstheme="majorBidi"/>
          <w:b/>
          <w:bCs/>
          <w:sz w:val="24"/>
          <w:szCs w:val="24"/>
          <w:u w:val="single"/>
          <w:rtl/>
        </w:rPr>
      </w:pPr>
      <w:hyperlink r:id="rId12" w:history="1">
        <w:r w:rsidR="00853D4C" w:rsidRPr="00E9769E">
          <w:rPr>
            <w:rStyle w:val="Hyperlink"/>
            <w:rFonts w:asciiTheme="majorBidi" w:hAnsiTheme="majorBidi" w:cstheme="majorBidi"/>
            <w:sz w:val="24"/>
            <w:szCs w:val="24"/>
          </w:rPr>
          <w:t>http://www.tzohar.org.il/?p=2394</w:t>
        </w:r>
      </w:hyperlink>
    </w:p>
    <w:tbl>
      <w:tblPr>
        <w:tblStyle w:val="TableGrid"/>
        <w:tblW w:w="0" w:type="auto"/>
        <w:tblLook w:val="04A0" w:firstRow="1" w:lastRow="0" w:firstColumn="1" w:lastColumn="0" w:noHBand="0" w:noVBand="1"/>
      </w:tblPr>
      <w:tblGrid>
        <w:gridCol w:w="9350"/>
      </w:tblGrid>
      <w:tr w:rsidR="00853D4C" w:rsidRPr="00E9769E" w:rsidTr="00853D4C">
        <w:tc>
          <w:tcPr>
            <w:tcW w:w="9350" w:type="dxa"/>
          </w:tcPr>
          <w:p w:rsidR="00853D4C" w:rsidRPr="00E9769E" w:rsidRDefault="00853D4C" w:rsidP="00853D4C">
            <w:pPr>
              <w:jc w:val="right"/>
              <w:rPr>
                <w:rFonts w:asciiTheme="majorBidi" w:hAnsiTheme="majorBidi" w:cstheme="majorBidi"/>
                <w:sz w:val="24"/>
                <w:szCs w:val="24"/>
              </w:rPr>
            </w:pPr>
            <w:r w:rsidRPr="00E9769E">
              <w:rPr>
                <w:rFonts w:asciiTheme="majorBidi" w:hAnsiTheme="majorBidi" w:cstheme="majorBidi"/>
                <w:sz w:val="24"/>
                <w:szCs w:val="24"/>
                <w:rtl/>
              </w:rPr>
              <w:t>כדי שיגיעו ימים כאלה, נדרש גם מעם ישראל להכין תשתית לכך. לאחר נתק גדול מהארץ, אנו זוכים לשוב לכאן ולבנות מדינה יהודית בארץ. אך לא מספיקה רק תשתית פיזית. על גביה נדרשת קומה רוחנית ערכית ומוסרית גבוהה, שתצדיק ותאפשר את קיומנו כאן. ממנו יהיה אפשר לשוב ליעד המקורי ולהביא את דבר ה' לאומות העולם. יהיו אלו הכנות לימים גדולים עוד יותר, ימות המשיח. זה יגיע רק כשמדינת ישראל מנהיגיה ותושביה, ינהגו ברמה מוסרית וערכית גבוהה, ויראו בהתנהלות כזו קריאה בשם ה'. כך יתמלא העולם בדברי התורה ובדברי המצוות (כדברי הרמב"ם), וכך גם יגיעו הימים שאנו מייחלים ומתפללים לבואם: "שנזכה לשני ימות המשיח</w:t>
            </w:r>
            <w:r w:rsidRPr="00E9769E">
              <w:rPr>
                <w:rFonts w:asciiTheme="majorBidi" w:hAnsiTheme="majorBidi" w:cstheme="majorBidi"/>
                <w:sz w:val="24"/>
                <w:szCs w:val="24"/>
              </w:rPr>
              <w:t>"</w:t>
            </w:r>
          </w:p>
          <w:p w:rsidR="00853D4C" w:rsidRPr="00E9769E" w:rsidRDefault="00853D4C" w:rsidP="00853D4C">
            <w:pPr>
              <w:jc w:val="right"/>
              <w:rPr>
                <w:rFonts w:asciiTheme="majorBidi" w:hAnsiTheme="majorBidi" w:cstheme="majorBidi"/>
                <w:sz w:val="24"/>
                <w:szCs w:val="24"/>
              </w:rPr>
            </w:pPr>
          </w:p>
          <w:p w:rsidR="00853D4C" w:rsidRPr="00E9769E" w:rsidRDefault="00853D4C" w:rsidP="00853D4C">
            <w:pPr>
              <w:jc w:val="right"/>
              <w:rPr>
                <w:rFonts w:asciiTheme="majorBidi" w:hAnsiTheme="majorBidi" w:cstheme="majorBidi"/>
                <w:sz w:val="24"/>
                <w:szCs w:val="24"/>
              </w:rPr>
            </w:pPr>
            <w:r w:rsidRPr="00E9769E">
              <w:rPr>
                <w:rFonts w:asciiTheme="majorBidi" w:hAnsiTheme="majorBidi" w:cstheme="majorBidi"/>
                <w:sz w:val="24"/>
                <w:szCs w:val="24"/>
                <w:rtl/>
              </w:rPr>
              <w:t xml:space="preserve">השותפות עם אומות העולם בפרוייקטים של בריאות, הצלה, איכות הסביבה, זכויות וחובות של חלשים בחברה ועוד, הם חיובים כל עוד פועלים לשם השגת המטרות הללו בכנות ובהגינות וללא כל אינטרס אחר. </w:t>
            </w:r>
            <w:r w:rsidRPr="00E9769E">
              <w:rPr>
                <w:rFonts w:asciiTheme="majorBidi" w:hAnsiTheme="majorBidi" w:cstheme="majorBidi"/>
                <w:sz w:val="24"/>
                <w:szCs w:val="24"/>
                <w:u w:val="single"/>
                <w:rtl/>
              </w:rPr>
              <w:t>אבל זה לא העיקר. הרצון הוא להגיע ליום בו יהיה אפשר לממש את דברי הנביא זכריה שנאמרה לאחר הנבואה על ביטול הצומות, שאחד מהם נציין בשבוע הבא:</w:t>
            </w:r>
            <w:r w:rsidRPr="00E9769E">
              <w:rPr>
                <w:rFonts w:asciiTheme="majorBidi" w:hAnsiTheme="majorBidi" w:cstheme="majorBidi"/>
                <w:sz w:val="24"/>
                <w:szCs w:val="24"/>
              </w:rPr>
              <w:t>:</w:t>
            </w:r>
          </w:p>
          <w:p w:rsidR="00853D4C" w:rsidRPr="00E9769E" w:rsidRDefault="00853D4C" w:rsidP="00853D4C">
            <w:pPr>
              <w:jc w:val="right"/>
              <w:rPr>
                <w:rFonts w:asciiTheme="majorBidi" w:hAnsiTheme="majorBidi" w:cstheme="majorBidi"/>
                <w:sz w:val="24"/>
                <w:szCs w:val="24"/>
              </w:rPr>
            </w:pPr>
          </w:p>
          <w:p w:rsidR="00853D4C" w:rsidRPr="00E9769E" w:rsidRDefault="00853D4C" w:rsidP="00853D4C">
            <w:pPr>
              <w:jc w:val="right"/>
              <w:rPr>
                <w:rFonts w:asciiTheme="majorBidi" w:hAnsiTheme="majorBidi" w:cstheme="majorBidi"/>
                <w:b/>
                <w:bCs/>
                <w:sz w:val="24"/>
                <w:szCs w:val="24"/>
                <w:u w:val="single"/>
              </w:rPr>
            </w:pPr>
            <w:r w:rsidRPr="00E9769E">
              <w:rPr>
                <w:rFonts w:asciiTheme="majorBidi" w:hAnsiTheme="majorBidi" w:cstheme="majorBidi"/>
                <w:sz w:val="24"/>
                <w:szCs w:val="24"/>
              </w:rPr>
              <w:t>"</w:t>
            </w:r>
            <w:r w:rsidRPr="00E9769E">
              <w:rPr>
                <w:rFonts w:asciiTheme="majorBidi" w:hAnsiTheme="majorBidi" w:cstheme="majorBidi"/>
                <w:sz w:val="24"/>
                <w:szCs w:val="24"/>
                <w:rtl/>
              </w:rPr>
              <w:t>כה אמר ה' צבאות עד אשר יבאו עמים וישבי ערים רבות. והלכו יושבי אחת אל אחת לאמר נלכה הלוך לחלות את פני ה' ולבקש את ה' צבאות אלכה גם אני. ובאו עמים רבים וגוים עצומים לבקש את ה' צבאות בירושלים ולחלות את פני ה'. כה אמר ה' צבאות בימים ההמה אשר יחזיקו עשרה אנשים מכל לשנות הגוים והחזיקו בכנף איש יהודי לאמר נלכה עמכם כי שמענו אלהים עמכם" (זכריה ח, יט- כג)</w:t>
            </w:r>
          </w:p>
        </w:tc>
      </w:tr>
    </w:tbl>
    <w:p w:rsidR="00853D4C" w:rsidRPr="00E9769E" w:rsidRDefault="00853D4C" w:rsidP="00BB0B16">
      <w:pPr>
        <w:jc w:val="center"/>
        <w:rPr>
          <w:rFonts w:asciiTheme="majorBidi" w:hAnsiTheme="majorBidi" w:cstheme="majorBidi"/>
          <w:b/>
          <w:bCs/>
          <w:sz w:val="24"/>
          <w:szCs w:val="24"/>
          <w:u w:val="single"/>
          <w:rtl/>
        </w:rPr>
      </w:pPr>
    </w:p>
    <w:p w:rsidR="00853D4C" w:rsidRPr="00E9769E" w:rsidRDefault="00696CE4" w:rsidP="00BB0B16">
      <w:pPr>
        <w:jc w:val="center"/>
        <w:rPr>
          <w:rFonts w:asciiTheme="majorBidi" w:hAnsiTheme="majorBidi" w:cstheme="majorBidi"/>
          <w:sz w:val="24"/>
          <w:szCs w:val="24"/>
          <w:rtl/>
        </w:rPr>
      </w:pPr>
      <w:r>
        <w:rPr>
          <w:rFonts w:asciiTheme="majorBidi" w:hAnsiTheme="majorBidi" w:cstheme="majorBidi" w:hint="cs"/>
          <w:b/>
          <w:bCs/>
          <w:sz w:val="24"/>
          <w:szCs w:val="24"/>
          <w:u w:val="single"/>
          <w:rtl/>
        </w:rPr>
        <w:t>7</w:t>
      </w:r>
      <w:r w:rsidR="00853D4C" w:rsidRPr="00E9769E">
        <w:rPr>
          <w:rFonts w:asciiTheme="majorBidi" w:hAnsiTheme="majorBidi" w:cstheme="majorBidi"/>
          <w:b/>
          <w:bCs/>
          <w:sz w:val="24"/>
          <w:szCs w:val="24"/>
          <w:u w:val="single"/>
          <w:rtl/>
        </w:rPr>
        <w:t>)הרבי מלובביץ, מאמר ד"ה ביום השמיני" תשמ"ו</w:t>
      </w:r>
    </w:p>
    <w:tbl>
      <w:tblPr>
        <w:tblStyle w:val="TableGrid"/>
        <w:tblW w:w="0" w:type="auto"/>
        <w:tblLook w:val="04A0" w:firstRow="1" w:lastRow="0" w:firstColumn="1" w:lastColumn="0" w:noHBand="0" w:noVBand="1"/>
      </w:tblPr>
      <w:tblGrid>
        <w:gridCol w:w="9350"/>
      </w:tblGrid>
      <w:tr w:rsidR="00853D4C" w:rsidRPr="00E9769E" w:rsidTr="00853D4C">
        <w:tc>
          <w:tcPr>
            <w:tcW w:w="9350" w:type="dxa"/>
          </w:tcPr>
          <w:p w:rsidR="00853D4C" w:rsidRPr="00E9769E" w:rsidRDefault="00853D4C" w:rsidP="00853D4C">
            <w:pPr>
              <w:jc w:val="right"/>
              <w:rPr>
                <w:rFonts w:asciiTheme="majorBidi" w:hAnsiTheme="majorBidi" w:cstheme="majorBidi"/>
                <w:sz w:val="24"/>
                <w:szCs w:val="24"/>
              </w:rPr>
            </w:pPr>
            <w:r w:rsidRPr="00E9769E">
              <w:rPr>
                <w:rFonts w:asciiTheme="majorBidi" w:hAnsiTheme="majorBidi" w:cstheme="majorBidi"/>
                <w:sz w:val="24"/>
                <w:szCs w:val="24"/>
                <w:rtl/>
              </w:rPr>
              <w:t xml:space="preserve">וכיון דזה שצריך לחכות לביאת המשיח (נוסף על להאמין בביאת המשיח – לכחות לזה) הוא הלכה, דענינה של הלכה הוא (לכל לראש) קיום הענין כמו שהוא בפשטות ובמעשה בפועל </w:t>
            </w:r>
            <w:r w:rsidR="007813C1" w:rsidRPr="00E9769E">
              <w:rPr>
                <w:rFonts w:asciiTheme="majorBidi" w:hAnsiTheme="majorBidi" w:cstheme="majorBidi"/>
                <w:sz w:val="24"/>
                <w:szCs w:val="24"/>
                <w:rtl/>
              </w:rPr>
              <w:t>–</w:t>
            </w:r>
            <w:r w:rsidRPr="00E9769E">
              <w:rPr>
                <w:rFonts w:asciiTheme="majorBidi" w:hAnsiTheme="majorBidi" w:cstheme="majorBidi"/>
                <w:sz w:val="24"/>
                <w:szCs w:val="24"/>
                <w:rtl/>
              </w:rPr>
              <w:t xml:space="preserve"> </w:t>
            </w:r>
            <w:r w:rsidR="007813C1" w:rsidRPr="00E9769E">
              <w:rPr>
                <w:rFonts w:asciiTheme="majorBidi" w:hAnsiTheme="majorBidi" w:cstheme="majorBidi"/>
                <w:sz w:val="24"/>
                <w:szCs w:val="24"/>
                <w:rtl/>
              </w:rPr>
              <w:t>לכן, בהסכם כל הקהל "ווי וואנט משיח נאו" במהרה בימנו ממש.</w:t>
            </w:r>
          </w:p>
        </w:tc>
      </w:tr>
    </w:tbl>
    <w:p w:rsidR="00853D4C" w:rsidRPr="00E9769E" w:rsidRDefault="00853D4C" w:rsidP="00BB0B16">
      <w:pPr>
        <w:jc w:val="center"/>
        <w:rPr>
          <w:rFonts w:asciiTheme="majorBidi" w:hAnsiTheme="majorBidi" w:cstheme="majorBidi"/>
          <w:sz w:val="24"/>
          <w:szCs w:val="24"/>
          <w:rtl/>
        </w:rPr>
      </w:pPr>
    </w:p>
    <w:p w:rsidR="007813C1" w:rsidRPr="00E9769E" w:rsidRDefault="00696CE4" w:rsidP="00BB0B16">
      <w:pPr>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8</w:t>
      </w:r>
      <w:r w:rsidR="007813C1" w:rsidRPr="00E9769E">
        <w:rPr>
          <w:rFonts w:asciiTheme="majorBidi" w:hAnsiTheme="majorBidi" w:cstheme="majorBidi"/>
          <w:b/>
          <w:bCs/>
          <w:sz w:val="24"/>
          <w:szCs w:val="24"/>
          <w:u w:val="single"/>
          <w:rtl/>
        </w:rPr>
        <w:t>)הרבי מלובביץ, "השיחה הידועה" כח ניסן תשנ"א</w:t>
      </w:r>
    </w:p>
    <w:tbl>
      <w:tblPr>
        <w:tblStyle w:val="TableGrid"/>
        <w:tblW w:w="0" w:type="auto"/>
        <w:tblLook w:val="04A0" w:firstRow="1" w:lastRow="0" w:firstColumn="1" w:lastColumn="0" w:noHBand="0" w:noVBand="1"/>
      </w:tblPr>
      <w:tblGrid>
        <w:gridCol w:w="9350"/>
      </w:tblGrid>
      <w:tr w:rsidR="007813C1" w:rsidRPr="00E9769E" w:rsidTr="007813C1">
        <w:tc>
          <w:tcPr>
            <w:tcW w:w="9350" w:type="dxa"/>
          </w:tcPr>
          <w:p w:rsidR="007813C1" w:rsidRPr="00E9769E" w:rsidRDefault="007813C1" w:rsidP="007813C1">
            <w:pPr>
              <w:jc w:val="right"/>
              <w:rPr>
                <w:rFonts w:asciiTheme="majorBidi" w:hAnsiTheme="majorBidi" w:cstheme="majorBidi"/>
                <w:sz w:val="24"/>
                <w:szCs w:val="24"/>
                <w:rtl/>
              </w:rPr>
            </w:pPr>
            <w:r w:rsidRPr="00E9769E">
              <w:rPr>
                <w:rFonts w:asciiTheme="majorBidi" w:hAnsiTheme="majorBidi" w:cstheme="majorBidi"/>
                <w:sz w:val="24"/>
                <w:szCs w:val="24"/>
                <w:rtl/>
              </w:rPr>
              <w:t>הדבר היחיד שיכולני לעשות - למסור הענין אליכם: עשו כל אשר ביכלתכם - ענינים שהם באופן דאורות דתוהו, אבל, בכלים דתיקון - להביא בפועל את משיח צדקנו תיכף ומיד ממש...</w:t>
            </w:r>
          </w:p>
          <w:p w:rsidR="007813C1" w:rsidRPr="00E9769E" w:rsidRDefault="007813C1" w:rsidP="007813C1">
            <w:pPr>
              <w:jc w:val="right"/>
              <w:rPr>
                <w:rFonts w:asciiTheme="majorBidi" w:hAnsiTheme="majorBidi" w:cstheme="majorBidi"/>
                <w:sz w:val="24"/>
                <w:szCs w:val="24"/>
              </w:rPr>
            </w:pPr>
          </w:p>
          <w:p w:rsidR="007813C1" w:rsidRPr="00E9769E" w:rsidRDefault="007813C1" w:rsidP="007813C1">
            <w:pPr>
              <w:jc w:val="right"/>
              <w:rPr>
                <w:rFonts w:asciiTheme="majorBidi" w:hAnsiTheme="majorBidi" w:cstheme="majorBidi"/>
                <w:sz w:val="24"/>
                <w:szCs w:val="24"/>
              </w:rPr>
            </w:pPr>
            <w:r w:rsidRPr="00E9769E">
              <w:rPr>
                <w:rFonts w:asciiTheme="majorBidi" w:hAnsiTheme="majorBidi" w:cstheme="majorBidi"/>
                <w:sz w:val="24"/>
                <w:szCs w:val="24"/>
                <w:rtl/>
              </w:rPr>
              <w:t>ויהי רצון שימצא מכם אחד, שנים, שלשה, שיטכסו עצה מה לעשות וכיצד לעשות, ועוד והוא העיקר - שיפעלו שתהיה הגאולה האמיתית והשלימה בפועל ממש, תיכף ומיד ממש.</w:t>
            </w:r>
          </w:p>
        </w:tc>
      </w:tr>
    </w:tbl>
    <w:p w:rsidR="004238E4" w:rsidRPr="00E9769E" w:rsidRDefault="004238E4" w:rsidP="00E9769E">
      <w:pPr>
        <w:rPr>
          <w:rFonts w:asciiTheme="majorBidi" w:hAnsiTheme="majorBidi" w:cstheme="majorBidi"/>
          <w:b/>
          <w:bCs/>
          <w:sz w:val="24"/>
          <w:szCs w:val="24"/>
          <w:u w:val="single"/>
          <w:rtl/>
        </w:rPr>
      </w:pPr>
    </w:p>
    <w:p w:rsidR="004238E4" w:rsidRPr="00E9769E" w:rsidRDefault="00696CE4" w:rsidP="004238E4">
      <w:pPr>
        <w:jc w:val="center"/>
        <w:rPr>
          <w:rFonts w:asciiTheme="majorBidi" w:hAnsiTheme="majorBidi" w:cstheme="majorBidi"/>
          <w:sz w:val="24"/>
          <w:szCs w:val="24"/>
          <w:rtl/>
        </w:rPr>
      </w:pPr>
      <w:r>
        <w:rPr>
          <w:rFonts w:asciiTheme="majorBidi" w:hAnsiTheme="majorBidi" w:cstheme="majorBidi" w:hint="cs"/>
          <w:b/>
          <w:bCs/>
          <w:sz w:val="24"/>
          <w:szCs w:val="24"/>
          <w:u w:val="single"/>
          <w:rtl/>
        </w:rPr>
        <w:t>9</w:t>
      </w:r>
      <w:r w:rsidR="00E9769E" w:rsidRPr="00E9769E">
        <w:rPr>
          <w:rFonts w:asciiTheme="majorBidi" w:hAnsiTheme="majorBidi" w:cstheme="majorBidi"/>
          <w:b/>
          <w:bCs/>
          <w:sz w:val="24"/>
          <w:szCs w:val="24"/>
          <w:u w:val="single"/>
          <w:rtl/>
        </w:rPr>
        <w:t>)</w:t>
      </w:r>
      <w:r w:rsidR="004238E4" w:rsidRPr="00E9769E">
        <w:rPr>
          <w:rFonts w:asciiTheme="majorBidi" w:hAnsiTheme="majorBidi" w:cstheme="majorBidi"/>
          <w:b/>
          <w:bCs/>
          <w:sz w:val="24"/>
          <w:szCs w:val="24"/>
          <w:u w:val="single"/>
          <w:rtl/>
        </w:rPr>
        <w:t>שו"ת תשובות והנהגות ב:קמ</w:t>
      </w:r>
    </w:p>
    <w:tbl>
      <w:tblPr>
        <w:tblStyle w:val="TableGrid"/>
        <w:tblW w:w="0" w:type="auto"/>
        <w:tblLook w:val="04A0" w:firstRow="1" w:lastRow="0" w:firstColumn="1" w:lastColumn="0" w:noHBand="0" w:noVBand="1"/>
      </w:tblPr>
      <w:tblGrid>
        <w:gridCol w:w="9350"/>
      </w:tblGrid>
      <w:tr w:rsidR="004238E4" w:rsidRPr="00E9769E" w:rsidTr="00667230">
        <w:tc>
          <w:tcPr>
            <w:tcW w:w="9350" w:type="dxa"/>
          </w:tcPr>
          <w:p w:rsidR="004238E4" w:rsidRPr="00E9769E" w:rsidRDefault="004238E4" w:rsidP="00667230">
            <w:pPr>
              <w:jc w:val="right"/>
              <w:rPr>
                <w:rFonts w:asciiTheme="majorBidi" w:hAnsiTheme="majorBidi" w:cstheme="majorBidi"/>
                <w:sz w:val="24"/>
                <w:szCs w:val="24"/>
              </w:rPr>
            </w:pPr>
            <w:r w:rsidRPr="00E9769E">
              <w:rPr>
                <w:rFonts w:asciiTheme="majorBidi" w:hAnsiTheme="majorBidi" w:cstheme="majorBidi"/>
                <w:sz w:val="24"/>
                <w:szCs w:val="24"/>
                <w:rtl/>
              </w:rPr>
              <w:t xml:space="preserve">וכעין זה השבתי </w:t>
            </w:r>
            <w:r w:rsidRPr="00251BD0">
              <w:rPr>
                <w:rFonts w:asciiTheme="majorBidi" w:hAnsiTheme="majorBidi" w:cstheme="majorBidi"/>
                <w:sz w:val="24"/>
                <w:szCs w:val="24"/>
                <w:u w:val="single"/>
                <w:rtl/>
              </w:rPr>
              <w:t>לרב אחד כאן שטען לי ביום שקבעו לשמחה על הקמת המדינה, שעם כל המגרעות ושמדות של המדינה, ראוי לברך על חסדי ה' שיש מקום מנוס לפליטי בית ישראל, וע"ז ראוי לשמוח</w:t>
            </w:r>
            <w:r w:rsidRPr="00E9769E">
              <w:rPr>
                <w:rFonts w:asciiTheme="majorBidi" w:hAnsiTheme="majorBidi" w:cstheme="majorBidi"/>
                <w:sz w:val="24"/>
                <w:szCs w:val="24"/>
                <w:rtl/>
              </w:rPr>
              <w:t>, והשבתי לו שאם הוא סובל ראוי לשכוח להזכיר חסדי ה', אבל כשאחרים סובלים שרבבות העבירו ר"ל על דתם והרבה נהרגו במלחמות, אסור לשמוח עד שירחם ה' ונזכה בקרוב ליום שכולו טוב בביאת משיח צדקינו, אז נשמח ונודה לה' בשמחה רבה ועצומה</w:t>
            </w:r>
            <w:r w:rsidRPr="00E9769E">
              <w:rPr>
                <w:rFonts w:asciiTheme="majorBidi" w:hAnsiTheme="majorBidi" w:cstheme="majorBidi"/>
                <w:sz w:val="24"/>
                <w:szCs w:val="24"/>
              </w:rPr>
              <w:t xml:space="preserve">.  </w:t>
            </w:r>
          </w:p>
          <w:p w:rsidR="004238E4" w:rsidRDefault="004238E4" w:rsidP="00667230">
            <w:pPr>
              <w:jc w:val="right"/>
              <w:rPr>
                <w:rFonts w:asciiTheme="majorBidi" w:hAnsiTheme="majorBidi" w:cstheme="majorBidi"/>
                <w:sz w:val="24"/>
                <w:szCs w:val="24"/>
                <w:rtl/>
              </w:rPr>
            </w:pPr>
            <w:r w:rsidRPr="00E9769E">
              <w:rPr>
                <w:rFonts w:asciiTheme="majorBidi" w:hAnsiTheme="majorBidi" w:cstheme="majorBidi"/>
                <w:sz w:val="24"/>
                <w:szCs w:val="24"/>
              </w:rPr>
              <w:t xml:space="preserve">  </w:t>
            </w:r>
            <w:r w:rsidRPr="00251BD0">
              <w:rPr>
                <w:rFonts w:asciiTheme="majorBidi" w:hAnsiTheme="majorBidi" w:cstheme="majorBidi"/>
                <w:sz w:val="24"/>
                <w:szCs w:val="24"/>
                <w:u w:val="single"/>
                <w:rtl/>
              </w:rPr>
              <w:t>וכדאי להביא כאן דעת מרן הגריז"ס זצ"ל (הגאב"ד דבריסק) על המדינה ואעתיק כפי הרשום אצלי ממה שאמר בשנת תש"ז לפני הקמת המדינה, בנוגע לדעתו אז שאסור להקים מדינה</w:t>
            </w:r>
            <w:r w:rsidRPr="00E9769E">
              <w:rPr>
                <w:rFonts w:asciiTheme="majorBidi" w:hAnsiTheme="majorBidi" w:cstheme="majorBidi"/>
                <w:sz w:val="24"/>
                <w:szCs w:val="24"/>
              </w:rPr>
              <w:t xml:space="preserve">.  </w:t>
            </w:r>
          </w:p>
          <w:p w:rsidR="00251BD0" w:rsidRPr="00E9769E" w:rsidRDefault="00251BD0" w:rsidP="00667230">
            <w:pPr>
              <w:jc w:val="right"/>
              <w:rPr>
                <w:rFonts w:asciiTheme="majorBidi" w:hAnsiTheme="majorBidi" w:cstheme="majorBidi"/>
                <w:sz w:val="24"/>
                <w:szCs w:val="24"/>
              </w:rPr>
            </w:pPr>
          </w:p>
          <w:p w:rsidR="004238E4" w:rsidRPr="00E9769E" w:rsidRDefault="004238E4" w:rsidP="00667230">
            <w:pPr>
              <w:jc w:val="right"/>
              <w:rPr>
                <w:rFonts w:asciiTheme="majorBidi" w:hAnsiTheme="majorBidi" w:cstheme="majorBidi"/>
                <w:sz w:val="24"/>
                <w:szCs w:val="24"/>
              </w:rPr>
            </w:pPr>
            <w:r w:rsidRPr="00251BD0">
              <w:rPr>
                <w:rFonts w:asciiTheme="majorBidi" w:hAnsiTheme="majorBidi" w:cstheme="majorBidi"/>
                <w:sz w:val="24"/>
                <w:szCs w:val="24"/>
                <w:u w:val="single"/>
              </w:rPr>
              <w:t xml:space="preserve">  </w:t>
            </w:r>
            <w:r w:rsidRPr="00251BD0">
              <w:rPr>
                <w:rFonts w:asciiTheme="majorBidi" w:hAnsiTheme="majorBidi" w:cstheme="majorBidi"/>
                <w:sz w:val="24"/>
                <w:szCs w:val="24"/>
                <w:u w:val="single"/>
                <w:rtl/>
              </w:rPr>
              <w:t>סיפרו למרן זצ"ל שבספרי קבלה כתוב שלפני ביאת המשיח יהיה ממשלה והשלטון ביד ערב רב, והשיב שאינו מאמין שכן, ואמרו לו שגם בנביאים יש רמז שהארץ תחולק ותהיה תחת שלטון יהודי לפני ביאת המשיח, וענה ואמר שגמרא מפורשת שגם בכה"ג שיש נבואה, אסור לעשות נגד דין תורה, שבברכות (י א) איתא דחזקיה ראה ברוח הקודש ונבואה שיהיו לו בנים דלא מעלי</w:t>
            </w:r>
            <w:r w:rsidRPr="00E9769E">
              <w:rPr>
                <w:rFonts w:asciiTheme="majorBidi" w:hAnsiTheme="majorBidi" w:cstheme="majorBidi"/>
                <w:sz w:val="24"/>
                <w:szCs w:val="24"/>
                <w:rtl/>
              </w:rPr>
              <w:t>, ולכן נמנע לקיים פריה ורביה, ותמוה כיון שראה ברוח הקודש שיהיו לו בנים, למה נמנע והלוא בודאי יהיו לו בנים כיון שברוח הקודש ראה שכן, וע"כ כיון שלדעתו ע"פ דין אסור לעשות כן להביא בנים כאלו אפילו שראה ברוח הקודש שלא יועיל, חייב לשמוע לדין תורה, ולדבריו מדין תורה אסור להקים מדינה, שזהו גרם לשפיכות דמים, ואפילו כתוב בנביא שיהיה כן אסור לנו לעזור, וכן ברמב"ם סוף הלכות מלכים מפורש שהנצרות הכנה למשיח שמאמינים באלקים, ואטו נסייע להפיץ נצרות כדי להקדים משיח. (ושמעתי מפי הגאון רבי זלמן סורוצקין זצ"ל שאמר לו הגאון מבריסק זצ"ל שעי"ז אנו מוסרים התורה וחינוך בנינו ביד רשעים ופוקרים ואין לך איסור חמור כמוהו)</w:t>
            </w:r>
          </w:p>
        </w:tc>
      </w:tr>
    </w:tbl>
    <w:p w:rsidR="004238E4" w:rsidRPr="00E9769E" w:rsidRDefault="004238E4" w:rsidP="00BB0B16">
      <w:pPr>
        <w:jc w:val="center"/>
        <w:rPr>
          <w:rFonts w:asciiTheme="majorBidi" w:hAnsiTheme="majorBidi" w:cstheme="majorBidi"/>
          <w:b/>
          <w:bCs/>
          <w:sz w:val="24"/>
          <w:szCs w:val="24"/>
          <w:u w:val="single"/>
          <w:rtl/>
        </w:rPr>
      </w:pPr>
    </w:p>
    <w:p w:rsidR="004238E4" w:rsidRPr="00E9769E" w:rsidRDefault="00696CE4" w:rsidP="00BB0B16">
      <w:pPr>
        <w:jc w:val="center"/>
        <w:rPr>
          <w:rFonts w:asciiTheme="majorBidi" w:hAnsiTheme="majorBidi" w:cstheme="majorBidi"/>
          <w:sz w:val="24"/>
          <w:szCs w:val="24"/>
        </w:rPr>
      </w:pPr>
      <w:r>
        <w:rPr>
          <w:rFonts w:asciiTheme="majorBidi" w:hAnsiTheme="majorBidi" w:cstheme="majorBidi"/>
          <w:b/>
          <w:bCs/>
          <w:sz w:val="24"/>
          <w:szCs w:val="24"/>
          <w:u w:val="single"/>
        </w:rPr>
        <w:t>10</w:t>
      </w:r>
      <w:r w:rsidR="00E9769E" w:rsidRPr="00E9769E">
        <w:rPr>
          <w:rFonts w:asciiTheme="majorBidi" w:hAnsiTheme="majorBidi" w:cstheme="majorBidi"/>
          <w:b/>
          <w:bCs/>
          <w:sz w:val="24"/>
          <w:szCs w:val="24"/>
          <w:u w:val="single"/>
        </w:rPr>
        <w:t>)</w:t>
      </w:r>
      <w:r w:rsidR="004238E4" w:rsidRPr="00E9769E">
        <w:rPr>
          <w:rFonts w:asciiTheme="majorBidi" w:hAnsiTheme="majorBidi" w:cstheme="majorBidi"/>
          <w:b/>
          <w:bCs/>
          <w:sz w:val="24"/>
          <w:szCs w:val="24"/>
          <w:u w:val="single"/>
        </w:rPr>
        <w:t xml:space="preserve">Halakhic </w:t>
      </w:r>
      <w:r w:rsidR="00E9769E" w:rsidRPr="00E9769E">
        <w:rPr>
          <w:rFonts w:asciiTheme="majorBidi" w:hAnsiTheme="majorBidi" w:cstheme="majorBidi"/>
          <w:b/>
          <w:bCs/>
          <w:sz w:val="24"/>
          <w:szCs w:val="24"/>
          <w:u w:val="single"/>
        </w:rPr>
        <w:t>M</w:t>
      </w:r>
      <w:r w:rsidR="004238E4" w:rsidRPr="00E9769E">
        <w:rPr>
          <w:rFonts w:asciiTheme="majorBidi" w:hAnsiTheme="majorBidi" w:cstheme="majorBidi"/>
          <w:b/>
          <w:bCs/>
          <w:sz w:val="24"/>
          <w:szCs w:val="24"/>
          <w:u w:val="single"/>
        </w:rPr>
        <w:t>an</w:t>
      </w:r>
      <w:r w:rsidR="00E9769E" w:rsidRPr="00E9769E">
        <w:rPr>
          <w:rFonts w:asciiTheme="majorBidi" w:hAnsiTheme="majorBidi" w:cstheme="majorBidi"/>
          <w:b/>
          <w:bCs/>
          <w:sz w:val="24"/>
          <w:szCs w:val="24"/>
          <w:u w:val="single"/>
        </w:rPr>
        <w:t>, 100</w:t>
      </w:r>
    </w:p>
    <w:tbl>
      <w:tblPr>
        <w:tblStyle w:val="TableGrid"/>
        <w:tblW w:w="0" w:type="auto"/>
        <w:tblLook w:val="04A0" w:firstRow="1" w:lastRow="0" w:firstColumn="1" w:lastColumn="0" w:noHBand="0" w:noVBand="1"/>
      </w:tblPr>
      <w:tblGrid>
        <w:gridCol w:w="9350"/>
      </w:tblGrid>
      <w:tr w:rsidR="00E9769E" w:rsidRPr="00E9769E" w:rsidTr="00E9769E">
        <w:tc>
          <w:tcPr>
            <w:tcW w:w="9350" w:type="dxa"/>
          </w:tcPr>
          <w:p w:rsidR="00E9769E" w:rsidRPr="00E9769E" w:rsidRDefault="00E9769E" w:rsidP="00E9769E">
            <w:pPr>
              <w:rPr>
                <w:rFonts w:asciiTheme="majorBidi" w:hAnsiTheme="majorBidi" w:cstheme="majorBidi"/>
                <w:sz w:val="24"/>
                <w:szCs w:val="24"/>
              </w:rPr>
            </w:pPr>
            <w:r w:rsidRPr="00E9769E">
              <w:rPr>
                <w:rFonts w:asciiTheme="majorBidi" w:hAnsiTheme="majorBidi" w:cstheme="majorBidi"/>
                <w:sz w:val="24"/>
                <w:szCs w:val="24"/>
              </w:rPr>
              <w:t>Halakhic man discerns in every divine pledge man’s obligation to bring about its fulfillment, in every promise a specific norm, in every eschatological vision an everlasting commandment (the commandment to participate in the realization of the prophecy).</w:t>
            </w:r>
          </w:p>
        </w:tc>
      </w:tr>
    </w:tbl>
    <w:p w:rsidR="004238E4" w:rsidRPr="00E9769E" w:rsidRDefault="004238E4" w:rsidP="00E9769E">
      <w:pPr>
        <w:rPr>
          <w:rFonts w:asciiTheme="majorBidi" w:hAnsiTheme="majorBidi" w:cstheme="majorBidi"/>
          <w:b/>
          <w:bCs/>
          <w:sz w:val="24"/>
          <w:szCs w:val="24"/>
          <w:u w:val="single"/>
          <w:rtl/>
        </w:rPr>
      </w:pPr>
    </w:p>
    <w:p w:rsidR="007813C1" w:rsidRPr="00E9769E" w:rsidRDefault="00696CE4" w:rsidP="007813C1">
      <w:pPr>
        <w:jc w:val="right"/>
        <w:rPr>
          <w:rFonts w:asciiTheme="majorBidi" w:hAnsiTheme="majorBidi" w:cstheme="majorBidi"/>
          <w:sz w:val="24"/>
          <w:szCs w:val="24"/>
          <w:rtl/>
        </w:rPr>
      </w:pPr>
      <w:r>
        <w:rPr>
          <w:rFonts w:asciiTheme="majorBidi" w:hAnsiTheme="majorBidi" w:cstheme="majorBidi" w:hint="cs"/>
          <w:b/>
          <w:bCs/>
          <w:sz w:val="24"/>
          <w:szCs w:val="24"/>
          <w:u w:val="single"/>
          <w:rtl/>
        </w:rPr>
        <w:t>11</w:t>
      </w:r>
      <w:r w:rsidR="007813C1" w:rsidRPr="00E9769E">
        <w:rPr>
          <w:rFonts w:asciiTheme="majorBidi" w:hAnsiTheme="majorBidi" w:cstheme="majorBidi"/>
          <w:b/>
          <w:bCs/>
          <w:sz w:val="24"/>
          <w:szCs w:val="24"/>
          <w:u w:val="single"/>
          <w:rtl/>
        </w:rPr>
        <w:t>)בראשית טו:יג-יד</w:t>
      </w:r>
    </w:p>
    <w:p w:rsidR="007813C1" w:rsidRPr="00E9769E" w:rsidRDefault="007813C1" w:rsidP="007813C1">
      <w:pPr>
        <w:jc w:val="right"/>
        <w:rPr>
          <w:rFonts w:asciiTheme="majorBidi" w:hAnsiTheme="majorBidi" w:cstheme="majorBidi"/>
          <w:sz w:val="24"/>
          <w:szCs w:val="24"/>
          <w:rtl/>
        </w:rPr>
      </w:pPr>
      <w:r w:rsidRPr="00E9769E">
        <w:rPr>
          <w:rFonts w:asciiTheme="majorBidi" w:hAnsiTheme="majorBidi" w:cstheme="majorBidi"/>
          <w:sz w:val="24"/>
          <w:szCs w:val="24"/>
          <w:rtl/>
        </w:rPr>
        <w:t>וַיֹּאמֶר לְאַבְרָם יָדֹעַ תֵּדַע כִּי גֵר יִהְיֶה זַרְעֲךָ בְּאֶרֶץ לֹא לָהֶם וַעֲבָדוּם וְעִנּוּ אֹתָם אַרְבַּע מֵאוֹת שָׁנָה.  וְגַם אֶת הַגּוֹי אֲשֶׁר יַעֲבֹדוּ דָּן אָנֹכִי וְאַחֲרֵי כֵן יֵצְאוּ בִּרְכֻשׁ גָּדוֹל</w:t>
      </w:r>
    </w:p>
    <w:p w:rsidR="007813C1" w:rsidRPr="00E9769E" w:rsidRDefault="007813C1" w:rsidP="007813C1">
      <w:pPr>
        <w:jc w:val="right"/>
        <w:rPr>
          <w:rFonts w:asciiTheme="majorBidi" w:hAnsiTheme="majorBidi" w:cstheme="majorBidi"/>
          <w:sz w:val="24"/>
          <w:szCs w:val="24"/>
          <w:rtl/>
        </w:rPr>
      </w:pPr>
    </w:p>
    <w:p w:rsidR="007813C1" w:rsidRPr="00E9769E" w:rsidRDefault="00696CE4" w:rsidP="007813C1">
      <w:pPr>
        <w:jc w:val="right"/>
        <w:rPr>
          <w:rFonts w:asciiTheme="majorBidi" w:hAnsiTheme="majorBidi" w:cstheme="majorBidi"/>
          <w:sz w:val="24"/>
          <w:szCs w:val="24"/>
          <w:rtl/>
        </w:rPr>
      </w:pPr>
      <w:r>
        <w:rPr>
          <w:rFonts w:asciiTheme="majorBidi" w:hAnsiTheme="majorBidi" w:cstheme="majorBidi" w:hint="cs"/>
          <w:b/>
          <w:bCs/>
          <w:sz w:val="24"/>
          <w:szCs w:val="24"/>
          <w:u w:val="single"/>
          <w:rtl/>
        </w:rPr>
        <w:t>12</w:t>
      </w:r>
      <w:r w:rsidR="007813C1" w:rsidRPr="00E9769E">
        <w:rPr>
          <w:rFonts w:asciiTheme="majorBidi" w:hAnsiTheme="majorBidi" w:cstheme="majorBidi"/>
          <w:b/>
          <w:bCs/>
          <w:sz w:val="24"/>
          <w:szCs w:val="24"/>
          <w:u w:val="single"/>
          <w:rtl/>
        </w:rPr>
        <w:t>)רמב"ם הלכות תשובה ו:ה</w:t>
      </w:r>
    </w:p>
    <w:p w:rsidR="007813C1" w:rsidRPr="00E9769E" w:rsidRDefault="007813C1" w:rsidP="007813C1">
      <w:pPr>
        <w:jc w:val="right"/>
        <w:rPr>
          <w:rFonts w:asciiTheme="majorBidi" w:hAnsiTheme="majorBidi" w:cstheme="majorBidi"/>
          <w:sz w:val="24"/>
          <w:szCs w:val="24"/>
          <w:rtl/>
        </w:rPr>
      </w:pPr>
      <w:r w:rsidRPr="00E9769E">
        <w:rPr>
          <w:rFonts w:asciiTheme="majorBidi" w:hAnsiTheme="majorBidi" w:cstheme="majorBidi"/>
          <w:sz w:val="24"/>
          <w:szCs w:val="24"/>
          <w:rtl/>
        </w:rPr>
        <w:t>וכן המצריים כל אחד ואחד מאותן המצירים והמריעים לישראל אילו לא רצה להרע להם הרשות בידו, שלא גזר על איש ידוע אלא הודיעו שסוף זרעו עתיד להשתעבד בארץ לא להם, וכבר אמרנו שאין כח באדם לידע היאך ידע הקב"ה דברים העתידין להיות</w:t>
      </w:r>
    </w:p>
    <w:p w:rsidR="007813C1" w:rsidRDefault="007813C1" w:rsidP="007813C1">
      <w:pPr>
        <w:jc w:val="right"/>
        <w:rPr>
          <w:rFonts w:asciiTheme="majorBidi" w:hAnsiTheme="majorBidi" w:cstheme="majorBidi"/>
          <w:sz w:val="24"/>
          <w:szCs w:val="24"/>
          <w:rtl/>
        </w:rPr>
      </w:pPr>
    </w:p>
    <w:p w:rsidR="00251BD0" w:rsidRPr="00E9769E" w:rsidRDefault="00251BD0" w:rsidP="007813C1">
      <w:pPr>
        <w:jc w:val="right"/>
        <w:rPr>
          <w:rFonts w:asciiTheme="majorBidi" w:hAnsiTheme="majorBidi" w:cstheme="majorBidi"/>
          <w:sz w:val="24"/>
          <w:szCs w:val="24"/>
          <w:rtl/>
        </w:rPr>
      </w:pPr>
    </w:p>
    <w:p w:rsidR="007813C1" w:rsidRPr="00E9769E" w:rsidRDefault="00696CE4" w:rsidP="007813C1">
      <w:pPr>
        <w:jc w:val="right"/>
        <w:rPr>
          <w:rFonts w:asciiTheme="majorBidi" w:hAnsiTheme="majorBidi" w:cstheme="majorBidi"/>
          <w:sz w:val="24"/>
          <w:szCs w:val="24"/>
          <w:rtl/>
        </w:rPr>
      </w:pPr>
      <w:r>
        <w:rPr>
          <w:rFonts w:asciiTheme="majorBidi" w:hAnsiTheme="majorBidi" w:cstheme="majorBidi" w:hint="cs"/>
          <w:b/>
          <w:bCs/>
          <w:sz w:val="24"/>
          <w:szCs w:val="24"/>
          <w:u w:val="single"/>
          <w:rtl/>
        </w:rPr>
        <w:lastRenderedPageBreak/>
        <w:t>13</w:t>
      </w:r>
      <w:r w:rsidR="007813C1" w:rsidRPr="00E9769E">
        <w:rPr>
          <w:rFonts w:asciiTheme="majorBidi" w:hAnsiTheme="majorBidi" w:cstheme="majorBidi"/>
          <w:b/>
          <w:bCs/>
          <w:sz w:val="24"/>
          <w:szCs w:val="24"/>
          <w:u w:val="single"/>
          <w:rtl/>
        </w:rPr>
        <w:t>)רמב"ן שם</w:t>
      </w:r>
    </w:p>
    <w:p w:rsidR="007813C1" w:rsidRPr="00E9769E" w:rsidRDefault="007813C1" w:rsidP="007813C1">
      <w:pPr>
        <w:jc w:val="right"/>
        <w:rPr>
          <w:rFonts w:asciiTheme="majorBidi" w:hAnsiTheme="majorBidi" w:cstheme="majorBidi"/>
          <w:sz w:val="24"/>
          <w:szCs w:val="24"/>
          <w:rtl/>
        </w:rPr>
      </w:pPr>
      <w:r w:rsidRPr="00E9769E">
        <w:rPr>
          <w:rFonts w:asciiTheme="majorBidi" w:hAnsiTheme="majorBidi" w:cstheme="majorBidi"/>
          <w:sz w:val="24"/>
          <w:szCs w:val="24"/>
          <w:rtl/>
        </w:rPr>
        <w:t>והרב נתן טעם בספר המדע (הלכות תשובה ו ה) לפי שלא גזר על איש ידוע, וכל אותם המריעים לישראל אלו לא רצה כל אחד מהם הרשות בידו, לפי שלא נגזר על איש ידוע. ולא נתכנו דבריו אצלי, שאפילו גזר שאחד מכל האומות יריע להם בכך וכך, וקדם זה ועשה גזרתו של הקב"ה זכה בדבר מצוה, ומה טעם בדבריו, כאשר יצוה המלך שיעשו בני מדינה פלונית מעשה מן המעשים, המתרשל ומטיל הדבר על האחרים חומס וחוטא נפשו, והעושה יפיק רצון ממנו, וכל שכן שהכתוב אמר וגם את הגוי אשר יעבודו, שיעבדו הגוי כולו, והם הלכו מעצמם למצרים. אבל הטעם כאשר כתבתי</w:t>
      </w:r>
    </w:p>
    <w:p w:rsidR="007813C1" w:rsidRPr="00E9769E" w:rsidRDefault="007813C1" w:rsidP="007813C1">
      <w:pPr>
        <w:jc w:val="right"/>
        <w:rPr>
          <w:rFonts w:asciiTheme="majorBidi" w:hAnsiTheme="majorBidi" w:cstheme="majorBidi"/>
          <w:sz w:val="24"/>
          <w:szCs w:val="24"/>
          <w:rtl/>
        </w:rPr>
      </w:pPr>
    </w:p>
    <w:p w:rsidR="007813C1" w:rsidRPr="00E9769E" w:rsidRDefault="00696CE4" w:rsidP="007813C1">
      <w:pPr>
        <w:jc w:val="right"/>
        <w:rPr>
          <w:rFonts w:asciiTheme="majorBidi" w:hAnsiTheme="majorBidi" w:cstheme="majorBidi"/>
          <w:sz w:val="24"/>
          <w:szCs w:val="24"/>
          <w:rtl/>
        </w:rPr>
      </w:pPr>
      <w:r>
        <w:rPr>
          <w:rFonts w:asciiTheme="majorBidi" w:hAnsiTheme="majorBidi" w:cstheme="majorBidi" w:hint="cs"/>
          <w:b/>
          <w:bCs/>
          <w:sz w:val="24"/>
          <w:szCs w:val="24"/>
          <w:u w:val="single"/>
          <w:rtl/>
        </w:rPr>
        <w:t>14</w:t>
      </w:r>
      <w:r w:rsidR="007813C1" w:rsidRPr="00E9769E">
        <w:rPr>
          <w:rFonts w:asciiTheme="majorBidi" w:hAnsiTheme="majorBidi" w:cstheme="majorBidi"/>
          <w:b/>
          <w:bCs/>
          <w:sz w:val="24"/>
          <w:szCs w:val="24"/>
          <w:u w:val="single"/>
          <w:rtl/>
        </w:rPr>
        <w:t>)משך חכמה שם</w:t>
      </w:r>
    </w:p>
    <w:p w:rsidR="007813C1" w:rsidRPr="00E9769E" w:rsidRDefault="007813C1" w:rsidP="007813C1">
      <w:pPr>
        <w:jc w:val="right"/>
        <w:rPr>
          <w:rFonts w:asciiTheme="majorBidi" w:hAnsiTheme="majorBidi" w:cstheme="majorBidi"/>
          <w:sz w:val="24"/>
          <w:szCs w:val="24"/>
          <w:rtl/>
        </w:rPr>
      </w:pPr>
      <w:r w:rsidRPr="00E9769E">
        <w:rPr>
          <w:rFonts w:asciiTheme="majorBidi" w:hAnsiTheme="majorBidi" w:cstheme="majorBidi"/>
          <w:sz w:val="24"/>
          <w:szCs w:val="24"/>
          <w:rtl/>
        </w:rPr>
        <w:t>הרמב"ן האריך על דברי הרמב"ם שלא נראו דבריו בעיניו, שאם עשה אחר קיום מצות השם יתברך, הלא הוא זריז ונשכר! ויפה אמר, אילו אמר הכתוב בלשון ציווי שיעבדו בם הגויים. אבל כאן אמר דרך סיפור "ועבדום וענו אותם", ולכן נענשו. שמן הדין אין רשאין בני נח, דהוזהרו על הדינים, ובפרט להיות כפויי טובה, שהם נתעשרו מיוסף, ולמדו חכמה מאתו, ולא ידעו את יוסף, לכן נענשו</w:t>
      </w:r>
    </w:p>
    <w:p w:rsidR="007813C1" w:rsidRPr="00E9769E" w:rsidRDefault="007813C1" w:rsidP="007813C1">
      <w:pPr>
        <w:jc w:val="right"/>
        <w:rPr>
          <w:rFonts w:asciiTheme="majorBidi" w:hAnsiTheme="majorBidi" w:cstheme="majorBidi"/>
          <w:sz w:val="24"/>
          <w:szCs w:val="24"/>
          <w:rtl/>
        </w:rPr>
      </w:pPr>
    </w:p>
    <w:p w:rsidR="007813C1" w:rsidRPr="00E9769E" w:rsidRDefault="00696CE4" w:rsidP="007813C1">
      <w:pPr>
        <w:jc w:val="right"/>
        <w:rPr>
          <w:rFonts w:asciiTheme="majorBidi" w:hAnsiTheme="majorBidi" w:cstheme="majorBidi"/>
          <w:sz w:val="24"/>
          <w:szCs w:val="24"/>
          <w:rtl/>
        </w:rPr>
      </w:pPr>
      <w:r>
        <w:rPr>
          <w:rFonts w:asciiTheme="majorBidi" w:hAnsiTheme="majorBidi" w:cstheme="majorBidi" w:hint="cs"/>
          <w:b/>
          <w:bCs/>
          <w:sz w:val="24"/>
          <w:szCs w:val="24"/>
          <w:u w:val="single"/>
          <w:rtl/>
        </w:rPr>
        <w:t>15</w:t>
      </w:r>
      <w:r w:rsidR="007813C1" w:rsidRPr="00E9769E">
        <w:rPr>
          <w:rFonts w:asciiTheme="majorBidi" w:hAnsiTheme="majorBidi" w:cstheme="majorBidi"/>
          <w:b/>
          <w:bCs/>
          <w:sz w:val="24"/>
          <w:szCs w:val="24"/>
          <w:u w:val="single"/>
          <w:rtl/>
        </w:rPr>
        <w:t>)בראשית מב:ט</w:t>
      </w:r>
    </w:p>
    <w:p w:rsidR="007813C1" w:rsidRPr="00E9769E" w:rsidRDefault="007813C1" w:rsidP="007813C1">
      <w:pPr>
        <w:jc w:val="right"/>
        <w:rPr>
          <w:rFonts w:asciiTheme="majorBidi" w:hAnsiTheme="majorBidi" w:cstheme="majorBidi"/>
          <w:sz w:val="24"/>
          <w:szCs w:val="24"/>
          <w:rtl/>
        </w:rPr>
      </w:pPr>
      <w:r w:rsidRPr="00E9769E">
        <w:rPr>
          <w:rFonts w:asciiTheme="majorBidi" w:hAnsiTheme="majorBidi" w:cstheme="majorBidi"/>
          <w:sz w:val="24"/>
          <w:szCs w:val="24"/>
          <w:rtl/>
        </w:rPr>
        <w:t>וַיִּזְכֹּר יוֹסֵף אֵת הַחֲלֹמוֹת אֲשֶׁר חָלַם לָהֶם וַיֹּאמֶר אֲלֵהֶם מְרַגְּלִים אַתֶּם לִרְאוֹת אֶת עֶרְוַת הָאָרֶץ בָּאתֶם</w:t>
      </w:r>
    </w:p>
    <w:p w:rsidR="007813C1" w:rsidRPr="00E9769E" w:rsidRDefault="007813C1" w:rsidP="007813C1">
      <w:pPr>
        <w:jc w:val="right"/>
        <w:rPr>
          <w:rFonts w:asciiTheme="majorBidi" w:hAnsiTheme="majorBidi" w:cstheme="majorBidi"/>
          <w:sz w:val="24"/>
          <w:szCs w:val="24"/>
          <w:rtl/>
        </w:rPr>
      </w:pPr>
    </w:p>
    <w:p w:rsidR="007813C1" w:rsidRPr="00E9769E" w:rsidRDefault="00696CE4" w:rsidP="007813C1">
      <w:pPr>
        <w:jc w:val="right"/>
        <w:rPr>
          <w:rFonts w:asciiTheme="majorBidi" w:hAnsiTheme="majorBidi" w:cstheme="majorBidi"/>
          <w:sz w:val="24"/>
          <w:szCs w:val="24"/>
          <w:rtl/>
        </w:rPr>
      </w:pPr>
      <w:r>
        <w:rPr>
          <w:rFonts w:asciiTheme="majorBidi" w:hAnsiTheme="majorBidi" w:cstheme="majorBidi" w:hint="cs"/>
          <w:b/>
          <w:bCs/>
          <w:sz w:val="24"/>
          <w:szCs w:val="24"/>
          <w:u w:val="single"/>
          <w:rtl/>
        </w:rPr>
        <w:t>16</w:t>
      </w:r>
      <w:r w:rsidR="007813C1" w:rsidRPr="00E9769E">
        <w:rPr>
          <w:rFonts w:asciiTheme="majorBidi" w:hAnsiTheme="majorBidi" w:cstheme="majorBidi"/>
          <w:b/>
          <w:bCs/>
          <w:sz w:val="24"/>
          <w:szCs w:val="24"/>
          <w:u w:val="single"/>
          <w:rtl/>
        </w:rPr>
        <w:t>)רמב"ן שם</w:t>
      </w:r>
    </w:p>
    <w:p w:rsidR="007813C1" w:rsidRPr="00251BD0" w:rsidRDefault="007813C1" w:rsidP="007813C1">
      <w:pPr>
        <w:jc w:val="right"/>
        <w:rPr>
          <w:rFonts w:asciiTheme="majorBidi" w:hAnsiTheme="majorBidi" w:cstheme="majorBidi"/>
          <w:sz w:val="24"/>
          <w:szCs w:val="24"/>
          <w:u w:val="single"/>
        </w:rPr>
      </w:pPr>
      <w:r w:rsidRPr="00E9769E">
        <w:rPr>
          <w:rFonts w:asciiTheme="majorBidi" w:hAnsiTheme="majorBidi" w:cstheme="majorBidi"/>
          <w:sz w:val="24"/>
          <w:szCs w:val="24"/>
          <w:rtl/>
        </w:rPr>
        <w:t xml:space="preserve">ויזכר יוסף את החלומות אשר חלם להם - עליהם, וידע שנתקיימו שהרי השתחוו לו, לשון רש"י. ולפי דעתי שהדבר בהפך, כי יאמר הכתוב כי בראות יוסף את אחיו משתחוים לו זכר כל החלומות אשר חלם להם וידע שלא נתקיים אחד מהם בפעם הזאת, כי יודע בפתרונם כי כל אחיו ישתחוו לו בתחילה מן החלום הראשון, והנה אנחנו מאלמים אלומים, כי "אנחנו" ירמוז לכל אחיו אחד עשר, ופעם שנית ישתחוו לו השמש והירח ואחד עשר כוכבים מן החלום השני, </w:t>
      </w:r>
      <w:r w:rsidRPr="00251BD0">
        <w:rPr>
          <w:rFonts w:asciiTheme="majorBidi" w:hAnsiTheme="majorBidi" w:cstheme="majorBidi"/>
          <w:sz w:val="24"/>
          <w:szCs w:val="24"/>
          <w:u w:val="single"/>
          <w:rtl/>
        </w:rPr>
        <w:t>וכיון שלא ראה בנימן עמהם חשב זאת התחבולה שיעליל עליהם כדי שיביאו גם בנימין אחיו אליו לקיים החלום הראשון תחילה</w:t>
      </w:r>
      <w:r w:rsidRPr="00251BD0">
        <w:rPr>
          <w:rFonts w:asciiTheme="majorBidi" w:hAnsiTheme="majorBidi" w:cstheme="majorBidi"/>
          <w:sz w:val="24"/>
          <w:szCs w:val="24"/>
          <w:u w:val="single"/>
        </w:rPr>
        <w:t>:</w:t>
      </w:r>
    </w:p>
    <w:p w:rsidR="007813C1" w:rsidRPr="00251BD0" w:rsidRDefault="007813C1" w:rsidP="007813C1">
      <w:pPr>
        <w:jc w:val="right"/>
        <w:rPr>
          <w:rFonts w:asciiTheme="majorBidi" w:hAnsiTheme="majorBidi" w:cstheme="majorBidi"/>
          <w:sz w:val="24"/>
          <w:szCs w:val="24"/>
          <w:u w:val="single"/>
          <w:rtl/>
        </w:rPr>
      </w:pPr>
      <w:r w:rsidRPr="00E9769E">
        <w:rPr>
          <w:rFonts w:asciiTheme="majorBidi" w:hAnsiTheme="majorBidi" w:cstheme="majorBidi"/>
          <w:sz w:val="24"/>
          <w:szCs w:val="24"/>
        </w:rPr>
        <w:t xml:space="preserve"> </w:t>
      </w:r>
      <w:r w:rsidRPr="00251BD0">
        <w:rPr>
          <w:rFonts w:asciiTheme="majorBidi" w:hAnsiTheme="majorBidi" w:cstheme="majorBidi"/>
          <w:sz w:val="24"/>
          <w:szCs w:val="24"/>
          <w:u w:val="single"/>
        </w:rPr>
        <w:t xml:space="preserve"> </w:t>
      </w:r>
      <w:r w:rsidRPr="00251BD0">
        <w:rPr>
          <w:rFonts w:asciiTheme="majorBidi" w:hAnsiTheme="majorBidi" w:cstheme="majorBidi"/>
          <w:sz w:val="24"/>
          <w:szCs w:val="24"/>
          <w:u w:val="single"/>
          <w:rtl/>
        </w:rPr>
        <w:t>ועל כן לא רצה להגיד להם אני יוסף אחיכם, ולאמר מהרו ועלו אל אבי וישלח העגלות כאשר עשה עמהם בפעם השניה, כי היה אביו בא מיד בלא ספק. ואחרי שנתקיים החלום הראשון הגיד להם לקיים החלום השני. ולולי כן היה יוסף חוטא חטא גדול לצער את אביו ולהעמידו ימים רבים בשכול ואבל על שמעון ועליו, ואף אם היה רצונו לצער את אחיו קצת איך לא יחמול על שיבת אביו, אבל את הכל עשה יפה בעתו לקיים החלומות כי ידע שיתקיימו באמת</w:t>
      </w:r>
    </w:p>
    <w:p w:rsidR="007813C1" w:rsidRPr="00E9769E" w:rsidRDefault="007813C1" w:rsidP="007813C1">
      <w:pPr>
        <w:jc w:val="right"/>
        <w:rPr>
          <w:rFonts w:asciiTheme="majorBidi" w:hAnsiTheme="majorBidi" w:cstheme="majorBidi"/>
          <w:sz w:val="24"/>
          <w:szCs w:val="24"/>
          <w:rtl/>
        </w:rPr>
      </w:pPr>
    </w:p>
    <w:p w:rsidR="004238E4" w:rsidRPr="00E9769E" w:rsidRDefault="00696CE4" w:rsidP="007813C1">
      <w:pPr>
        <w:jc w:val="right"/>
        <w:rPr>
          <w:rFonts w:asciiTheme="majorBidi" w:hAnsiTheme="majorBidi" w:cstheme="majorBidi"/>
          <w:sz w:val="24"/>
          <w:szCs w:val="24"/>
          <w:rtl/>
        </w:rPr>
      </w:pPr>
      <w:r>
        <w:rPr>
          <w:rFonts w:asciiTheme="majorBidi" w:hAnsiTheme="majorBidi" w:cstheme="majorBidi" w:hint="cs"/>
          <w:b/>
          <w:bCs/>
          <w:sz w:val="24"/>
          <w:szCs w:val="24"/>
          <w:u w:val="single"/>
          <w:rtl/>
        </w:rPr>
        <w:t>17</w:t>
      </w:r>
      <w:r w:rsidR="00E9769E" w:rsidRPr="00E9769E">
        <w:rPr>
          <w:rFonts w:asciiTheme="majorBidi" w:hAnsiTheme="majorBidi" w:cstheme="majorBidi"/>
          <w:b/>
          <w:bCs/>
          <w:sz w:val="24"/>
          <w:szCs w:val="24"/>
          <w:u w:val="single"/>
          <w:rtl/>
        </w:rPr>
        <w:t>)עקידת יצחק סוף שער כט השאלה ה9</w:t>
      </w:r>
    </w:p>
    <w:p w:rsidR="0097588E" w:rsidRPr="00E9769E" w:rsidRDefault="00E9769E" w:rsidP="00E9769E">
      <w:pPr>
        <w:pStyle w:val="NormalPar"/>
        <w:bidi/>
        <w:rPr>
          <w:rFonts w:asciiTheme="majorBidi" w:hAnsiTheme="majorBidi" w:cstheme="majorBidi"/>
          <w:rtl/>
        </w:rPr>
      </w:pPr>
      <w:r w:rsidRPr="00E9769E">
        <w:rPr>
          <w:rFonts w:asciiTheme="majorBidi" w:hAnsiTheme="majorBidi" w:cstheme="majorBidi"/>
          <w:rtl/>
        </w:rPr>
        <w:t>ותמהני ממה שכתב הרמב"ן ז"ל שעשה כדי שיתקיימו חלומותיו, כי מה תועלת לו בשיתקיימו, ואף כי תהיה תועלת לו, לא היה לו לחטוא נגד אביו.  והחלומות - ה נ ו ת ן ח ל ו מ ו ת  י ג י ש  פ ת ר ו נ ם.  גם שתיראה סכלות עצומה שישתדל האדם לקיים חלומותיו, שהרי הם דברים אשר ייעשו שלא מדעת בעלים</w:t>
      </w:r>
    </w:p>
    <w:p w:rsidR="007813C1" w:rsidRPr="00E9769E" w:rsidRDefault="007813C1" w:rsidP="004238E4">
      <w:pPr>
        <w:rPr>
          <w:rFonts w:asciiTheme="majorBidi" w:hAnsiTheme="majorBidi" w:cstheme="majorBidi"/>
          <w:b/>
          <w:bCs/>
          <w:sz w:val="24"/>
          <w:szCs w:val="24"/>
          <w:u w:val="single"/>
          <w:rtl/>
        </w:rPr>
      </w:pPr>
    </w:p>
    <w:p w:rsidR="00E9769E" w:rsidRDefault="00E9769E" w:rsidP="004238E4">
      <w:pPr>
        <w:rPr>
          <w:rFonts w:asciiTheme="majorBidi" w:hAnsiTheme="majorBidi" w:cstheme="majorBidi"/>
          <w:sz w:val="24"/>
          <w:szCs w:val="24"/>
          <w:rtl/>
        </w:rPr>
      </w:pPr>
    </w:p>
    <w:p w:rsidR="00F04B68" w:rsidRDefault="00F04B68" w:rsidP="004238E4">
      <w:pPr>
        <w:rPr>
          <w:rFonts w:asciiTheme="majorBidi" w:hAnsiTheme="majorBidi" w:cstheme="majorBidi"/>
          <w:sz w:val="24"/>
          <w:szCs w:val="24"/>
          <w:rtl/>
        </w:rPr>
      </w:pPr>
    </w:p>
    <w:p w:rsidR="00F04B68" w:rsidRDefault="00F04B68" w:rsidP="00F04B68">
      <w:pPr>
        <w:jc w:val="right"/>
        <w:rPr>
          <w:rFonts w:asciiTheme="majorBidi" w:hAnsiTheme="majorBidi" w:cstheme="majorBidi" w:hint="cs"/>
          <w:sz w:val="24"/>
          <w:szCs w:val="24"/>
          <w:rtl/>
        </w:rPr>
      </w:pPr>
      <w:r>
        <w:rPr>
          <w:rFonts w:asciiTheme="majorBidi" w:hAnsiTheme="majorBidi" w:cstheme="majorBidi" w:hint="cs"/>
          <w:sz w:val="24"/>
          <w:szCs w:val="24"/>
          <w:rtl/>
        </w:rPr>
        <w:lastRenderedPageBreak/>
        <w:t xml:space="preserve">רב רימון </w:t>
      </w:r>
      <w:r>
        <w:rPr>
          <w:rFonts w:asciiTheme="majorBidi" w:hAnsiTheme="majorBidi" w:cstheme="majorBidi"/>
          <w:sz w:val="24"/>
          <w:szCs w:val="24"/>
          <w:rtl/>
        </w:rPr>
        <w:t>–</w:t>
      </w:r>
      <w:r>
        <w:rPr>
          <w:rFonts w:asciiTheme="majorBidi" w:hAnsiTheme="majorBidi" w:cstheme="majorBidi" w:hint="cs"/>
          <w:sz w:val="24"/>
          <w:szCs w:val="24"/>
          <w:rtl/>
        </w:rPr>
        <w:t xml:space="preserve"> הגדה על ברכת הגאולה</w:t>
      </w:r>
    </w:p>
    <w:p w:rsidR="00F04B68" w:rsidRDefault="00F04B68" w:rsidP="00F04B68">
      <w:pPr>
        <w:jc w:val="right"/>
        <w:rPr>
          <w:rFonts w:cs="Arial"/>
          <w:rtl/>
        </w:rPr>
      </w:pPr>
      <w:r w:rsidRPr="00F90A9B">
        <w:rPr>
          <w:rFonts w:cs="Arial"/>
          <w:rtl/>
        </w:rPr>
        <w:t>ודור נוצר ביציאת מצרים תפקידנו הוא לממש גאולה זו בכל דור ודור ולהוציאה אל הפועל עד להופעת הגאולה השלמה זוהי השייכות העמוקה שלנו ליציאת מצרים החיבור לאותה גאולה גדולה שנוצרה במצרים נעשה דרך העשייה</w:t>
      </w:r>
      <w:r>
        <w:rPr>
          <w:rFonts w:cs="Arial" w:hint="cs"/>
          <w:rtl/>
        </w:rPr>
        <w:t xml:space="preserve"> היום-יומית והקידום הממשי של הגאולה של דורנו.</w:t>
      </w:r>
    </w:p>
    <w:p w:rsidR="00F04B68" w:rsidRPr="00E9769E" w:rsidRDefault="00F04B68" w:rsidP="00F04B68">
      <w:pPr>
        <w:jc w:val="right"/>
        <w:rPr>
          <w:rFonts w:asciiTheme="majorBidi" w:hAnsiTheme="majorBidi" w:cstheme="majorBidi"/>
          <w:sz w:val="24"/>
          <w:szCs w:val="24"/>
          <w:rtl/>
        </w:rPr>
      </w:pPr>
      <w:bookmarkStart w:id="1" w:name="_GoBack"/>
      <w:bookmarkEnd w:id="1"/>
    </w:p>
    <w:sectPr w:rsidR="00F04B68" w:rsidRPr="00E9769E" w:rsidSect="00903E3D">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16"/>
    <w:rsid w:val="00251BD0"/>
    <w:rsid w:val="004238E4"/>
    <w:rsid w:val="005A4C6C"/>
    <w:rsid w:val="005D44B3"/>
    <w:rsid w:val="00696CE4"/>
    <w:rsid w:val="007813C1"/>
    <w:rsid w:val="00853D4C"/>
    <w:rsid w:val="008A0360"/>
    <w:rsid w:val="00903E3D"/>
    <w:rsid w:val="0097588E"/>
    <w:rsid w:val="00BB0B16"/>
    <w:rsid w:val="00C32760"/>
    <w:rsid w:val="00C46C83"/>
    <w:rsid w:val="00E9769E"/>
    <w:rsid w:val="00F04B68"/>
    <w:rsid w:val="00F46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BE63"/>
  <w15:chartTrackingRefBased/>
  <w15:docId w15:val="{D9C62C59-1A94-4926-8808-85D3CDDB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4C"/>
    <w:rPr>
      <w:color w:val="0563C1" w:themeColor="hyperlink"/>
      <w:u w:val="single"/>
    </w:rPr>
  </w:style>
  <w:style w:type="character" w:styleId="Mention">
    <w:name w:val="Mention"/>
    <w:basedOn w:val="DefaultParagraphFont"/>
    <w:uiPriority w:val="99"/>
    <w:semiHidden/>
    <w:unhideWhenUsed/>
    <w:rsid w:val="00853D4C"/>
    <w:rPr>
      <w:color w:val="2B579A"/>
      <w:shd w:val="clear" w:color="auto" w:fill="E6E6E6"/>
    </w:rPr>
  </w:style>
  <w:style w:type="paragraph" w:customStyle="1" w:styleId="NormalPar">
    <w:name w:val="NormalPar"/>
    <w:rsid w:val="00E9769E"/>
    <w:pPr>
      <w:autoSpaceDE w:val="0"/>
      <w:autoSpaceDN w:val="0"/>
      <w:adjustRightInd w:val="0"/>
      <w:spacing w:after="0" w:line="240" w:lineRule="auto"/>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240">
      <w:bodyDiv w:val="1"/>
      <w:marLeft w:val="0"/>
      <w:marRight w:val="0"/>
      <w:marTop w:val="0"/>
      <w:marBottom w:val="0"/>
      <w:divBdr>
        <w:top w:val="none" w:sz="0" w:space="0" w:color="auto"/>
        <w:left w:val="none" w:sz="0" w:space="0" w:color="auto"/>
        <w:bottom w:val="none" w:sz="0" w:space="0" w:color="auto"/>
        <w:right w:val="none" w:sz="0" w:space="0" w:color="auto"/>
      </w:divBdr>
    </w:div>
    <w:div w:id="8386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tzohar.org.il/?p=23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F6CE-BA45-4FFC-BBB7-102C6248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7</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Bronstein</dc:creator>
  <cp:keywords/>
  <dc:description/>
  <cp:lastModifiedBy>Yosef Bronstein</cp:lastModifiedBy>
  <cp:revision>6</cp:revision>
  <dcterms:created xsi:type="dcterms:W3CDTF">2017-04-28T20:41:00Z</dcterms:created>
  <dcterms:modified xsi:type="dcterms:W3CDTF">2017-05-02T13:50:00Z</dcterms:modified>
</cp:coreProperties>
</file>