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93" w:rsidRPr="004941C4" w:rsidRDefault="004941C4" w:rsidP="004941C4">
      <w:pPr>
        <w:jc w:val="center"/>
        <w:rPr>
          <w:b/>
          <w:bCs/>
          <w:sz w:val="32"/>
          <w:szCs w:val="32"/>
          <w:u w:val="single"/>
          <w:rtl/>
        </w:rPr>
      </w:pPr>
      <w:bookmarkStart w:id="0" w:name="_GoBack"/>
      <w:proofErr w:type="spellStart"/>
      <w:r w:rsidRPr="004941C4">
        <w:rPr>
          <w:b/>
          <w:bCs/>
          <w:sz w:val="32"/>
          <w:szCs w:val="32"/>
          <w:u w:val="single"/>
        </w:rPr>
        <w:t>Rav</w:t>
      </w:r>
      <w:proofErr w:type="spellEnd"/>
      <w:r w:rsidRPr="004941C4">
        <w:rPr>
          <w:b/>
          <w:bCs/>
          <w:sz w:val="32"/>
          <w:szCs w:val="32"/>
          <w:u w:val="single"/>
        </w:rPr>
        <w:t xml:space="preserve"> Kook, The </w:t>
      </w:r>
      <w:proofErr w:type="spellStart"/>
      <w:r w:rsidRPr="004941C4">
        <w:rPr>
          <w:b/>
          <w:bCs/>
          <w:sz w:val="32"/>
          <w:szCs w:val="32"/>
          <w:u w:val="single"/>
        </w:rPr>
        <w:t>Rav</w:t>
      </w:r>
      <w:proofErr w:type="spellEnd"/>
      <w:r w:rsidRPr="004941C4">
        <w:rPr>
          <w:b/>
          <w:bCs/>
          <w:sz w:val="32"/>
          <w:szCs w:val="32"/>
          <w:u w:val="single"/>
        </w:rPr>
        <w:t xml:space="preserve"> and the </w:t>
      </w:r>
      <w:proofErr w:type="spellStart"/>
      <w:r w:rsidRPr="004941C4">
        <w:rPr>
          <w:b/>
          <w:bCs/>
          <w:sz w:val="32"/>
          <w:szCs w:val="32"/>
          <w:u w:val="single"/>
        </w:rPr>
        <w:t>Rebbe</w:t>
      </w:r>
      <w:proofErr w:type="spellEnd"/>
      <w:r w:rsidRPr="004941C4">
        <w:rPr>
          <w:b/>
          <w:bCs/>
          <w:sz w:val="32"/>
          <w:szCs w:val="32"/>
          <w:u w:val="single"/>
        </w:rPr>
        <w:t xml:space="preserve"> #23 – The State of Israel</w:t>
      </w:r>
    </w:p>
    <w:bookmarkEnd w:id="0"/>
    <w:p w:rsidR="004941C4" w:rsidRPr="00426AF6" w:rsidRDefault="004941C4" w:rsidP="004941C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Pr="00426AF6">
        <w:rPr>
          <w:rFonts w:asciiTheme="majorBidi" w:hAnsiTheme="majorBidi" w:cstheme="majorBidi"/>
          <w:b/>
          <w:bCs/>
          <w:sz w:val="24"/>
          <w:szCs w:val="24"/>
          <w:u w:val="single"/>
          <w:rtl/>
          <w:lang w:bidi="he-IL"/>
        </w:rPr>
        <w:t>אורות ישראל ו:ז</w:t>
      </w:r>
    </w:p>
    <w:p w:rsidR="004941C4" w:rsidRPr="00426AF6" w:rsidRDefault="004941C4" w:rsidP="004941C4">
      <w:pPr>
        <w:pStyle w:val="NormalWeb"/>
        <w:bidi/>
        <w:rPr>
          <w:rFonts w:asciiTheme="majorBidi" w:hAnsiTheme="majorBidi" w:cstheme="majorBidi"/>
        </w:rPr>
      </w:pPr>
      <w:r w:rsidRPr="00426AF6">
        <w:rPr>
          <w:rFonts w:asciiTheme="majorBidi" w:hAnsiTheme="majorBidi" w:cstheme="majorBidi"/>
          <w:rtl/>
        </w:rPr>
        <w:t>אין המדינה האושר העליון של האדם. זה ניתן להאמר במדינה רגילה, שאינה עולה לערך יותר גדול מחברת אחריות גדולה, שנשארו המוני האידיאות, שהן עטרת החיים של האנושיות, מרחפים ממעל לה, ואינם נוגעים בה. מה שאין כן מדינה שהיא ביסודה אידיאלית, שחקוק בהויתה תוכן האידיאלי היותר עליון שהוא באמת האושר היותר גדול של היחיד. מדינה זו היא באמת היותר עליונה בסולם האושר, ומדינה זו היא מדינתנו, מדינת ישראל, יסוד כסא ד' בעולם, שכל חפצה הוא שיהיה ד' אחד ושמו אחד, שזהו באמת האושר היותר עליון. אמת, שאושר נשגב זה צריך הוא לביאור ארוך כדי להעלות אורו בימי חושך, אבל לא מפני זה יחדל מלהיות האושר היותר גדול.</w:t>
      </w:r>
    </w:p>
    <w:p w:rsidR="004941C4" w:rsidRDefault="004941C4" w:rsidP="004941C4">
      <w:pPr>
        <w:jc w:val="right"/>
        <w:rPr>
          <w:rtl/>
        </w:rPr>
      </w:pPr>
    </w:p>
    <w:p w:rsidR="004941C4" w:rsidRPr="004941C4" w:rsidRDefault="004941C4" w:rsidP="004941C4">
      <w:pPr>
        <w:rPr>
          <w:rStyle w:val="apple-converted-space"/>
          <w:rFonts w:asciiTheme="majorBidi" w:hAnsiTheme="majorBidi" w:cstheme="majorBidi"/>
          <w:b/>
          <w:bCs/>
          <w:color w:val="000000"/>
          <w:sz w:val="24"/>
          <w:szCs w:val="24"/>
          <w:u w:val="single"/>
          <w:shd w:val="clear" w:color="auto" w:fill="FFFFFF"/>
        </w:rPr>
      </w:pPr>
      <w:r w:rsidRPr="004941C4">
        <w:rPr>
          <w:rStyle w:val="apple-converted-space"/>
          <w:rFonts w:asciiTheme="majorBidi" w:hAnsiTheme="majorBidi" w:cstheme="majorBidi"/>
          <w:b/>
          <w:bCs/>
          <w:color w:val="000000"/>
          <w:sz w:val="24"/>
          <w:szCs w:val="24"/>
          <w:u w:val="single"/>
          <w:shd w:val="clear" w:color="auto" w:fill="FFFFFF"/>
        </w:rPr>
        <w:t>2)</w:t>
      </w:r>
      <w:proofErr w:type="spellStart"/>
      <w:r w:rsidRPr="004941C4">
        <w:rPr>
          <w:rStyle w:val="apple-converted-space"/>
          <w:rFonts w:asciiTheme="majorBidi" w:hAnsiTheme="majorBidi" w:cstheme="majorBidi"/>
          <w:b/>
          <w:bCs/>
          <w:color w:val="000000"/>
          <w:sz w:val="24"/>
          <w:szCs w:val="24"/>
          <w:u w:val="single"/>
          <w:shd w:val="clear" w:color="auto" w:fill="FFFFFF"/>
        </w:rPr>
        <w:t>Rav</w:t>
      </w:r>
      <w:proofErr w:type="spellEnd"/>
      <w:r w:rsidRPr="004941C4">
        <w:rPr>
          <w:rStyle w:val="apple-converted-space"/>
          <w:rFonts w:asciiTheme="majorBidi" w:hAnsiTheme="majorBidi" w:cstheme="majorBidi"/>
          <w:b/>
          <w:bCs/>
          <w:color w:val="000000"/>
          <w:sz w:val="24"/>
          <w:szCs w:val="24"/>
          <w:u w:val="single"/>
          <w:shd w:val="clear" w:color="auto" w:fill="FFFFFF"/>
        </w:rPr>
        <w:t xml:space="preserve"> </w:t>
      </w:r>
      <w:proofErr w:type="spellStart"/>
      <w:r w:rsidRPr="004941C4">
        <w:rPr>
          <w:rStyle w:val="apple-converted-space"/>
          <w:rFonts w:asciiTheme="majorBidi" w:hAnsiTheme="majorBidi" w:cstheme="majorBidi"/>
          <w:b/>
          <w:bCs/>
          <w:color w:val="000000"/>
          <w:sz w:val="24"/>
          <w:szCs w:val="24"/>
          <w:u w:val="single"/>
          <w:shd w:val="clear" w:color="auto" w:fill="FFFFFF"/>
        </w:rPr>
        <w:t>Aharon</w:t>
      </w:r>
      <w:proofErr w:type="spellEnd"/>
      <w:r w:rsidRPr="004941C4">
        <w:rPr>
          <w:rStyle w:val="apple-converted-space"/>
          <w:rFonts w:asciiTheme="majorBidi" w:hAnsiTheme="majorBidi" w:cstheme="majorBidi"/>
          <w:b/>
          <w:bCs/>
          <w:color w:val="000000"/>
          <w:sz w:val="24"/>
          <w:szCs w:val="24"/>
          <w:u w:val="single"/>
          <w:shd w:val="clear" w:color="auto" w:fill="FFFFFF"/>
        </w:rPr>
        <w:t xml:space="preserve"> Lichtenstein, </w:t>
      </w:r>
      <w:r w:rsidRPr="004941C4">
        <w:rPr>
          <w:rStyle w:val="apple-converted-space"/>
          <w:rFonts w:asciiTheme="majorBidi" w:hAnsiTheme="majorBidi" w:cstheme="majorBidi"/>
          <w:b/>
          <w:bCs/>
          <w:i/>
          <w:iCs/>
          <w:color w:val="000000"/>
          <w:sz w:val="24"/>
          <w:szCs w:val="24"/>
          <w:u w:val="single"/>
          <w:shd w:val="clear" w:color="auto" w:fill="FFFFFF"/>
        </w:rPr>
        <w:t>By His Light</w:t>
      </w:r>
    </w:p>
    <w:p w:rsidR="004941C4" w:rsidRPr="004941C4" w:rsidRDefault="004941C4" w:rsidP="004941C4">
      <w:pPr>
        <w:rPr>
          <w:rFonts w:asciiTheme="majorBidi" w:hAnsiTheme="majorBidi" w:cstheme="majorBidi"/>
          <w:sz w:val="24"/>
          <w:szCs w:val="24"/>
        </w:rPr>
      </w:pPr>
      <w:r w:rsidRPr="004941C4">
        <w:rPr>
          <w:rFonts w:asciiTheme="majorBidi" w:hAnsiTheme="majorBidi" w:cstheme="majorBidi"/>
          <w:color w:val="000000"/>
          <w:sz w:val="24"/>
          <w:szCs w:val="24"/>
          <w:shd w:val="clear" w:color="auto" w:fill="FFFFFF"/>
        </w:rPr>
        <w:t>I was travelling not long ago with a Member of</w:t>
      </w:r>
      <w:r w:rsidRPr="004941C4">
        <w:rPr>
          <w:rStyle w:val="apple-converted-space"/>
          <w:rFonts w:asciiTheme="majorBidi" w:hAnsiTheme="majorBidi" w:cstheme="majorBidi"/>
          <w:color w:val="000000"/>
          <w:sz w:val="24"/>
          <w:szCs w:val="24"/>
          <w:shd w:val="clear" w:color="auto" w:fill="FFFFFF"/>
        </w:rPr>
        <w:t> </w:t>
      </w:r>
      <w:r w:rsidRPr="004941C4">
        <w:rPr>
          <w:rFonts w:asciiTheme="majorBidi" w:hAnsiTheme="majorBidi" w:cstheme="majorBidi"/>
          <w:color w:val="000000"/>
          <w:sz w:val="24"/>
          <w:szCs w:val="24"/>
          <w:shd w:val="clear" w:color="auto" w:fill="FFFFFF"/>
        </w:rPr>
        <w:t>Knesset</w:t>
      </w:r>
      <w:r w:rsidRPr="004941C4">
        <w:rPr>
          <w:rStyle w:val="apple-converted-space"/>
          <w:rFonts w:asciiTheme="majorBidi" w:hAnsiTheme="majorBidi" w:cstheme="majorBidi"/>
          <w:color w:val="000000"/>
          <w:sz w:val="24"/>
          <w:szCs w:val="24"/>
          <w:shd w:val="clear" w:color="auto" w:fill="FFFFFF"/>
        </w:rPr>
        <w:t> </w:t>
      </w:r>
      <w:r w:rsidRPr="004941C4">
        <w:rPr>
          <w:rFonts w:asciiTheme="majorBidi" w:hAnsiTheme="majorBidi" w:cstheme="majorBidi"/>
          <w:color w:val="000000"/>
          <w:sz w:val="24"/>
          <w:szCs w:val="24"/>
          <w:shd w:val="clear" w:color="auto" w:fill="FFFFFF"/>
        </w:rPr>
        <w:t>who is identified with</w:t>
      </w:r>
      <w:r w:rsidRPr="004941C4">
        <w:rPr>
          <w:rStyle w:val="apple-converted-space"/>
          <w:rFonts w:asciiTheme="majorBidi" w:hAnsiTheme="majorBidi" w:cstheme="majorBidi"/>
          <w:color w:val="000000"/>
          <w:sz w:val="24"/>
          <w:szCs w:val="24"/>
          <w:shd w:val="clear" w:color="auto" w:fill="FFFFFF"/>
        </w:rPr>
        <w:t> </w:t>
      </w:r>
      <w:r w:rsidRPr="004941C4">
        <w:rPr>
          <w:rFonts w:asciiTheme="majorBidi" w:hAnsiTheme="majorBidi" w:cstheme="majorBidi"/>
          <w:color w:val="000000"/>
          <w:sz w:val="24"/>
          <w:szCs w:val="24"/>
          <w:shd w:val="clear" w:color="auto" w:fill="FFFFFF"/>
        </w:rPr>
        <w:t xml:space="preserve">Gush </w:t>
      </w:r>
      <w:proofErr w:type="spellStart"/>
      <w:r w:rsidRPr="004941C4">
        <w:rPr>
          <w:rFonts w:asciiTheme="majorBidi" w:hAnsiTheme="majorBidi" w:cstheme="majorBidi"/>
          <w:color w:val="000000"/>
          <w:sz w:val="24"/>
          <w:szCs w:val="24"/>
          <w:shd w:val="clear" w:color="auto" w:fill="FFFFFF"/>
        </w:rPr>
        <w:t>Emunim</w:t>
      </w:r>
      <w:proofErr w:type="spellEnd"/>
      <w:r w:rsidRPr="004941C4">
        <w:rPr>
          <w:rFonts w:asciiTheme="majorBidi" w:hAnsiTheme="majorBidi" w:cstheme="majorBidi"/>
          <w:color w:val="000000"/>
          <w:sz w:val="24"/>
          <w:szCs w:val="24"/>
          <w:shd w:val="clear" w:color="auto" w:fill="FFFFFF"/>
        </w:rPr>
        <w:t xml:space="preserve">. He read a sentence to me, the general tenor of which was that the “ultimate happiness of man” is somehow the attainment of the state. He asked what I thought of this sentence. I answered, “I think it’s terrible.” We began discussing this further, and he let me in on the secret: this is a sentence from the latter parts of </w:t>
      </w:r>
      <w:proofErr w:type="spellStart"/>
      <w:r w:rsidRPr="004941C4">
        <w:rPr>
          <w:rFonts w:asciiTheme="majorBidi" w:hAnsiTheme="majorBidi" w:cstheme="majorBidi"/>
          <w:color w:val="000000"/>
          <w:sz w:val="24"/>
          <w:szCs w:val="24"/>
          <w:shd w:val="clear" w:color="auto" w:fill="FFFFFF"/>
        </w:rPr>
        <w:t>Rav</w:t>
      </w:r>
      <w:proofErr w:type="spellEnd"/>
      <w:r w:rsidRPr="004941C4">
        <w:rPr>
          <w:rFonts w:asciiTheme="majorBidi" w:hAnsiTheme="majorBidi" w:cstheme="majorBidi"/>
          <w:color w:val="000000"/>
          <w:sz w:val="24"/>
          <w:szCs w:val="24"/>
          <w:shd w:val="clear" w:color="auto" w:fill="FFFFFF"/>
        </w:rPr>
        <w:t xml:space="preserve"> Kook’s</w:t>
      </w:r>
      <w:r w:rsidRPr="004941C4">
        <w:rPr>
          <w:rStyle w:val="apple-converted-space"/>
          <w:rFonts w:asciiTheme="majorBidi" w:hAnsiTheme="majorBidi" w:cstheme="majorBidi"/>
          <w:color w:val="000000"/>
          <w:sz w:val="24"/>
          <w:szCs w:val="24"/>
          <w:shd w:val="clear" w:color="auto" w:fill="FFFFFF"/>
        </w:rPr>
        <w:t> </w:t>
      </w:r>
      <w:proofErr w:type="spellStart"/>
      <w:r w:rsidRPr="004941C4">
        <w:rPr>
          <w:rFonts w:asciiTheme="majorBidi" w:hAnsiTheme="majorBidi" w:cstheme="majorBidi"/>
          <w:color w:val="000000"/>
          <w:sz w:val="24"/>
          <w:szCs w:val="24"/>
          <w:shd w:val="clear" w:color="auto" w:fill="FFFFFF"/>
        </w:rPr>
        <w:t>Orot</w:t>
      </w:r>
      <w:proofErr w:type="spellEnd"/>
      <w:r w:rsidRPr="004941C4">
        <w:rPr>
          <w:rFonts w:asciiTheme="majorBidi" w:hAnsiTheme="majorBidi" w:cstheme="majorBidi"/>
          <w:color w:val="000000"/>
          <w:sz w:val="24"/>
          <w:szCs w:val="24"/>
          <w:shd w:val="clear" w:color="auto" w:fill="FFFFFF"/>
        </w:rPr>
        <w:t>.</w:t>
      </w:r>
    </w:p>
    <w:p w:rsidR="004941C4" w:rsidRDefault="004941C4" w:rsidP="004941C4">
      <w:pPr>
        <w:rPr>
          <w:rtl/>
        </w:rPr>
      </w:pPr>
    </w:p>
    <w:p w:rsidR="004941C4" w:rsidRDefault="004941C4" w:rsidP="004941C4">
      <w:pPr>
        <w:jc w:val="right"/>
        <w:rPr>
          <w:rtl/>
        </w:rPr>
      </w:pPr>
    </w:p>
    <w:p w:rsidR="004941C4" w:rsidRPr="004941C4" w:rsidRDefault="004941C4" w:rsidP="004941C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3)</w:t>
      </w:r>
      <w:r w:rsidRPr="00C44978">
        <w:rPr>
          <w:rFonts w:asciiTheme="majorBidi" w:hAnsiTheme="majorBidi" w:cstheme="majorBidi"/>
          <w:b/>
          <w:bCs/>
          <w:sz w:val="24"/>
          <w:szCs w:val="24"/>
          <w:u w:val="single"/>
          <w:rtl/>
          <w:lang w:bidi="he-IL"/>
        </w:rPr>
        <w:t>עולת ראי"ה ח"א עמוד שפז</w:t>
      </w:r>
    </w:p>
    <w:p w:rsidR="004941C4" w:rsidRDefault="004941C4" w:rsidP="004941C4">
      <w:pPr>
        <w:jc w:val="right"/>
        <w:rPr>
          <w:rFonts w:asciiTheme="majorBidi" w:hAnsiTheme="majorBidi" w:cstheme="majorBidi"/>
          <w:sz w:val="24"/>
          <w:szCs w:val="24"/>
          <w:lang w:bidi="he-IL"/>
        </w:rPr>
      </w:pPr>
      <w:r w:rsidRPr="00C44978">
        <w:rPr>
          <w:rFonts w:asciiTheme="majorBidi" w:hAnsiTheme="majorBidi" w:cstheme="majorBidi"/>
          <w:sz w:val="24"/>
          <w:szCs w:val="24"/>
          <w:rtl/>
          <w:lang w:bidi="he-IL"/>
        </w:rPr>
        <w:t>אמנם כל העמים יש לכל אחד מהם מטרה ותעודה המצטרפת בתור מקצע מיוחד הנצרך לתקון העולם שכל אומה מתיחדת בה ע"פ תכונותיה גזעה ע"פ דעותיה וכח ההיסתורי שלה ומנחלת למין האנושי כולו את קניניה הפרטיים כפי מה שהיא מערכת אותם ביחש עצמה לפי תכונותיה וציורי לב בניה וע"כ היא אמנם מתנת ד' אף שאין זה עומד בערך כללי ואין התכלית בלאומיות הפרטית אותה התכלית הגלויה שבה אנו מכירים את כבוד ד' בעולם שהיא באין ספק התכלית המשותפת הכלליה למין האדם כולו.</w:t>
      </w:r>
    </w:p>
    <w:p w:rsidR="004941C4" w:rsidRDefault="004941C4" w:rsidP="004941C4">
      <w:pPr>
        <w:jc w:val="right"/>
        <w:rPr>
          <w:rFonts w:asciiTheme="majorBidi" w:hAnsiTheme="majorBidi" w:cstheme="majorBidi"/>
          <w:sz w:val="24"/>
          <w:szCs w:val="24"/>
          <w:lang w:bidi="he-IL"/>
        </w:rPr>
      </w:pPr>
    </w:p>
    <w:p w:rsidR="004941C4" w:rsidRPr="00C44978" w:rsidRDefault="004941C4" w:rsidP="004941C4">
      <w:pPr>
        <w:spacing w:afterLines="80" w:after="192"/>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4)</w:t>
      </w:r>
      <w:r w:rsidRPr="00C44978">
        <w:rPr>
          <w:rFonts w:asciiTheme="majorBidi" w:hAnsiTheme="majorBidi" w:cstheme="majorBidi"/>
          <w:b/>
          <w:bCs/>
          <w:sz w:val="24"/>
          <w:szCs w:val="24"/>
          <w:u w:val="single"/>
          <w:rtl/>
          <w:lang w:bidi="he-IL"/>
        </w:rPr>
        <w:t>אורות מלחמה א:ז</w:t>
      </w:r>
    </w:p>
    <w:p w:rsidR="004941C4" w:rsidRPr="0067082B" w:rsidRDefault="004941C4" w:rsidP="004941C4">
      <w:pPr>
        <w:jc w:val="right"/>
        <w:rPr>
          <w:b/>
          <w:bCs/>
          <w:i/>
          <w:iCs/>
          <w:sz w:val="24"/>
          <w:szCs w:val="24"/>
          <w:u w:val="single"/>
        </w:rPr>
      </w:pPr>
      <w:r w:rsidRPr="00C44978">
        <w:rPr>
          <w:rFonts w:asciiTheme="majorBidi" w:hAnsiTheme="majorBidi" w:cstheme="majorBidi"/>
          <w:rtl/>
          <w:lang w:bidi="he-IL"/>
        </w:rPr>
        <w:t>כל העמים מתפתחים</w:t>
      </w:r>
      <w:r w:rsidRPr="00C44978">
        <w:rPr>
          <w:rFonts w:asciiTheme="majorBidi" w:hAnsiTheme="majorBidi" w:cstheme="majorBidi"/>
          <w:rtl/>
        </w:rPr>
        <w:t xml:space="preserve">, </w:t>
      </w:r>
      <w:r w:rsidRPr="00C44978">
        <w:rPr>
          <w:rFonts w:asciiTheme="majorBidi" w:hAnsiTheme="majorBidi" w:cstheme="majorBidi"/>
          <w:rtl/>
          <w:lang w:bidi="he-IL"/>
        </w:rPr>
        <w:t>ויוצאים אל הפועל על ידי תנועותיהם הטבעיות</w:t>
      </w:r>
      <w:r w:rsidRPr="00C44978">
        <w:rPr>
          <w:rFonts w:asciiTheme="majorBidi" w:hAnsiTheme="majorBidi" w:cstheme="majorBidi"/>
          <w:rtl/>
        </w:rPr>
        <w:t xml:space="preserve">. </w:t>
      </w:r>
      <w:r w:rsidRPr="00C44978">
        <w:rPr>
          <w:rFonts w:asciiTheme="majorBidi" w:hAnsiTheme="majorBidi" w:cstheme="majorBidi"/>
          <w:rtl/>
          <w:lang w:bidi="he-IL"/>
        </w:rPr>
        <w:t>המלחמות מעמיקות את הערך המיוחד של כל עם</w:t>
      </w:r>
      <w:r w:rsidRPr="00C44978">
        <w:rPr>
          <w:rFonts w:asciiTheme="majorBidi" w:hAnsiTheme="majorBidi" w:cstheme="majorBidi"/>
          <w:rtl/>
        </w:rPr>
        <w:t xml:space="preserve">, </w:t>
      </w:r>
      <w:r w:rsidRPr="00C44978">
        <w:rPr>
          <w:rFonts w:asciiTheme="majorBidi" w:hAnsiTheme="majorBidi" w:cstheme="majorBidi"/>
          <w:rtl/>
          <w:lang w:bidi="he-IL"/>
        </w:rPr>
        <w:t>עד שמתבלטת צורתו ויוצאת אל הפועל בהגמרה בכל פרטי עמקיה</w:t>
      </w:r>
      <w:r w:rsidRPr="00C44978">
        <w:rPr>
          <w:rFonts w:asciiTheme="majorBidi" w:hAnsiTheme="majorBidi" w:cstheme="majorBidi"/>
          <w:rtl/>
        </w:rPr>
        <w:t xml:space="preserve">. </w:t>
      </w:r>
      <w:r w:rsidRPr="00C44978">
        <w:rPr>
          <w:rFonts w:asciiTheme="majorBidi" w:hAnsiTheme="majorBidi" w:cstheme="majorBidi"/>
          <w:b/>
          <w:bCs/>
          <w:i/>
          <w:iCs/>
          <w:rtl/>
          <w:lang w:bidi="he-IL"/>
        </w:rPr>
        <w:t>ישראל הוא האספקלריא הכללית של כל העולם</w:t>
      </w:r>
      <w:r w:rsidRPr="00C44978">
        <w:rPr>
          <w:rFonts w:asciiTheme="majorBidi" w:hAnsiTheme="majorBidi" w:cstheme="majorBidi"/>
          <w:b/>
          <w:bCs/>
          <w:i/>
          <w:iCs/>
          <w:rtl/>
        </w:rPr>
        <w:t xml:space="preserve">, </w:t>
      </w:r>
      <w:r w:rsidRPr="00C44978">
        <w:rPr>
          <w:rFonts w:asciiTheme="majorBidi" w:hAnsiTheme="majorBidi" w:cstheme="majorBidi"/>
          <w:b/>
          <w:bCs/>
          <w:i/>
          <w:iCs/>
          <w:rtl/>
          <w:lang w:bidi="he-IL"/>
        </w:rPr>
        <w:t>וכל זמן שיש עם בעולם</w:t>
      </w:r>
      <w:r w:rsidRPr="00C44978">
        <w:rPr>
          <w:rFonts w:asciiTheme="majorBidi" w:hAnsiTheme="majorBidi" w:cstheme="majorBidi"/>
          <w:b/>
          <w:bCs/>
          <w:i/>
          <w:iCs/>
          <w:rtl/>
        </w:rPr>
        <w:t xml:space="preserve">, </w:t>
      </w:r>
      <w:r w:rsidRPr="00C44978">
        <w:rPr>
          <w:rFonts w:asciiTheme="majorBidi" w:hAnsiTheme="majorBidi" w:cstheme="majorBidi"/>
          <w:b/>
          <w:bCs/>
          <w:i/>
          <w:iCs/>
          <w:rtl/>
          <w:lang w:bidi="he-IL"/>
        </w:rPr>
        <w:t>שלא יצא אל הפועל הגמור בכל תכסיסיו</w:t>
      </w:r>
      <w:r w:rsidRPr="00C44978">
        <w:rPr>
          <w:rFonts w:asciiTheme="majorBidi" w:hAnsiTheme="majorBidi" w:cstheme="majorBidi"/>
          <w:b/>
          <w:bCs/>
          <w:i/>
          <w:iCs/>
          <w:rtl/>
        </w:rPr>
        <w:t xml:space="preserve">, </w:t>
      </w:r>
      <w:r w:rsidRPr="00C44978">
        <w:rPr>
          <w:rFonts w:asciiTheme="majorBidi" w:hAnsiTheme="majorBidi" w:cstheme="majorBidi"/>
          <w:b/>
          <w:bCs/>
          <w:i/>
          <w:iCs/>
          <w:rtl/>
          <w:lang w:bidi="he-IL"/>
        </w:rPr>
        <w:t>יש כהות לעומת זה באור הספוג של כנסת ישראל</w:t>
      </w:r>
      <w:r w:rsidRPr="00C44978">
        <w:rPr>
          <w:rFonts w:asciiTheme="majorBidi" w:hAnsiTheme="majorBidi" w:cstheme="majorBidi"/>
          <w:rtl/>
        </w:rPr>
        <w:t xml:space="preserve">. </w:t>
      </w:r>
      <w:r w:rsidRPr="00C44978">
        <w:rPr>
          <w:rFonts w:asciiTheme="majorBidi" w:hAnsiTheme="majorBidi" w:cstheme="majorBidi"/>
          <w:rtl/>
          <w:lang w:bidi="he-IL"/>
        </w:rPr>
        <w:t>על כן בכל זמן שמלכיות מתגרות זו בזו יוצאים אל הפועל ציורים מיוחדים להשלמתם של העמים</w:t>
      </w:r>
      <w:r w:rsidRPr="00C44978">
        <w:rPr>
          <w:rFonts w:asciiTheme="majorBidi" w:hAnsiTheme="majorBidi" w:cstheme="majorBidi"/>
          <w:rtl/>
        </w:rPr>
        <w:t xml:space="preserve">, </w:t>
      </w:r>
      <w:r w:rsidRPr="00C44978">
        <w:rPr>
          <w:rFonts w:asciiTheme="majorBidi" w:hAnsiTheme="majorBidi" w:cstheme="majorBidi"/>
          <w:rtl/>
          <w:lang w:bidi="he-IL"/>
        </w:rPr>
        <w:t>וממילא יולד כח השלמה בכנסת ישראל והיא מצפה לרגלו של משיח שיבא ויופיע במהרה בימינ</w:t>
      </w:r>
    </w:p>
    <w:p w:rsidR="004941C4" w:rsidRDefault="004941C4" w:rsidP="004941C4">
      <w:pPr>
        <w:jc w:val="right"/>
        <w:rPr>
          <w:rtl/>
        </w:rPr>
      </w:pPr>
    </w:p>
    <w:p w:rsidR="004941C4" w:rsidRPr="00426AF6" w:rsidRDefault="004941C4" w:rsidP="004941C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5)</w:t>
      </w:r>
      <w:r w:rsidRPr="00426AF6">
        <w:rPr>
          <w:rFonts w:asciiTheme="majorBidi" w:hAnsiTheme="majorBidi" w:cstheme="majorBidi"/>
          <w:b/>
          <w:bCs/>
          <w:sz w:val="24"/>
          <w:szCs w:val="24"/>
          <w:u w:val="single"/>
          <w:rtl/>
          <w:lang w:bidi="he-IL"/>
        </w:rPr>
        <w:t>אורות ישראל ב:ג</w:t>
      </w:r>
    </w:p>
    <w:p w:rsidR="004941C4" w:rsidRDefault="004941C4" w:rsidP="004941C4">
      <w:pPr>
        <w:jc w:val="right"/>
        <w:rPr>
          <w:rFonts w:asciiTheme="majorBidi" w:hAnsiTheme="majorBidi" w:cstheme="majorBidi"/>
          <w:lang w:bidi="he-IL"/>
        </w:rPr>
      </w:pPr>
      <w:r w:rsidRPr="00426AF6">
        <w:rPr>
          <w:rFonts w:asciiTheme="majorBidi" w:hAnsiTheme="majorBidi" w:cstheme="majorBidi"/>
          <w:rtl/>
          <w:lang w:bidi="he-IL"/>
        </w:rPr>
        <w:lastRenderedPageBreak/>
        <w:t>היחש של כנסת ישראל ליחידיה הוא משונה מכל היחושים של כל קיבוץ לאומי ליחידיו</w:t>
      </w:r>
      <w:r w:rsidRPr="00426AF6">
        <w:rPr>
          <w:rFonts w:asciiTheme="majorBidi" w:hAnsiTheme="majorBidi" w:cstheme="majorBidi"/>
          <w:rtl/>
        </w:rPr>
        <w:t xml:space="preserve">. </w:t>
      </w:r>
      <w:r w:rsidRPr="00426AF6">
        <w:rPr>
          <w:rFonts w:asciiTheme="majorBidi" w:hAnsiTheme="majorBidi" w:cstheme="majorBidi"/>
          <w:rtl/>
          <w:lang w:bidi="he-IL"/>
        </w:rPr>
        <w:t>כל הקיבוצים הלאומיים נותנים הם ליחידיהם רק את הצד החיצוני של המהות</w:t>
      </w:r>
      <w:r w:rsidRPr="00426AF6">
        <w:rPr>
          <w:rFonts w:asciiTheme="majorBidi" w:hAnsiTheme="majorBidi" w:cstheme="majorBidi"/>
          <w:rtl/>
        </w:rPr>
        <w:t xml:space="preserve">, </w:t>
      </w:r>
      <w:r w:rsidRPr="00426AF6">
        <w:rPr>
          <w:rFonts w:asciiTheme="majorBidi" w:hAnsiTheme="majorBidi" w:cstheme="majorBidi"/>
          <w:rtl/>
          <w:lang w:bidi="he-IL"/>
        </w:rPr>
        <w:t>אבל עצם המהות זה שואב כל אדם מנשמת הכל</w:t>
      </w:r>
      <w:r w:rsidRPr="00426AF6">
        <w:rPr>
          <w:rFonts w:asciiTheme="majorBidi" w:hAnsiTheme="majorBidi" w:cstheme="majorBidi"/>
          <w:rtl/>
        </w:rPr>
        <w:t xml:space="preserve">, </w:t>
      </w:r>
      <w:r w:rsidRPr="00426AF6">
        <w:rPr>
          <w:rFonts w:asciiTheme="majorBidi" w:hAnsiTheme="majorBidi" w:cstheme="majorBidi"/>
          <w:rtl/>
          <w:lang w:bidi="he-IL"/>
        </w:rPr>
        <w:t>מנשמת אלהים שלא באמצעות הקיבוץ</w:t>
      </w:r>
      <w:r w:rsidRPr="00426AF6">
        <w:rPr>
          <w:rFonts w:asciiTheme="majorBidi" w:hAnsiTheme="majorBidi" w:cstheme="majorBidi"/>
          <w:rtl/>
        </w:rPr>
        <w:t xml:space="preserve">, </w:t>
      </w:r>
      <w:r w:rsidRPr="00426AF6">
        <w:rPr>
          <w:rFonts w:asciiTheme="majorBidi" w:hAnsiTheme="majorBidi" w:cstheme="majorBidi"/>
          <w:rtl/>
          <w:lang w:bidi="he-IL"/>
        </w:rPr>
        <w:t>מפני שאין להקיבוץ חטיבה אלהית</w:t>
      </w:r>
      <w:r w:rsidRPr="00426AF6">
        <w:rPr>
          <w:rFonts w:asciiTheme="majorBidi" w:hAnsiTheme="majorBidi" w:cstheme="majorBidi"/>
          <w:rtl/>
        </w:rPr>
        <w:t xml:space="preserve">, </w:t>
      </w:r>
      <w:r w:rsidRPr="00426AF6">
        <w:rPr>
          <w:rFonts w:asciiTheme="majorBidi" w:hAnsiTheme="majorBidi" w:cstheme="majorBidi"/>
          <w:rtl/>
          <w:lang w:bidi="he-IL"/>
        </w:rPr>
        <w:t>שמגמה אלהית עצמית שרויה בתוכו</w:t>
      </w:r>
      <w:r w:rsidRPr="00426AF6">
        <w:rPr>
          <w:rFonts w:asciiTheme="majorBidi" w:hAnsiTheme="majorBidi" w:cstheme="majorBidi"/>
          <w:rtl/>
        </w:rPr>
        <w:t xml:space="preserve">. </w:t>
      </w:r>
      <w:r w:rsidRPr="00426AF6">
        <w:rPr>
          <w:rFonts w:asciiTheme="majorBidi" w:hAnsiTheme="majorBidi" w:cstheme="majorBidi"/>
          <w:b/>
          <w:bCs/>
          <w:i/>
          <w:iCs/>
          <w:rtl/>
          <w:lang w:bidi="he-IL"/>
        </w:rPr>
        <w:t>לא כן בישראל</w:t>
      </w:r>
      <w:r w:rsidRPr="00426AF6">
        <w:rPr>
          <w:rFonts w:asciiTheme="majorBidi" w:hAnsiTheme="majorBidi" w:cstheme="majorBidi"/>
          <w:b/>
          <w:bCs/>
          <w:i/>
          <w:iCs/>
          <w:rtl/>
        </w:rPr>
        <w:t xml:space="preserve">, </w:t>
      </w:r>
      <w:r w:rsidRPr="00426AF6">
        <w:rPr>
          <w:rFonts w:asciiTheme="majorBidi" w:hAnsiTheme="majorBidi" w:cstheme="majorBidi"/>
          <w:b/>
          <w:bCs/>
          <w:i/>
          <w:iCs/>
          <w:rtl/>
          <w:lang w:bidi="he-IL"/>
        </w:rPr>
        <w:t>הנשמה של היחידים נשאבת ממקור חי העולמים באוצר הכלל</w:t>
      </w:r>
      <w:r w:rsidRPr="00426AF6">
        <w:rPr>
          <w:rFonts w:asciiTheme="majorBidi" w:hAnsiTheme="majorBidi" w:cstheme="majorBidi"/>
          <w:b/>
          <w:bCs/>
          <w:i/>
          <w:iCs/>
          <w:rtl/>
        </w:rPr>
        <w:t xml:space="preserve">, </w:t>
      </w:r>
      <w:r w:rsidRPr="00426AF6">
        <w:rPr>
          <w:rFonts w:asciiTheme="majorBidi" w:hAnsiTheme="majorBidi" w:cstheme="majorBidi"/>
          <w:b/>
          <w:bCs/>
          <w:i/>
          <w:iCs/>
          <w:rtl/>
          <w:lang w:bidi="he-IL"/>
        </w:rPr>
        <w:t>והכלל נותן נשמה ליחידים</w:t>
      </w:r>
      <w:r w:rsidRPr="00426AF6">
        <w:rPr>
          <w:rFonts w:asciiTheme="majorBidi" w:hAnsiTheme="majorBidi" w:cstheme="majorBidi"/>
          <w:rtl/>
        </w:rPr>
        <w:t xml:space="preserve">. </w:t>
      </w:r>
      <w:r w:rsidRPr="00426AF6">
        <w:rPr>
          <w:rFonts w:asciiTheme="majorBidi" w:hAnsiTheme="majorBidi" w:cstheme="majorBidi"/>
          <w:rtl/>
          <w:lang w:bidi="he-IL"/>
        </w:rPr>
        <w:t>אם יעלה על הדעת להנתק מהאומה</w:t>
      </w:r>
      <w:r w:rsidRPr="00426AF6">
        <w:rPr>
          <w:rFonts w:asciiTheme="majorBidi" w:hAnsiTheme="majorBidi" w:cstheme="majorBidi"/>
          <w:rtl/>
        </w:rPr>
        <w:t xml:space="preserve">, </w:t>
      </w:r>
      <w:r w:rsidRPr="00426AF6">
        <w:rPr>
          <w:rFonts w:asciiTheme="majorBidi" w:hAnsiTheme="majorBidi" w:cstheme="majorBidi"/>
          <w:rtl/>
          <w:lang w:bidi="he-IL"/>
        </w:rPr>
        <w:t>צריך הוא לנתק את נשמתו ממקור חיותה</w:t>
      </w:r>
      <w:r w:rsidRPr="00426AF6">
        <w:rPr>
          <w:rFonts w:asciiTheme="majorBidi" w:hAnsiTheme="majorBidi" w:cstheme="majorBidi"/>
          <w:rtl/>
        </w:rPr>
        <w:t xml:space="preserve">, </w:t>
      </w:r>
      <w:r w:rsidRPr="00426AF6">
        <w:rPr>
          <w:rFonts w:asciiTheme="majorBidi" w:hAnsiTheme="majorBidi" w:cstheme="majorBidi"/>
          <w:rtl/>
          <w:lang w:bidi="he-IL"/>
        </w:rPr>
        <w:t>וגדולה היא משום כך ההזדקקות</w:t>
      </w:r>
      <w:r w:rsidRPr="00426AF6">
        <w:rPr>
          <w:rFonts w:asciiTheme="majorBidi" w:hAnsiTheme="majorBidi" w:cstheme="majorBidi"/>
          <w:rtl/>
        </w:rPr>
        <w:t xml:space="preserve">, </w:t>
      </w:r>
      <w:r w:rsidRPr="00426AF6">
        <w:rPr>
          <w:rFonts w:asciiTheme="majorBidi" w:hAnsiTheme="majorBidi" w:cstheme="majorBidi"/>
          <w:rtl/>
          <w:lang w:bidi="he-IL"/>
        </w:rPr>
        <w:t>שכל יחיד מישראל נזקק להכלל</w:t>
      </w:r>
      <w:r w:rsidRPr="00426AF6">
        <w:rPr>
          <w:rFonts w:asciiTheme="majorBidi" w:hAnsiTheme="majorBidi" w:cstheme="majorBidi"/>
          <w:rtl/>
        </w:rPr>
        <w:t xml:space="preserve">, </w:t>
      </w:r>
      <w:r w:rsidRPr="00426AF6">
        <w:rPr>
          <w:rFonts w:asciiTheme="majorBidi" w:hAnsiTheme="majorBidi" w:cstheme="majorBidi"/>
          <w:rtl/>
          <w:lang w:bidi="he-IL"/>
        </w:rPr>
        <w:t>והוא מוסר תמיד את נפשו מבלי להיות נקרע מהאומה</w:t>
      </w:r>
      <w:r w:rsidRPr="00426AF6">
        <w:rPr>
          <w:rFonts w:asciiTheme="majorBidi" w:hAnsiTheme="majorBidi" w:cstheme="majorBidi"/>
          <w:rtl/>
        </w:rPr>
        <w:t xml:space="preserve">, </w:t>
      </w:r>
      <w:r w:rsidRPr="00426AF6">
        <w:rPr>
          <w:rFonts w:asciiTheme="majorBidi" w:hAnsiTheme="majorBidi" w:cstheme="majorBidi"/>
          <w:rtl/>
          <w:lang w:bidi="he-IL"/>
        </w:rPr>
        <w:t>מפני שהנשמה ותיקונה העצמי דורש כן ממנו</w:t>
      </w:r>
    </w:p>
    <w:p w:rsidR="004941C4" w:rsidRDefault="004941C4" w:rsidP="004941C4">
      <w:pPr>
        <w:jc w:val="right"/>
        <w:rPr>
          <w:rFonts w:asciiTheme="majorBidi" w:hAnsiTheme="majorBidi" w:cstheme="majorBidi"/>
          <w:lang w:bidi="he-IL"/>
        </w:rPr>
      </w:pPr>
    </w:p>
    <w:p w:rsidR="004941C4" w:rsidRPr="004941C4" w:rsidRDefault="004941C4" w:rsidP="004941C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6)</w:t>
      </w:r>
      <w:r w:rsidRPr="004941C4">
        <w:rPr>
          <w:rFonts w:asciiTheme="majorBidi" w:hAnsiTheme="majorBidi" w:cstheme="majorBidi"/>
          <w:b/>
          <w:bCs/>
          <w:sz w:val="24"/>
          <w:szCs w:val="24"/>
          <w:u w:val="single"/>
          <w:rtl/>
          <w:lang w:bidi="he-IL"/>
        </w:rPr>
        <w:t>אורות ישראל ג:ז</w:t>
      </w:r>
    </w:p>
    <w:p w:rsidR="004941C4" w:rsidRDefault="004941C4" w:rsidP="004941C4">
      <w:pPr>
        <w:jc w:val="right"/>
        <w:rPr>
          <w:rFonts w:asciiTheme="majorBidi" w:hAnsiTheme="majorBidi" w:cstheme="majorBidi"/>
          <w:sz w:val="24"/>
          <w:szCs w:val="24"/>
        </w:rPr>
      </w:pP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כל מה שאדם מרבה בתורה ובמצות מתקשר הוא יותר בכנסת ישראל</w:t>
      </w: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ומרגיש בקרבו את נשמת הכלל כולו</w:t>
      </w: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בתמציתו היותר עליונה</w:t>
      </w: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וחש בכל מהותו את הצער של כנסת ישראל בשפלותה</w:t>
      </w: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ומתענג משמחת עולמים העתידה לפניה</w:t>
      </w:r>
      <w:r w:rsidRPr="00426AF6">
        <w:rPr>
          <w:rFonts w:asciiTheme="majorBidi" w:hAnsiTheme="majorBidi" w:cstheme="majorBidi"/>
          <w:sz w:val="24"/>
          <w:szCs w:val="24"/>
          <w:rtl/>
        </w:rPr>
        <w:t xml:space="preserve">, </w:t>
      </w:r>
      <w:r w:rsidRPr="00426AF6">
        <w:rPr>
          <w:rFonts w:asciiTheme="majorBidi" w:hAnsiTheme="majorBidi" w:cstheme="majorBidi"/>
          <w:sz w:val="24"/>
          <w:szCs w:val="24"/>
          <w:rtl/>
          <w:lang w:bidi="he-IL"/>
        </w:rPr>
        <w:t>ומתפאר בהכרה עמוקה פנימית בהוד עליוניותה האלהית</w:t>
      </w:r>
      <w:r w:rsidRPr="00426AF6">
        <w:rPr>
          <w:rFonts w:asciiTheme="majorBidi" w:hAnsiTheme="majorBidi" w:cstheme="majorBidi"/>
          <w:sz w:val="24"/>
          <w:szCs w:val="24"/>
          <w:rtl/>
        </w:rPr>
        <w:t>.</w:t>
      </w:r>
    </w:p>
    <w:p w:rsidR="004941C4" w:rsidRDefault="004941C4" w:rsidP="004941C4">
      <w:pPr>
        <w:jc w:val="right"/>
        <w:rPr>
          <w:rFonts w:asciiTheme="majorBidi" w:hAnsiTheme="majorBidi" w:cstheme="majorBidi"/>
          <w:sz w:val="24"/>
          <w:szCs w:val="24"/>
        </w:rPr>
      </w:pPr>
    </w:p>
    <w:p w:rsidR="004941C4" w:rsidRPr="0089330B" w:rsidRDefault="004941C4" w:rsidP="004941C4">
      <w:pPr>
        <w:spacing w:after="120" w:line="240" w:lineRule="auto"/>
        <w:jc w:val="center"/>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7)</w:t>
      </w:r>
      <w:r w:rsidRPr="0089330B">
        <w:rPr>
          <w:rFonts w:asciiTheme="majorBidi" w:hAnsiTheme="majorBidi" w:cstheme="majorBidi"/>
          <w:b/>
          <w:bCs/>
          <w:sz w:val="24"/>
          <w:szCs w:val="24"/>
          <w:u w:val="single"/>
          <w:rtl/>
        </w:rPr>
        <w:t>אגרות קודש כרך כו,</w:t>
      </w:r>
    </w:p>
    <w:p w:rsidR="004941C4" w:rsidRDefault="004941C4" w:rsidP="004941C4">
      <w:pPr>
        <w:spacing w:after="120" w:line="240" w:lineRule="auto"/>
        <w:jc w:val="center"/>
        <w:rPr>
          <w:rFonts w:asciiTheme="majorBidi" w:hAnsiTheme="majorBidi" w:cstheme="majorBidi"/>
          <w:sz w:val="24"/>
          <w:szCs w:val="24"/>
          <w:rtl/>
        </w:rPr>
      </w:pPr>
      <w:r w:rsidRPr="0089330B">
        <w:rPr>
          <w:rFonts w:asciiTheme="majorBidi" w:hAnsiTheme="majorBidi" w:cstheme="majorBidi"/>
          <w:b/>
          <w:bCs/>
          <w:sz w:val="24"/>
          <w:szCs w:val="24"/>
          <w:u w:val="single"/>
        </w:rPr>
        <w:t>Letter 9,713</w:t>
      </w:r>
    </w:p>
    <w:tbl>
      <w:tblPr>
        <w:tblStyle w:val="TableGrid"/>
        <w:tblW w:w="0" w:type="auto"/>
        <w:tblLook w:val="04A0" w:firstRow="1" w:lastRow="0" w:firstColumn="1" w:lastColumn="0" w:noHBand="0" w:noVBand="1"/>
      </w:tblPr>
      <w:tblGrid>
        <w:gridCol w:w="9350"/>
      </w:tblGrid>
      <w:tr w:rsidR="004941C4" w:rsidTr="00CA5758">
        <w:tc>
          <w:tcPr>
            <w:tcW w:w="9576" w:type="dxa"/>
          </w:tcPr>
          <w:p w:rsidR="004941C4" w:rsidRDefault="004941C4" w:rsidP="00CA5758">
            <w:pPr>
              <w:spacing w:after="120"/>
              <w:jc w:val="right"/>
              <w:rPr>
                <w:rFonts w:asciiTheme="majorBidi" w:hAnsiTheme="majorBidi" w:cstheme="majorBidi"/>
                <w:sz w:val="24"/>
                <w:szCs w:val="24"/>
                <w:rtl/>
              </w:rPr>
            </w:pPr>
            <w:r w:rsidRPr="0089330B">
              <w:rPr>
                <w:rFonts w:asciiTheme="majorBidi" w:hAnsiTheme="majorBidi" w:cstheme="majorBidi"/>
                <w:sz w:val="24"/>
                <w:szCs w:val="24"/>
                <w:rtl/>
              </w:rPr>
              <w:t xml:space="preserve">ונפלא הדבר עד כמה צודקין דברי חכמינו ז"ל על כל צעד ושעל, שאמרו כל המוסיף גורע, שעפי"ז מובן הקשר דשני הציוויים לא תוסיפו ולא תגרעו בכתוב אחד ובחדא מחתא (ואתחנן ד, ב; ראה יג, א), שדוקא אלו וואָס קאָכן זיך שבתקופתנו זו נתוספה מצוה (עלי' לאה"ק ת"ו, ודוקא במנין תרי"ג, דלא כדעת הרמב"ם), </w:t>
            </w:r>
            <w:r w:rsidRPr="0089330B">
              <w:rPr>
                <w:rFonts w:asciiTheme="majorBidi" w:hAnsiTheme="majorBidi" w:cstheme="majorBidi"/>
                <w:sz w:val="24"/>
                <w:szCs w:val="24"/>
                <w:u w:val="single"/>
                <w:rtl/>
              </w:rPr>
              <w:t>ויש מוסיפין דאך ורק בה תלוי קיום כל התומ"צ וקיום עם ישראל וקיום אה"ק ת"ו, ובמילא [מותר לנסוע בספינות בחילול שבת בפרהסיא וכו' ש]הכל נדחה מפני מצוה זו, [על אחת כו"כ איסורים קלים יותר], והוסיפו ענין על ענין להכריז בפומבי דעתה הוא באמצע דאתחלתא דגאולה, היפך פס"ד מפורש ברמב"ם</w:t>
            </w:r>
            <w:r w:rsidRPr="0089330B">
              <w:rPr>
                <w:rFonts w:asciiTheme="majorBidi" w:hAnsiTheme="majorBidi" w:cstheme="majorBidi"/>
                <w:sz w:val="24"/>
                <w:szCs w:val="24"/>
                <w:rtl/>
              </w:rPr>
              <w:t xml:space="preserve"> [שבודאי ידע ע"ד הירושלמי ומהיסוד להרמב"ן שיה"ש והסוגיות בסנהדרין ובכ"מ וכולי] – הרי דוקא ביניהם רבו אלו הרוצים להחזיר השטחים, או חלקם, וכו' וכו....</w:t>
            </w:r>
          </w:p>
          <w:p w:rsidR="004941C4" w:rsidRPr="0089330B" w:rsidRDefault="004941C4" w:rsidP="00CA5758">
            <w:pPr>
              <w:spacing w:after="120"/>
              <w:jc w:val="right"/>
              <w:rPr>
                <w:rFonts w:asciiTheme="majorBidi" w:hAnsiTheme="majorBidi" w:cstheme="majorBidi"/>
                <w:sz w:val="24"/>
                <w:szCs w:val="24"/>
              </w:rPr>
            </w:pPr>
          </w:p>
          <w:p w:rsidR="004941C4" w:rsidRDefault="004941C4" w:rsidP="00CA5758">
            <w:pPr>
              <w:spacing w:after="120"/>
              <w:jc w:val="right"/>
              <w:rPr>
                <w:rFonts w:asciiTheme="majorBidi" w:hAnsiTheme="majorBidi" w:cstheme="majorBidi"/>
                <w:sz w:val="24"/>
                <w:szCs w:val="24"/>
                <w:rtl/>
              </w:rPr>
            </w:pPr>
            <w:r w:rsidRPr="0089330B">
              <w:rPr>
                <w:rFonts w:asciiTheme="majorBidi" w:hAnsiTheme="majorBidi" w:cstheme="majorBidi"/>
                <w:sz w:val="24"/>
                <w:szCs w:val="24"/>
                <w:u w:val="single"/>
                <w:rtl/>
              </w:rPr>
              <w:t>וגם עתה לא הייתי כותב את כל הנ"ל באם לא ראיתי בזה – הכרזת "אתחלתא דגאולה" – ענין של סכנה. כי זהו הביאור היחידי ש(לע"ע) מצאתי על ענין הקרבנות והחללים באה"ק ת"ו וביניהם אפילו כאלו שניצולו מהשואה וראו נסים גלויים בזה, ובכל זה נפלו באה"ק</w:t>
            </w:r>
            <w:r w:rsidRPr="0089330B">
              <w:rPr>
                <w:rFonts w:asciiTheme="majorBidi" w:hAnsiTheme="majorBidi" w:cstheme="majorBidi"/>
                <w:sz w:val="24"/>
                <w:szCs w:val="24"/>
                <w:rtl/>
              </w:rPr>
              <w:t xml:space="preserve"> ת"ו וג"כ באופן בלתי טבעי כנ"ל, הי"ד.</w:t>
            </w:r>
          </w:p>
          <w:p w:rsidR="004941C4" w:rsidRPr="0089330B" w:rsidRDefault="004941C4" w:rsidP="00CA5758">
            <w:pPr>
              <w:spacing w:after="120"/>
              <w:jc w:val="right"/>
              <w:rPr>
                <w:rFonts w:asciiTheme="majorBidi" w:hAnsiTheme="majorBidi" w:cstheme="majorBidi"/>
                <w:sz w:val="24"/>
                <w:szCs w:val="24"/>
              </w:rPr>
            </w:pPr>
          </w:p>
          <w:p w:rsidR="004941C4" w:rsidRPr="0089330B" w:rsidRDefault="004941C4" w:rsidP="00CA5758">
            <w:pPr>
              <w:spacing w:after="120"/>
              <w:jc w:val="right"/>
              <w:rPr>
                <w:rFonts w:asciiTheme="majorBidi" w:hAnsiTheme="majorBidi" w:cstheme="majorBidi"/>
                <w:sz w:val="24"/>
                <w:szCs w:val="24"/>
              </w:rPr>
            </w:pPr>
            <w:r w:rsidRPr="0089330B">
              <w:rPr>
                <w:rFonts w:asciiTheme="majorBidi" w:hAnsiTheme="majorBidi" w:cstheme="majorBidi"/>
                <w:sz w:val="24"/>
                <w:szCs w:val="24"/>
                <w:rtl/>
              </w:rPr>
              <w:t xml:space="preserve"> [ואף שהמצב נסי והצלה וגדולה של מליונים מישראל, אבל – אין זה הגאולה מהגלות הרביעי, ואדרבה – על פי כל הסימנים זהו – ירידה למטה יותר בחושך הכפול ומכופל דגלות זה, דאומרים לחושך אור וכו']. ועונש המר הוא – דנפל עוד חלל בישראל ועוד קרבן באה"ק ת"ו ועוד, הי"ד.</w:t>
            </w:r>
          </w:p>
          <w:p w:rsidR="004941C4" w:rsidRDefault="004941C4" w:rsidP="00CA5758">
            <w:pPr>
              <w:spacing w:after="120"/>
              <w:jc w:val="right"/>
              <w:rPr>
                <w:rFonts w:asciiTheme="majorBidi" w:hAnsiTheme="majorBidi" w:cstheme="majorBidi"/>
                <w:sz w:val="24"/>
                <w:szCs w:val="24"/>
              </w:rPr>
            </w:pPr>
          </w:p>
        </w:tc>
      </w:tr>
    </w:tbl>
    <w:p w:rsidR="004941C4" w:rsidRDefault="004941C4" w:rsidP="004941C4">
      <w:pPr>
        <w:jc w:val="right"/>
      </w:pPr>
    </w:p>
    <w:sectPr w:rsidR="004941C4" w:rsidSect="0008008C">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C4"/>
    <w:rsid w:val="0008008C"/>
    <w:rsid w:val="000F1B93"/>
    <w:rsid w:val="00494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AE45"/>
  <w15:chartTrackingRefBased/>
  <w15:docId w15:val="{3DE68DEF-20C9-406B-ACA7-81589B6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41C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C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4941C4"/>
  </w:style>
  <w:style w:type="table" w:styleId="TableGrid">
    <w:name w:val="Table Grid"/>
    <w:basedOn w:val="TableNormal"/>
    <w:uiPriority w:val="59"/>
    <w:rsid w:val="0049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Bronstein</dc:creator>
  <cp:keywords/>
  <dc:description/>
  <cp:lastModifiedBy>Yosef Bronstein</cp:lastModifiedBy>
  <cp:revision>1</cp:revision>
  <dcterms:created xsi:type="dcterms:W3CDTF">2017-04-26T01:08:00Z</dcterms:created>
  <dcterms:modified xsi:type="dcterms:W3CDTF">2017-04-26T01:27:00Z</dcterms:modified>
</cp:coreProperties>
</file>