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422C2" w14:textId="77777777" w:rsidR="00BC0095" w:rsidRPr="00E815F2" w:rsidRDefault="00BC0095" w:rsidP="00775394">
      <w:pPr>
        <w:pStyle w:val="Heading2"/>
        <w:bidi/>
      </w:pPr>
    </w:p>
    <w:p w14:paraId="71664CE8" w14:textId="77777777" w:rsidR="00775394" w:rsidRPr="00E815F2" w:rsidRDefault="00775394" w:rsidP="00775394">
      <w:pPr>
        <w:bidi/>
        <w:rPr>
          <w:rFonts w:asciiTheme="majorBidi" w:hAnsiTheme="majorBidi" w:cstheme="majorBidi"/>
          <w:rtl/>
        </w:rPr>
      </w:pPr>
    </w:p>
    <w:p w14:paraId="7CA157B7" w14:textId="77777777" w:rsidR="00775394" w:rsidRPr="00E815F2" w:rsidRDefault="00775394" w:rsidP="00775394">
      <w:pPr>
        <w:bidi/>
        <w:rPr>
          <w:rFonts w:asciiTheme="majorBidi" w:hAnsiTheme="majorBidi" w:cstheme="majorBidi"/>
          <w:rtl/>
        </w:rPr>
      </w:pPr>
    </w:p>
    <w:p w14:paraId="54AEF600" w14:textId="77777777" w:rsidR="00775394" w:rsidRPr="00E815F2" w:rsidRDefault="00775394" w:rsidP="00775394">
      <w:pPr>
        <w:bidi/>
        <w:rPr>
          <w:rFonts w:asciiTheme="majorBidi" w:hAnsiTheme="majorBidi" w:cstheme="majorBidi"/>
          <w:rtl/>
        </w:rPr>
      </w:pPr>
    </w:p>
    <w:p w14:paraId="572034D7" w14:textId="77777777" w:rsidR="00775394" w:rsidRPr="00E815F2" w:rsidRDefault="00775394" w:rsidP="00775394">
      <w:pPr>
        <w:bidi/>
        <w:rPr>
          <w:rFonts w:asciiTheme="majorBidi" w:hAnsiTheme="majorBidi" w:cstheme="majorBidi"/>
          <w:rtl/>
        </w:rPr>
      </w:pPr>
    </w:p>
    <w:p w14:paraId="099809F4" w14:textId="77777777" w:rsidR="00735C97" w:rsidRPr="00E815F2" w:rsidRDefault="00735C97" w:rsidP="00735C97">
      <w:pPr>
        <w:pStyle w:val="Heading1"/>
        <w:bidi/>
        <w:rPr>
          <w:rFonts w:asciiTheme="majorBidi" w:hAnsiTheme="majorBidi" w:cstheme="majorBidi"/>
          <w:sz w:val="72"/>
          <w:szCs w:val="72"/>
          <w:rtl/>
        </w:rPr>
      </w:pPr>
    </w:p>
    <w:p w14:paraId="28C2940F" w14:textId="77777777" w:rsidR="00EB0E2E" w:rsidRPr="00E815F2" w:rsidRDefault="00EB0E2E" w:rsidP="00735C97">
      <w:pPr>
        <w:pStyle w:val="Heading1"/>
        <w:bidi/>
        <w:rPr>
          <w:rFonts w:asciiTheme="majorBidi" w:hAnsiTheme="majorBidi" w:cstheme="majorBidi"/>
          <w:sz w:val="72"/>
          <w:szCs w:val="72"/>
          <w:rtl/>
        </w:rPr>
      </w:pPr>
    </w:p>
    <w:p w14:paraId="4BB6C2B0" w14:textId="77777777" w:rsidR="00775394" w:rsidRPr="00E815F2" w:rsidRDefault="00735C97" w:rsidP="00EB0E2E">
      <w:pPr>
        <w:pStyle w:val="Heading1"/>
        <w:bidi/>
        <w:rPr>
          <w:rFonts w:asciiTheme="majorBidi" w:hAnsiTheme="majorBidi" w:cstheme="majorBidi"/>
          <w:sz w:val="72"/>
          <w:szCs w:val="72"/>
        </w:rPr>
      </w:pPr>
      <w:r w:rsidRPr="00E815F2">
        <w:rPr>
          <w:rFonts w:asciiTheme="majorBidi" w:hAnsiTheme="majorBidi" w:cstheme="majorBidi"/>
          <w:sz w:val="72"/>
          <w:szCs w:val="72"/>
          <w:rtl/>
        </w:rPr>
        <w:t>בענין שויה אנפשיה חתיכה דאיסורא</w:t>
      </w:r>
    </w:p>
    <w:p w14:paraId="3D57BF77" w14:textId="77777777" w:rsidR="00735C97" w:rsidRPr="00E815F2" w:rsidRDefault="00735C97" w:rsidP="00735C97">
      <w:pPr>
        <w:bidi/>
        <w:jc w:val="center"/>
        <w:rPr>
          <w:rFonts w:asciiTheme="majorBidi" w:hAnsiTheme="majorBidi" w:cstheme="majorBidi"/>
          <w:b/>
          <w:bCs/>
          <w:sz w:val="48"/>
          <w:szCs w:val="48"/>
          <w:rtl/>
        </w:rPr>
      </w:pPr>
      <w:r w:rsidRPr="00E815F2">
        <w:rPr>
          <w:rFonts w:asciiTheme="majorBidi" w:hAnsiTheme="majorBidi" w:cstheme="majorBidi"/>
          <w:b/>
          <w:bCs/>
          <w:sz w:val="48"/>
          <w:szCs w:val="48"/>
          <w:rtl/>
        </w:rPr>
        <w:t>כתובות דף ט.-י.</w:t>
      </w:r>
    </w:p>
    <w:p w14:paraId="6A5916CA" w14:textId="77777777" w:rsidR="00775394" w:rsidRPr="00E815F2" w:rsidRDefault="00775394" w:rsidP="00775394">
      <w:pPr>
        <w:bidi/>
        <w:rPr>
          <w:rFonts w:asciiTheme="majorBidi" w:hAnsiTheme="majorBidi" w:cstheme="majorBidi"/>
          <w:rtl/>
        </w:rPr>
      </w:pPr>
    </w:p>
    <w:p w14:paraId="76CC260F" w14:textId="77777777" w:rsidR="00775394" w:rsidRPr="00E815F2" w:rsidRDefault="00775394" w:rsidP="00775394">
      <w:pPr>
        <w:bidi/>
        <w:rPr>
          <w:rFonts w:asciiTheme="majorBidi" w:hAnsiTheme="majorBidi" w:cstheme="majorBidi"/>
          <w:rtl/>
        </w:rPr>
      </w:pPr>
    </w:p>
    <w:p w14:paraId="10DD161F" w14:textId="77777777" w:rsidR="00775394" w:rsidRPr="00E815F2" w:rsidRDefault="00775394" w:rsidP="00775394">
      <w:pPr>
        <w:bidi/>
        <w:rPr>
          <w:rFonts w:asciiTheme="majorBidi" w:hAnsiTheme="majorBidi" w:cstheme="majorBidi"/>
          <w:rtl/>
        </w:rPr>
      </w:pPr>
    </w:p>
    <w:p w14:paraId="0CA662BB" w14:textId="77777777" w:rsidR="00775394" w:rsidRPr="00E815F2" w:rsidRDefault="00775394" w:rsidP="00775394">
      <w:pPr>
        <w:bidi/>
        <w:rPr>
          <w:rFonts w:asciiTheme="majorBidi" w:hAnsiTheme="majorBidi" w:cstheme="majorBidi"/>
          <w:rtl/>
        </w:rPr>
      </w:pPr>
    </w:p>
    <w:p w14:paraId="66264DA3" w14:textId="77777777" w:rsidR="00735C97" w:rsidRPr="00E815F2" w:rsidRDefault="00735C97" w:rsidP="00775394">
      <w:pPr>
        <w:bidi/>
        <w:rPr>
          <w:rFonts w:asciiTheme="majorBidi" w:hAnsiTheme="majorBidi" w:cstheme="majorBidi"/>
        </w:rPr>
      </w:pPr>
    </w:p>
    <w:p w14:paraId="667D5EC6" w14:textId="77777777" w:rsidR="00775394" w:rsidRPr="00E815F2" w:rsidRDefault="00775394" w:rsidP="00735C97">
      <w:pPr>
        <w:bidi/>
        <w:rPr>
          <w:rFonts w:asciiTheme="majorBidi" w:hAnsiTheme="majorBidi" w:cstheme="majorBidi"/>
        </w:rPr>
      </w:pPr>
    </w:p>
    <w:p w14:paraId="2EA4793A" w14:textId="74A1313A" w:rsidR="001500EA" w:rsidRPr="00E815F2" w:rsidRDefault="001500EA">
      <w:pPr>
        <w:rPr>
          <w:rFonts w:asciiTheme="majorBidi" w:hAnsiTheme="majorBidi" w:cstheme="majorBidi"/>
        </w:rPr>
      </w:pPr>
    </w:p>
    <w:p w14:paraId="559947AA" w14:textId="77777777" w:rsidR="001500EA" w:rsidRPr="00E815F2" w:rsidRDefault="001500EA" w:rsidP="001500EA">
      <w:pPr>
        <w:rPr>
          <w:rFonts w:asciiTheme="majorBidi" w:hAnsiTheme="majorBidi" w:cstheme="majorBidi"/>
        </w:rPr>
      </w:pPr>
    </w:p>
    <w:p w14:paraId="02DD45F6" w14:textId="77777777" w:rsidR="001500EA" w:rsidRPr="00E815F2" w:rsidRDefault="001500EA" w:rsidP="001500EA">
      <w:pPr>
        <w:rPr>
          <w:rFonts w:asciiTheme="majorBidi" w:hAnsiTheme="majorBidi" w:cstheme="majorBidi"/>
        </w:rPr>
      </w:pPr>
    </w:p>
    <w:p w14:paraId="6E2F2DA8" w14:textId="77777777" w:rsidR="001500EA" w:rsidRPr="00E815F2" w:rsidRDefault="001500EA" w:rsidP="001500EA">
      <w:pPr>
        <w:rPr>
          <w:rFonts w:asciiTheme="majorBidi" w:hAnsiTheme="majorBidi" w:cstheme="majorBidi"/>
        </w:rPr>
      </w:pPr>
    </w:p>
    <w:p w14:paraId="0D023C41" w14:textId="77777777" w:rsidR="001500EA" w:rsidRPr="00E815F2" w:rsidRDefault="001500EA" w:rsidP="001500EA">
      <w:pPr>
        <w:rPr>
          <w:rFonts w:asciiTheme="majorBidi" w:hAnsiTheme="majorBidi" w:cstheme="majorBidi"/>
        </w:rPr>
      </w:pPr>
    </w:p>
    <w:p w14:paraId="66EA628C" w14:textId="29CE40C3" w:rsidR="001500EA" w:rsidRPr="00E815F2" w:rsidRDefault="001500EA" w:rsidP="001500EA">
      <w:pPr>
        <w:rPr>
          <w:rFonts w:asciiTheme="majorBidi" w:hAnsiTheme="majorBidi" w:cstheme="majorBidi"/>
        </w:rPr>
      </w:pPr>
    </w:p>
    <w:p w14:paraId="689746B0" w14:textId="5771A88E" w:rsidR="001500EA" w:rsidRPr="00E815F2" w:rsidRDefault="001500EA" w:rsidP="001500EA">
      <w:pPr>
        <w:tabs>
          <w:tab w:val="left" w:pos="975"/>
        </w:tabs>
        <w:rPr>
          <w:rFonts w:asciiTheme="majorBidi" w:hAnsiTheme="majorBidi" w:cstheme="majorBidi"/>
        </w:rPr>
      </w:pPr>
      <w:r w:rsidRPr="00E815F2">
        <w:rPr>
          <w:rFonts w:asciiTheme="majorBidi" w:hAnsiTheme="majorBidi" w:cstheme="majorBidi"/>
        </w:rPr>
        <w:tab/>
      </w:r>
    </w:p>
    <w:p w14:paraId="3E5C35B7" w14:textId="77777777" w:rsidR="001500EA" w:rsidRPr="00E815F2" w:rsidRDefault="001500EA" w:rsidP="001500EA">
      <w:pPr>
        <w:tabs>
          <w:tab w:val="left" w:pos="975"/>
        </w:tabs>
        <w:rPr>
          <w:rFonts w:asciiTheme="majorBidi" w:hAnsiTheme="majorBidi" w:cstheme="majorBidi"/>
        </w:rPr>
      </w:pPr>
    </w:p>
    <w:p w14:paraId="7285770F" w14:textId="77777777" w:rsidR="001500EA" w:rsidRPr="00E815F2" w:rsidRDefault="001500EA" w:rsidP="001500EA">
      <w:pPr>
        <w:tabs>
          <w:tab w:val="left" w:pos="975"/>
        </w:tabs>
        <w:rPr>
          <w:rFonts w:asciiTheme="majorBidi" w:hAnsiTheme="majorBidi" w:cstheme="majorBidi"/>
        </w:rPr>
      </w:pPr>
    </w:p>
    <w:p w14:paraId="05356287" w14:textId="77777777" w:rsidR="001500EA" w:rsidRPr="00E815F2" w:rsidRDefault="001500EA" w:rsidP="001500EA">
      <w:pPr>
        <w:tabs>
          <w:tab w:val="left" w:pos="975"/>
        </w:tabs>
        <w:rPr>
          <w:rFonts w:asciiTheme="majorBidi" w:hAnsiTheme="majorBidi" w:cstheme="majorBidi"/>
        </w:rPr>
      </w:pPr>
    </w:p>
    <w:p w14:paraId="60717A73" w14:textId="72BBA53D" w:rsidR="001500EA" w:rsidRPr="00E815F2" w:rsidRDefault="001500EA" w:rsidP="001500EA">
      <w:pPr>
        <w:pStyle w:val="Heading1"/>
        <w:rPr>
          <w:rFonts w:asciiTheme="majorBidi" w:eastAsiaTheme="minorHAnsi" w:hAnsiTheme="majorBidi" w:cstheme="majorBidi"/>
        </w:rPr>
      </w:pPr>
      <w:r w:rsidRPr="00E815F2">
        <w:rPr>
          <w:rFonts w:asciiTheme="majorBidi" w:eastAsiaTheme="minorHAnsi" w:hAnsiTheme="majorBidi" w:cstheme="majorBidi"/>
        </w:rPr>
        <w:lastRenderedPageBreak/>
        <w:t>Background: Concepts / Information</w:t>
      </w:r>
    </w:p>
    <w:p w14:paraId="4E29C612" w14:textId="77777777" w:rsidR="001500EA" w:rsidRPr="00E815F2" w:rsidRDefault="001500EA" w:rsidP="001500EA">
      <w:pPr>
        <w:rPr>
          <w:rFonts w:asciiTheme="majorBidi" w:hAnsiTheme="majorBidi" w:cstheme="majorBidi"/>
        </w:rPr>
      </w:pPr>
    </w:p>
    <w:p w14:paraId="3E88AFDD" w14:textId="77777777" w:rsidR="001500EA" w:rsidRPr="00E815F2" w:rsidRDefault="001500EA" w:rsidP="001500EA">
      <w:pPr>
        <w:pStyle w:val="ListParagraph"/>
        <w:numPr>
          <w:ilvl w:val="0"/>
          <w:numId w:val="2"/>
        </w:numPr>
        <w:jc w:val="both"/>
        <w:rPr>
          <w:rFonts w:asciiTheme="majorBidi" w:hAnsiTheme="majorBidi" w:cstheme="majorBidi"/>
        </w:rPr>
      </w:pPr>
      <w:r w:rsidRPr="00E815F2">
        <w:rPr>
          <w:rFonts w:asciiTheme="majorBidi" w:hAnsiTheme="majorBidi" w:cstheme="majorBidi"/>
          <w:b/>
          <w:bCs/>
          <w:u w:val="single"/>
          <w:rtl/>
        </w:rPr>
        <w:t>אשת איש שזינתה</w:t>
      </w:r>
      <w:r w:rsidRPr="00E815F2">
        <w:rPr>
          <w:rFonts w:asciiTheme="majorBidi" w:hAnsiTheme="majorBidi" w:cstheme="majorBidi"/>
        </w:rPr>
        <w:t xml:space="preserve">  </w:t>
      </w:r>
    </w:p>
    <w:p w14:paraId="562FA8BD" w14:textId="77777777"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If a </w:t>
      </w:r>
      <w:r w:rsidRPr="00E815F2">
        <w:rPr>
          <w:rFonts w:asciiTheme="majorBidi" w:hAnsiTheme="majorBidi" w:cstheme="majorBidi"/>
          <w:i/>
          <w:iCs/>
        </w:rPr>
        <w:t>Halakhically</w:t>
      </w:r>
      <w:r w:rsidRPr="00E815F2">
        <w:rPr>
          <w:rFonts w:asciiTheme="majorBidi" w:hAnsiTheme="majorBidi" w:cstheme="majorBidi"/>
        </w:rPr>
        <w:t xml:space="preserve"> married woman engages in a consensual marital affair, there is a prohibition against the resumption of normal married life with her husband.  (She is </w:t>
      </w:r>
      <w:r w:rsidRPr="00E815F2">
        <w:rPr>
          <w:rFonts w:asciiTheme="majorBidi" w:hAnsiTheme="majorBidi" w:cstheme="majorBidi"/>
          <w:rtl/>
        </w:rPr>
        <w:t>אסורה לו</w:t>
      </w:r>
      <w:r w:rsidRPr="00E815F2">
        <w:rPr>
          <w:rFonts w:asciiTheme="majorBidi" w:hAnsiTheme="majorBidi" w:cstheme="majorBidi"/>
        </w:rPr>
        <w:t xml:space="preserve">.)  </w:t>
      </w:r>
    </w:p>
    <w:p w14:paraId="4ADE83D7" w14:textId="0FA814D8"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This applies after the completion of the </w:t>
      </w:r>
      <w:r w:rsidRPr="00E815F2">
        <w:rPr>
          <w:rFonts w:asciiTheme="majorBidi" w:hAnsiTheme="majorBidi" w:cstheme="majorBidi"/>
          <w:i/>
          <w:iCs/>
        </w:rPr>
        <w:t>erusin</w:t>
      </w:r>
      <w:r w:rsidRPr="00E815F2">
        <w:rPr>
          <w:rFonts w:asciiTheme="majorBidi" w:hAnsiTheme="majorBidi" w:cstheme="majorBidi"/>
        </w:rPr>
        <w:t xml:space="preserve"> stage of Halakhic marriage, even if the </w:t>
      </w:r>
      <w:r w:rsidRPr="00E815F2">
        <w:rPr>
          <w:rFonts w:asciiTheme="majorBidi" w:hAnsiTheme="majorBidi" w:cstheme="majorBidi"/>
          <w:i/>
          <w:iCs/>
        </w:rPr>
        <w:t>nisuin</w:t>
      </w:r>
      <w:r w:rsidRPr="00E815F2">
        <w:rPr>
          <w:rFonts w:asciiTheme="majorBidi" w:hAnsiTheme="majorBidi" w:cstheme="majorBidi"/>
        </w:rPr>
        <w:t xml:space="preserve"> has not yet been performed.</w:t>
      </w:r>
    </w:p>
    <w:p w14:paraId="3E345BA4" w14:textId="22F4613B"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If she was raped, there is no such prohibition.</w:t>
      </w:r>
    </w:p>
    <w:p w14:paraId="30026E19" w14:textId="77777777" w:rsidR="002C34AB" w:rsidRPr="00E815F2" w:rsidRDefault="002C34AB" w:rsidP="002C34AB">
      <w:pPr>
        <w:jc w:val="both"/>
        <w:rPr>
          <w:rFonts w:asciiTheme="majorBidi" w:hAnsiTheme="majorBidi" w:cstheme="majorBidi"/>
        </w:rPr>
      </w:pPr>
    </w:p>
    <w:p w14:paraId="0E27ABBE" w14:textId="55F7E652" w:rsidR="001500EA" w:rsidRPr="00E815F2" w:rsidRDefault="001500EA" w:rsidP="001500EA">
      <w:pPr>
        <w:pStyle w:val="ListParagraph"/>
        <w:numPr>
          <w:ilvl w:val="0"/>
          <w:numId w:val="2"/>
        </w:numPr>
        <w:jc w:val="both"/>
        <w:rPr>
          <w:rFonts w:asciiTheme="majorBidi" w:hAnsiTheme="majorBidi" w:cstheme="majorBidi"/>
        </w:rPr>
      </w:pPr>
      <w:r w:rsidRPr="00E815F2">
        <w:rPr>
          <w:rFonts w:asciiTheme="majorBidi" w:hAnsiTheme="majorBidi" w:cstheme="majorBidi"/>
          <w:b/>
          <w:bCs/>
          <w:u w:val="single"/>
          <w:rtl/>
        </w:rPr>
        <w:t>אשת כהן שנאנסה</w:t>
      </w:r>
    </w:p>
    <w:p w14:paraId="224BB23B" w14:textId="54A5570C"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The one exception to the above rule is the wife of a </w:t>
      </w:r>
      <w:r w:rsidRPr="00E815F2">
        <w:rPr>
          <w:rFonts w:asciiTheme="majorBidi" w:hAnsiTheme="majorBidi" w:cstheme="majorBidi"/>
          <w:i/>
          <w:iCs/>
        </w:rPr>
        <w:t>Kohen</w:t>
      </w:r>
      <w:r w:rsidRPr="00E815F2">
        <w:rPr>
          <w:rFonts w:asciiTheme="majorBidi" w:hAnsiTheme="majorBidi" w:cstheme="majorBidi"/>
        </w:rPr>
        <w:t xml:space="preserve">, who is prohibited to her husband </w:t>
      </w:r>
      <w:r w:rsidRPr="00E815F2">
        <w:rPr>
          <w:rFonts w:asciiTheme="majorBidi" w:hAnsiTheme="majorBidi" w:cstheme="majorBidi"/>
          <w:i/>
          <w:iCs/>
        </w:rPr>
        <w:t>even if she was raped</w:t>
      </w:r>
      <w:r w:rsidRPr="00E815F2">
        <w:rPr>
          <w:rFonts w:asciiTheme="majorBidi" w:hAnsiTheme="majorBidi" w:cstheme="majorBidi"/>
        </w:rPr>
        <w:t>.</w:t>
      </w:r>
    </w:p>
    <w:p w14:paraId="48C2A84E" w14:textId="77777777" w:rsidR="002C34AB" w:rsidRPr="00E815F2" w:rsidRDefault="002C34AB" w:rsidP="002C34AB">
      <w:pPr>
        <w:jc w:val="both"/>
        <w:rPr>
          <w:rFonts w:asciiTheme="majorBidi" w:hAnsiTheme="majorBidi" w:cstheme="majorBidi"/>
        </w:rPr>
      </w:pPr>
    </w:p>
    <w:p w14:paraId="6065810F" w14:textId="32742713" w:rsidR="001500EA" w:rsidRPr="00E815F2" w:rsidRDefault="001500EA" w:rsidP="001500EA">
      <w:pPr>
        <w:pStyle w:val="ListParagraph"/>
        <w:numPr>
          <w:ilvl w:val="0"/>
          <w:numId w:val="2"/>
        </w:numPr>
        <w:jc w:val="both"/>
        <w:rPr>
          <w:rFonts w:asciiTheme="majorBidi" w:hAnsiTheme="majorBidi" w:cstheme="majorBidi"/>
        </w:rPr>
      </w:pPr>
      <w:r w:rsidRPr="00E815F2">
        <w:rPr>
          <w:rFonts w:asciiTheme="majorBidi" w:hAnsiTheme="majorBidi" w:cstheme="majorBidi"/>
          <w:b/>
          <w:bCs/>
          <w:u w:val="single"/>
          <w:rtl/>
        </w:rPr>
        <w:t>פתח פתוח מצאתי \ טענת דמים</w:t>
      </w:r>
    </w:p>
    <w:p w14:paraId="2D0BE4A3" w14:textId="4213D14C"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Different claims that a husband levels against his bride in court, asserting that she was not a virgin on the wedding night (i.e. night of </w:t>
      </w:r>
      <w:r w:rsidRPr="00E815F2">
        <w:rPr>
          <w:rFonts w:asciiTheme="majorBidi" w:hAnsiTheme="majorBidi" w:cstheme="majorBidi"/>
          <w:i/>
          <w:iCs/>
        </w:rPr>
        <w:t>nisuin</w:t>
      </w:r>
      <w:r w:rsidRPr="00E815F2">
        <w:rPr>
          <w:rFonts w:asciiTheme="majorBidi" w:hAnsiTheme="majorBidi" w:cstheme="majorBidi"/>
        </w:rPr>
        <w:t>).</w:t>
      </w:r>
    </w:p>
    <w:p w14:paraId="35443E3D" w14:textId="748662AD"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In any case where the husband makes these claims, we must wonder whether the extra-marital relationship occurred </w:t>
      </w:r>
      <w:r w:rsidRPr="00E815F2">
        <w:rPr>
          <w:rFonts w:asciiTheme="majorBidi" w:hAnsiTheme="majorBidi" w:cstheme="majorBidi"/>
          <w:i/>
          <w:iCs/>
        </w:rPr>
        <w:t>before erusin</w:t>
      </w:r>
      <w:r w:rsidRPr="00E815F2">
        <w:rPr>
          <w:rFonts w:asciiTheme="majorBidi" w:hAnsiTheme="majorBidi" w:cstheme="majorBidi"/>
        </w:rPr>
        <w:t xml:space="preserve"> or </w:t>
      </w:r>
      <w:r w:rsidRPr="00E815F2">
        <w:rPr>
          <w:rFonts w:asciiTheme="majorBidi" w:hAnsiTheme="majorBidi" w:cstheme="majorBidi"/>
          <w:i/>
          <w:iCs/>
        </w:rPr>
        <w:t>after erusin</w:t>
      </w:r>
      <w:r w:rsidRPr="00E815F2">
        <w:rPr>
          <w:rFonts w:asciiTheme="majorBidi" w:hAnsiTheme="majorBidi" w:cstheme="majorBidi"/>
        </w:rPr>
        <w:t>.</w:t>
      </w:r>
    </w:p>
    <w:p w14:paraId="110F7410" w14:textId="77777777" w:rsidR="002C34AB" w:rsidRPr="00E815F2" w:rsidRDefault="002C34AB" w:rsidP="002C34AB">
      <w:pPr>
        <w:jc w:val="both"/>
        <w:rPr>
          <w:rFonts w:asciiTheme="majorBidi" w:hAnsiTheme="majorBidi" w:cstheme="majorBidi"/>
        </w:rPr>
      </w:pPr>
    </w:p>
    <w:p w14:paraId="5C48EBAE" w14:textId="5333EA07" w:rsidR="001500EA" w:rsidRPr="00E815F2" w:rsidRDefault="001500EA" w:rsidP="001500EA">
      <w:pPr>
        <w:pStyle w:val="ListParagraph"/>
        <w:numPr>
          <w:ilvl w:val="0"/>
          <w:numId w:val="2"/>
        </w:numPr>
        <w:jc w:val="both"/>
        <w:rPr>
          <w:rFonts w:asciiTheme="majorBidi" w:hAnsiTheme="majorBidi" w:cstheme="majorBidi"/>
        </w:rPr>
      </w:pPr>
      <w:r w:rsidRPr="00E815F2">
        <w:rPr>
          <w:rFonts w:asciiTheme="majorBidi" w:hAnsiTheme="majorBidi" w:cstheme="majorBidi"/>
          <w:b/>
          <w:bCs/>
          <w:u w:val="single"/>
          <w:rtl/>
        </w:rPr>
        <w:t>ספק ספיקא</w:t>
      </w:r>
    </w:p>
    <w:p w14:paraId="09A5DE58" w14:textId="092B9287" w:rsidR="001500EA" w:rsidRPr="00E815F2" w:rsidRDefault="001500EA" w:rsidP="001500EA">
      <w:pPr>
        <w:pStyle w:val="ListParagraph"/>
        <w:numPr>
          <w:ilvl w:val="1"/>
          <w:numId w:val="2"/>
        </w:numPr>
        <w:jc w:val="both"/>
        <w:rPr>
          <w:rFonts w:asciiTheme="majorBidi" w:hAnsiTheme="majorBidi" w:cstheme="majorBidi"/>
        </w:rPr>
      </w:pPr>
      <w:r w:rsidRPr="00E815F2">
        <w:rPr>
          <w:rFonts w:asciiTheme="majorBidi" w:hAnsiTheme="majorBidi" w:cstheme="majorBidi"/>
        </w:rPr>
        <w:t xml:space="preserve">A “double </w:t>
      </w:r>
      <w:r w:rsidRPr="00E815F2">
        <w:rPr>
          <w:rFonts w:asciiTheme="majorBidi" w:hAnsiTheme="majorBidi" w:cstheme="majorBidi"/>
          <w:i/>
          <w:iCs/>
        </w:rPr>
        <w:t>safek</w:t>
      </w:r>
      <w:r w:rsidRPr="00E815F2">
        <w:rPr>
          <w:rFonts w:asciiTheme="majorBidi" w:hAnsiTheme="majorBidi" w:cstheme="majorBidi"/>
        </w:rPr>
        <w:t>”.  In any c</w:t>
      </w:r>
      <w:r w:rsidR="008C5E46" w:rsidRPr="00E815F2">
        <w:rPr>
          <w:rFonts w:asciiTheme="majorBidi" w:hAnsiTheme="majorBidi" w:cstheme="majorBidi"/>
        </w:rPr>
        <w:t>ircumstance when a prohibition requires the convergence of two different factors left in doubt, we have a right to be lenient.</w:t>
      </w:r>
    </w:p>
    <w:p w14:paraId="451D1E98" w14:textId="67A0E855" w:rsidR="008C5E46" w:rsidRPr="00E815F2" w:rsidRDefault="008C5E46" w:rsidP="001500EA">
      <w:pPr>
        <w:pStyle w:val="ListParagraph"/>
        <w:numPr>
          <w:ilvl w:val="1"/>
          <w:numId w:val="2"/>
        </w:numPr>
        <w:jc w:val="both"/>
        <w:rPr>
          <w:rFonts w:asciiTheme="majorBidi" w:hAnsiTheme="majorBidi" w:cstheme="majorBidi"/>
        </w:rPr>
      </w:pPr>
      <w:r w:rsidRPr="00E815F2">
        <w:rPr>
          <w:rFonts w:asciiTheme="majorBidi" w:hAnsiTheme="majorBidi" w:cstheme="majorBidi"/>
          <w:u w:val="single"/>
        </w:rPr>
        <w:t>Example:</w:t>
      </w:r>
    </w:p>
    <w:p w14:paraId="22FDF3ED" w14:textId="5BABD480" w:rsidR="008C5E46" w:rsidRPr="00E815F2" w:rsidRDefault="008C5E46" w:rsidP="008C5E46">
      <w:pPr>
        <w:pStyle w:val="ListParagraph"/>
        <w:numPr>
          <w:ilvl w:val="2"/>
          <w:numId w:val="2"/>
        </w:numPr>
        <w:jc w:val="both"/>
        <w:rPr>
          <w:rFonts w:asciiTheme="majorBidi" w:hAnsiTheme="majorBidi" w:cstheme="majorBidi"/>
        </w:rPr>
      </w:pPr>
      <w:r w:rsidRPr="00E815F2">
        <w:rPr>
          <w:rFonts w:asciiTheme="majorBidi" w:hAnsiTheme="majorBidi" w:cstheme="majorBidi"/>
        </w:rPr>
        <w:t xml:space="preserve">There are two groups of meat: group </w:t>
      </w:r>
      <w:r w:rsidRPr="00E815F2">
        <w:rPr>
          <w:rFonts w:asciiTheme="majorBidi" w:hAnsiTheme="majorBidi" w:cstheme="majorBidi"/>
          <w:i/>
          <w:iCs/>
        </w:rPr>
        <w:t>X</w:t>
      </w:r>
      <w:r w:rsidRPr="00E815F2">
        <w:rPr>
          <w:rFonts w:asciiTheme="majorBidi" w:hAnsiTheme="majorBidi" w:cstheme="majorBidi"/>
        </w:rPr>
        <w:t xml:space="preserve"> and group </w:t>
      </w:r>
      <w:r w:rsidRPr="00E815F2">
        <w:rPr>
          <w:rFonts w:asciiTheme="majorBidi" w:hAnsiTheme="majorBidi" w:cstheme="majorBidi"/>
          <w:i/>
          <w:iCs/>
        </w:rPr>
        <w:t>Y</w:t>
      </w:r>
      <w:r w:rsidRPr="00E815F2">
        <w:rPr>
          <w:rFonts w:asciiTheme="majorBidi" w:hAnsiTheme="majorBidi" w:cstheme="majorBidi"/>
        </w:rPr>
        <w:t xml:space="preserve">.  Group </w:t>
      </w:r>
      <w:r w:rsidRPr="00E815F2">
        <w:rPr>
          <w:rFonts w:asciiTheme="majorBidi" w:hAnsiTheme="majorBidi" w:cstheme="majorBidi"/>
          <w:i/>
          <w:iCs/>
        </w:rPr>
        <w:t>X</w:t>
      </w:r>
      <w:r w:rsidRPr="00E815F2">
        <w:rPr>
          <w:rFonts w:asciiTheme="majorBidi" w:hAnsiTheme="majorBidi" w:cstheme="majorBidi"/>
        </w:rPr>
        <w:t xml:space="preserve"> is definitely kosher.  We don’t know whether or not group </w:t>
      </w:r>
      <w:r w:rsidRPr="00E815F2">
        <w:rPr>
          <w:rFonts w:asciiTheme="majorBidi" w:hAnsiTheme="majorBidi" w:cstheme="majorBidi"/>
          <w:i/>
          <w:iCs/>
        </w:rPr>
        <w:t>Y</w:t>
      </w:r>
      <w:r w:rsidRPr="00E815F2">
        <w:rPr>
          <w:rFonts w:asciiTheme="majorBidi" w:hAnsiTheme="majorBidi" w:cstheme="majorBidi"/>
        </w:rPr>
        <w:t xml:space="preserve"> is kosher.</w:t>
      </w:r>
    </w:p>
    <w:p w14:paraId="2C1924F7" w14:textId="15E06753" w:rsidR="008C5E46" w:rsidRPr="00E815F2" w:rsidRDefault="008C5E46" w:rsidP="008C5E46">
      <w:pPr>
        <w:pStyle w:val="ListParagraph"/>
        <w:numPr>
          <w:ilvl w:val="2"/>
          <w:numId w:val="2"/>
        </w:numPr>
        <w:jc w:val="both"/>
        <w:rPr>
          <w:rFonts w:asciiTheme="majorBidi" w:hAnsiTheme="majorBidi" w:cstheme="majorBidi"/>
        </w:rPr>
      </w:pPr>
      <w:r w:rsidRPr="00E815F2">
        <w:rPr>
          <w:rFonts w:asciiTheme="majorBidi" w:hAnsiTheme="majorBidi" w:cstheme="majorBidi"/>
        </w:rPr>
        <w:t xml:space="preserve">I have a piece of meat in front of me, and </w:t>
      </w:r>
      <w:r w:rsidRPr="00E815F2">
        <w:rPr>
          <w:rFonts w:asciiTheme="majorBidi" w:hAnsiTheme="majorBidi" w:cstheme="majorBidi"/>
          <w:i/>
          <w:iCs/>
        </w:rPr>
        <w:t>I don’t know which group the meat came from</w:t>
      </w:r>
      <w:r w:rsidRPr="00E815F2">
        <w:rPr>
          <w:rFonts w:asciiTheme="majorBidi" w:hAnsiTheme="majorBidi" w:cstheme="majorBidi"/>
        </w:rPr>
        <w:t>.  May I eat the meat?</w:t>
      </w:r>
    </w:p>
    <w:p w14:paraId="03BA1C68" w14:textId="3F6033DF" w:rsidR="008C5E46" w:rsidRPr="00E815F2" w:rsidRDefault="008C5E46" w:rsidP="008C5E46">
      <w:pPr>
        <w:pStyle w:val="ListParagraph"/>
        <w:numPr>
          <w:ilvl w:val="2"/>
          <w:numId w:val="2"/>
        </w:numPr>
        <w:jc w:val="both"/>
        <w:rPr>
          <w:rFonts w:asciiTheme="majorBidi" w:hAnsiTheme="majorBidi" w:cstheme="majorBidi"/>
        </w:rPr>
      </w:pPr>
      <w:r w:rsidRPr="00E815F2">
        <w:rPr>
          <w:rFonts w:asciiTheme="majorBidi" w:hAnsiTheme="majorBidi" w:cstheme="majorBidi"/>
        </w:rPr>
        <w:t xml:space="preserve">Psak: it is permissible, because of </w:t>
      </w:r>
      <w:r w:rsidRPr="00E815F2">
        <w:rPr>
          <w:rFonts w:asciiTheme="majorBidi" w:hAnsiTheme="majorBidi" w:cstheme="majorBidi"/>
          <w:i/>
          <w:iCs/>
        </w:rPr>
        <w:t>sfek sfeika</w:t>
      </w:r>
      <w:r w:rsidRPr="00E815F2">
        <w:rPr>
          <w:rFonts w:asciiTheme="majorBidi" w:hAnsiTheme="majorBidi" w:cstheme="majorBidi"/>
        </w:rPr>
        <w:t xml:space="preserve">.  </w:t>
      </w:r>
      <w:r w:rsidRPr="00E815F2">
        <w:rPr>
          <w:rFonts w:asciiTheme="majorBidi" w:hAnsiTheme="majorBidi" w:cstheme="majorBidi"/>
          <w:i/>
          <w:iCs/>
        </w:rPr>
        <w:t>Safek</w:t>
      </w:r>
      <w:r w:rsidRPr="00E815F2">
        <w:rPr>
          <w:rFonts w:asciiTheme="majorBidi" w:hAnsiTheme="majorBidi" w:cstheme="majorBidi"/>
        </w:rPr>
        <w:t xml:space="preserve"> #1: did it come from group </w:t>
      </w:r>
      <w:r w:rsidRPr="00E815F2">
        <w:rPr>
          <w:rFonts w:asciiTheme="majorBidi" w:hAnsiTheme="majorBidi" w:cstheme="majorBidi"/>
          <w:i/>
          <w:iCs/>
        </w:rPr>
        <w:t>X</w:t>
      </w:r>
      <w:r w:rsidRPr="00E815F2">
        <w:rPr>
          <w:rFonts w:asciiTheme="majorBidi" w:hAnsiTheme="majorBidi" w:cstheme="majorBidi"/>
        </w:rPr>
        <w:t xml:space="preserve"> or group </w:t>
      </w:r>
      <w:r w:rsidRPr="00E815F2">
        <w:rPr>
          <w:rFonts w:asciiTheme="majorBidi" w:hAnsiTheme="majorBidi" w:cstheme="majorBidi"/>
          <w:i/>
          <w:iCs/>
        </w:rPr>
        <w:t>Y</w:t>
      </w:r>
      <w:r w:rsidRPr="00E815F2">
        <w:rPr>
          <w:rFonts w:asciiTheme="majorBidi" w:hAnsiTheme="majorBidi" w:cstheme="majorBidi"/>
        </w:rPr>
        <w:t xml:space="preserve">?  </w:t>
      </w:r>
      <w:r w:rsidRPr="00E815F2">
        <w:rPr>
          <w:rFonts w:asciiTheme="majorBidi" w:hAnsiTheme="majorBidi" w:cstheme="majorBidi"/>
          <w:i/>
          <w:iCs/>
        </w:rPr>
        <w:t>Safek</w:t>
      </w:r>
      <w:r w:rsidRPr="00E815F2">
        <w:rPr>
          <w:rFonts w:asciiTheme="majorBidi" w:hAnsiTheme="majorBidi" w:cstheme="majorBidi"/>
        </w:rPr>
        <w:t xml:space="preserve"> #2: even if it came from group </w:t>
      </w:r>
      <w:r w:rsidRPr="00E815F2">
        <w:rPr>
          <w:rFonts w:asciiTheme="majorBidi" w:hAnsiTheme="majorBidi" w:cstheme="majorBidi"/>
          <w:i/>
          <w:iCs/>
        </w:rPr>
        <w:t>Y</w:t>
      </w:r>
      <w:r w:rsidRPr="00E815F2">
        <w:rPr>
          <w:rFonts w:asciiTheme="majorBidi" w:hAnsiTheme="majorBidi" w:cstheme="majorBidi"/>
        </w:rPr>
        <w:t xml:space="preserve">, it is possible that group </w:t>
      </w:r>
      <w:r w:rsidRPr="00E815F2">
        <w:rPr>
          <w:rFonts w:asciiTheme="majorBidi" w:hAnsiTheme="majorBidi" w:cstheme="majorBidi"/>
          <w:i/>
          <w:iCs/>
        </w:rPr>
        <w:t>Y</w:t>
      </w:r>
      <w:r w:rsidRPr="00E815F2">
        <w:rPr>
          <w:rFonts w:asciiTheme="majorBidi" w:hAnsiTheme="majorBidi" w:cstheme="majorBidi"/>
        </w:rPr>
        <w:t xml:space="preserve"> itself is kosher.  </w:t>
      </w:r>
    </w:p>
    <w:p w14:paraId="07DC6E43" w14:textId="77777777" w:rsidR="001500EA" w:rsidRPr="00E815F2" w:rsidRDefault="001500EA" w:rsidP="001500EA">
      <w:pPr>
        <w:jc w:val="center"/>
        <w:rPr>
          <w:rFonts w:asciiTheme="majorBidi" w:hAnsiTheme="majorBidi" w:cstheme="majorBidi"/>
          <w:b/>
          <w:bCs/>
          <w:u w:val="single"/>
        </w:rPr>
      </w:pPr>
    </w:p>
    <w:p w14:paraId="406BEFD4" w14:textId="77777777" w:rsidR="001500EA" w:rsidRPr="00E815F2" w:rsidRDefault="001500EA" w:rsidP="001500EA">
      <w:pPr>
        <w:rPr>
          <w:rFonts w:asciiTheme="majorBidi" w:hAnsiTheme="majorBidi" w:cstheme="majorBidi"/>
        </w:rPr>
      </w:pPr>
    </w:p>
    <w:p w14:paraId="72A9B5BB" w14:textId="76CB69A7" w:rsidR="003275E3" w:rsidRPr="00E815F2" w:rsidRDefault="00775394">
      <w:pPr>
        <w:rPr>
          <w:rFonts w:asciiTheme="majorBidi" w:hAnsiTheme="majorBidi" w:cstheme="majorBidi"/>
          <w:rtl/>
        </w:rPr>
      </w:pPr>
      <w:r w:rsidRPr="00E815F2">
        <w:rPr>
          <w:rFonts w:asciiTheme="majorBidi" w:hAnsiTheme="majorBidi" w:cstheme="majorBidi"/>
          <w:noProof/>
        </w:rPr>
        <w:lastRenderedPageBreak/>
        <mc:AlternateContent>
          <mc:Choice Requires="wps">
            <w:drawing>
              <wp:anchor distT="0" distB="0" distL="114300" distR="114300" simplePos="0" relativeHeight="251659264" behindDoc="0" locked="0" layoutInCell="1" allowOverlap="1" wp14:anchorId="33EEFB72" wp14:editId="723102E7">
                <wp:simplePos x="0" y="0"/>
                <wp:positionH relativeFrom="column">
                  <wp:posOffset>4600575</wp:posOffset>
                </wp:positionH>
                <wp:positionV relativeFrom="paragraph">
                  <wp:posOffset>752474</wp:posOffset>
                </wp:positionV>
                <wp:extent cx="666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flipV="1">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BD9DA4" id="Straight Connector 4"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5pt,59.25pt" to="414.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" strokecolor="black [3200]" strokeweight=".5pt">
                <v:stroke joinstyle="miter"/>
              </v:line>
            </w:pict>
          </mc:Fallback>
        </mc:AlternateContent>
      </w:r>
      <w:r w:rsidR="00BC0095" w:rsidRPr="00E815F2">
        <w:rPr>
          <w:rFonts w:asciiTheme="majorBidi" w:hAnsiTheme="majorBidi" w:cstheme="majorBidi"/>
          <w:noProof/>
        </w:rPr>
        <w:drawing>
          <wp:inline distT="0" distB="0" distL="0" distR="0" wp14:anchorId="5D49447D" wp14:editId="5ED550E4">
            <wp:extent cx="6417071" cy="79456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תובות דף ט ע''א.PNG"/>
                    <pic:cNvPicPr/>
                  </pic:nvPicPr>
                  <pic:blipFill>
                    <a:blip r:embed="rId7">
                      <a:extLst>
                        <a:ext uri="{28A0092B-C50C-407E-A947-70E740481C1C}">
                          <a14:useLocalDpi xmlns:a14="http://schemas.microsoft.com/office/drawing/2010/main" val="0"/>
                        </a:ext>
                      </a:extLst>
                    </a:blip>
                    <a:stretch>
                      <a:fillRect/>
                    </a:stretch>
                  </pic:blipFill>
                  <pic:spPr>
                    <a:xfrm>
                      <a:off x="0" y="0"/>
                      <a:ext cx="6501397" cy="8050013"/>
                    </a:xfrm>
                    <a:prstGeom prst="rect">
                      <a:avLst/>
                    </a:prstGeom>
                  </pic:spPr>
                </pic:pic>
              </a:graphicData>
            </a:graphic>
          </wp:inline>
        </w:drawing>
      </w:r>
    </w:p>
    <w:p w14:paraId="73ADC509" w14:textId="0B239CC3" w:rsidR="00BC0095" w:rsidRPr="00E815F2" w:rsidRDefault="00054E78">
      <w:pPr>
        <w:rPr>
          <w:rFonts w:asciiTheme="majorBidi" w:hAnsiTheme="majorBidi" w:cstheme="majorBidi"/>
        </w:rPr>
      </w:pPr>
      <w:r w:rsidRPr="00E815F2">
        <w:rPr>
          <w:rFonts w:asciiTheme="majorBidi" w:hAnsiTheme="majorBidi" w:cstheme="majorBidi"/>
          <w:noProof/>
        </w:rPr>
        <w:lastRenderedPageBreak/>
        <mc:AlternateContent>
          <mc:Choice Requires="wps">
            <w:drawing>
              <wp:anchor distT="0" distB="0" distL="114300" distR="114300" simplePos="0" relativeHeight="251660288" behindDoc="0" locked="0" layoutInCell="1" allowOverlap="1" wp14:anchorId="70418F66" wp14:editId="52EF8C1B">
                <wp:simplePos x="0" y="0"/>
                <wp:positionH relativeFrom="column">
                  <wp:posOffset>819509</wp:posOffset>
                </wp:positionH>
                <wp:positionV relativeFrom="paragraph">
                  <wp:posOffset>6500651</wp:posOffset>
                </wp:positionV>
                <wp:extent cx="3062378" cy="0"/>
                <wp:effectExtent l="0" t="0" r="24130" b="19050"/>
                <wp:wrapNone/>
                <wp:docPr id="8" name="Straight Connector 8"/>
                <wp:cNvGraphicFramePr/>
                <a:graphic xmlns:a="http://schemas.openxmlformats.org/drawingml/2006/main">
                  <a:graphicData uri="http://schemas.microsoft.com/office/word/2010/wordprocessingShape">
                    <wps:wsp>
                      <wps:cNvCnPr/>
                      <wps:spPr>
                        <a:xfrm flipH="1">
                          <a:off x="0" y="0"/>
                          <a:ext cx="30623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177E8"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55pt,511.85pt" to="305.7pt,5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" strokecolor="black [3200]" strokeweight=".5pt">
                <v:stroke joinstyle="miter"/>
              </v:line>
            </w:pict>
          </mc:Fallback>
        </mc:AlternateContent>
      </w:r>
      <w:r w:rsidR="00BC0095" w:rsidRPr="00E815F2">
        <w:rPr>
          <w:rFonts w:asciiTheme="majorBidi" w:hAnsiTheme="majorBidi" w:cstheme="majorBidi"/>
          <w:noProof/>
        </w:rPr>
        <w:drawing>
          <wp:inline distT="0" distB="0" distL="0" distR="0" wp14:anchorId="388D20BB" wp14:editId="192D80F9">
            <wp:extent cx="6190760" cy="82926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כתובות דף ט ע''ב.PNG"/>
                    <pic:cNvPicPr/>
                  </pic:nvPicPr>
                  <pic:blipFill>
                    <a:blip r:embed="rId8">
                      <a:extLst>
                        <a:ext uri="{28A0092B-C50C-407E-A947-70E740481C1C}">
                          <a14:useLocalDpi xmlns:a14="http://schemas.microsoft.com/office/drawing/2010/main" val="0"/>
                        </a:ext>
                      </a:extLst>
                    </a:blip>
                    <a:stretch>
                      <a:fillRect/>
                    </a:stretch>
                  </pic:blipFill>
                  <pic:spPr>
                    <a:xfrm>
                      <a:off x="0" y="0"/>
                      <a:ext cx="6217784" cy="8328861"/>
                    </a:xfrm>
                    <a:prstGeom prst="rect">
                      <a:avLst/>
                    </a:prstGeom>
                  </pic:spPr>
                </pic:pic>
              </a:graphicData>
            </a:graphic>
          </wp:inline>
        </w:drawing>
      </w:r>
    </w:p>
    <w:p w14:paraId="6C6CDF15" w14:textId="77777777" w:rsidR="00BC0095" w:rsidRPr="00E815F2" w:rsidRDefault="00BC0095">
      <w:pPr>
        <w:rPr>
          <w:rFonts w:asciiTheme="majorBidi" w:hAnsiTheme="majorBidi" w:cstheme="majorBidi"/>
          <w:rtl/>
        </w:rPr>
      </w:pPr>
      <w:r w:rsidRPr="00E815F2">
        <w:rPr>
          <w:rFonts w:asciiTheme="majorBidi" w:hAnsiTheme="majorBidi" w:cstheme="majorBidi"/>
          <w:noProof/>
          <w:rtl/>
        </w:rPr>
        <w:lastRenderedPageBreak/>
        <w:drawing>
          <wp:inline distT="0" distB="0" distL="0" distR="0" wp14:anchorId="01B99E89" wp14:editId="4903AB96">
            <wp:extent cx="5943600" cy="409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כתובות דף י ע''א.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099560"/>
                    </a:xfrm>
                    <a:prstGeom prst="rect">
                      <a:avLst/>
                    </a:prstGeom>
                  </pic:spPr>
                </pic:pic>
              </a:graphicData>
            </a:graphic>
          </wp:inline>
        </w:drawing>
      </w:r>
    </w:p>
    <w:p w14:paraId="27B7095D" w14:textId="77777777" w:rsidR="00BC0095" w:rsidRDefault="00BC0095" w:rsidP="00C07BB0">
      <w:pPr>
        <w:bidi/>
        <w:rPr>
          <w:rFonts w:asciiTheme="majorBidi" w:hAnsiTheme="majorBidi" w:cstheme="majorBidi"/>
          <w:rtl/>
        </w:rPr>
      </w:pPr>
    </w:p>
    <w:p w14:paraId="2808A284" w14:textId="394562C3" w:rsidR="00E2604E" w:rsidRPr="00E815F2" w:rsidRDefault="00E2604E" w:rsidP="00E2604E">
      <w:pPr>
        <w:pStyle w:val="Heading1"/>
      </w:pPr>
      <w:r>
        <w:t xml:space="preserve">I. Scope of </w:t>
      </w:r>
      <w:r>
        <w:rPr>
          <w:rFonts w:hint="cs"/>
          <w:rtl/>
        </w:rPr>
        <w:t>שויה אנפשיה חתיכה דאיסורא</w:t>
      </w:r>
    </w:p>
    <w:p w14:paraId="7206FC45" w14:textId="776C3CFD" w:rsidR="002C34AB" w:rsidRPr="00E2604E" w:rsidRDefault="00E815F2" w:rsidP="002C34AB">
      <w:pPr>
        <w:pStyle w:val="Heading1"/>
        <w:bidi/>
        <w:jc w:val="left"/>
        <w:rPr>
          <w:rFonts w:asciiTheme="majorBidi" w:hAnsiTheme="majorBidi" w:cstheme="majorBidi"/>
          <w:sz w:val="30"/>
          <w:szCs w:val="30"/>
          <w:rtl/>
        </w:rPr>
      </w:pPr>
      <w:r w:rsidRPr="00E2604E">
        <w:rPr>
          <w:rFonts w:asciiTheme="majorBidi" w:hAnsiTheme="majorBidi" w:cstheme="majorBidi"/>
          <w:sz w:val="30"/>
          <w:szCs w:val="30"/>
          <w:rtl/>
        </w:rPr>
        <w:t xml:space="preserve">א. </w:t>
      </w:r>
      <w:r w:rsidR="002C34AB" w:rsidRPr="00E2604E">
        <w:rPr>
          <w:rFonts w:asciiTheme="majorBidi" w:hAnsiTheme="majorBidi" w:cstheme="majorBidi"/>
          <w:sz w:val="30"/>
          <w:szCs w:val="30"/>
          <w:rtl/>
        </w:rPr>
        <w:t>שויה אנפשיה חתיכה דאיסורא וספק ספיקא</w:t>
      </w:r>
    </w:p>
    <w:p w14:paraId="7C5044F3" w14:textId="6C4DF827" w:rsidR="002C34AB" w:rsidRPr="00E2604E" w:rsidRDefault="00A94313" w:rsidP="002C34AB">
      <w:pPr>
        <w:pStyle w:val="Heading2"/>
        <w:bidi/>
        <w:rPr>
          <w:sz w:val="26"/>
          <w:szCs w:val="26"/>
          <w:rtl/>
        </w:rPr>
      </w:pPr>
      <w:r>
        <w:rPr>
          <w:rFonts w:hint="cs"/>
          <w:sz w:val="26"/>
          <w:szCs w:val="26"/>
          <w:rtl/>
        </w:rPr>
        <w:t xml:space="preserve">1. </w:t>
      </w:r>
      <w:r w:rsidR="002C34AB" w:rsidRPr="00E2604E">
        <w:rPr>
          <w:sz w:val="26"/>
          <w:szCs w:val="26"/>
          <w:rtl/>
        </w:rPr>
        <w:t>ירושלמי כתובות פרק א' הלכה א'</w:t>
      </w:r>
    </w:p>
    <w:p w14:paraId="1108D2B6" w14:textId="53A8CA09" w:rsidR="002C34AB" w:rsidRPr="00E815F2" w:rsidRDefault="002C34AB" w:rsidP="002C34AB">
      <w:pPr>
        <w:bidi/>
        <w:jc w:val="both"/>
        <w:rPr>
          <w:rFonts w:asciiTheme="majorBidi" w:hAnsiTheme="majorBidi" w:cstheme="majorBidi"/>
          <w:sz w:val="24"/>
          <w:szCs w:val="24"/>
          <w:rtl/>
        </w:rPr>
      </w:pPr>
      <w:r w:rsidRPr="00E815F2">
        <w:rPr>
          <w:rFonts w:asciiTheme="majorBidi" w:hAnsiTheme="majorBidi" w:cstheme="majorBidi"/>
          <w:sz w:val="24"/>
          <w:szCs w:val="24"/>
          <w:rtl/>
        </w:rPr>
        <w:t>הדא דתימר שלא להפסידה מכתובתה אבל לקיימה אינו רשאי משום ספק סוטה ותייא כיי דתנינן תמן בתולה ואלמנה וכו' וכולהן מן ההין דאמר רבי הילא בשם רבי לעזר מצא פתח פתוח אסור לקיימה משום ספק סוטה...</w:t>
      </w:r>
    </w:p>
    <w:p w14:paraId="0D5B9902" w14:textId="77777777" w:rsidR="002C34AB" w:rsidRPr="00E815F2" w:rsidRDefault="002C34AB" w:rsidP="002C34AB">
      <w:pPr>
        <w:bidi/>
        <w:jc w:val="both"/>
        <w:rPr>
          <w:rFonts w:asciiTheme="majorBidi" w:hAnsiTheme="majorBidi" w:cstheme="majorBidi"/>
          <w:rtl/>
        </w:rPr>
      </w:pPr>
    </w:p>
    <w:p w14:paraId="0E099E1F" w14:textId="0635DEB1" w:rsidR="002C34AB" w:rsidRPr="00E2604E" w:rsidRDefault="00A94313" w:rsidP="002C34AB">
      <w:pPr>
        <w:pStyle w:val="Heading2"/>
        <w:bidi/>
        <w:rPr>
          <w:sz w:val="26"/>
          <w:szCs w:val="26"/>
          <w:rtl/>
        </w:rPr>
      </w:pPr>
      <w:r>
        <w:rPr>
          <w:rFonts w:hint="cs"/>
          <w:sz w:val="26"/>
          <w:szCs w:val="26"/>
          <w:rtl/>
        </w:rPr>
        <w:t xml:space="preserve">2. </w:t>
      </w:r>
      <w:r w:rsidR="002C34AB" w:rsidRPr="00E2604E">
        <w:rPr>
          <w:sz w:val="26"/>
          <w:szCs w:val="26"/>
          <w:rtl/>
        </w:rPr>
        <w:t>שיטה מקובצת כתובות דף ט. ד"ה נאמן לאוסרה עליו</w:t>
      </w:r>
    </w:p>
    <w:p w14:paraId="26732710" w14:textId="728D4919" w:rsidR="002C34AB" w:rsidRPr="00E815F2" w:rsidRDefault="002C34AB" w:rsidP="002C34AB">
      <w:pPr>
        <w:bidi/>
        <w:jc w:val="both"/>
        <w:rPr>
          <w:rFonts w:asciiTheme="majorBidi" w:hAnsiTheme="majorBidi" w:cstheme="majorBidi"/>
          <w:i/>
          <w:iCs/>
          <w:sz w:val="24"/>
          <w:szCs w:val="24"/>
          <w:u w:val="single"/>
          <w:rtl/>
        </w:rPr>
      </w:pPr>
      <w:r w:rsidRPr="00E815F2">
        <w:rPr>
          <w:rFonts w:asciiTheme="majorBidi" w:hAnsiTheme="majorBidi" w:cstheme="majorBidi"/>
          <w:sz w:val="24"/>
          <w:szCs w:val="24"/>
          <w:rtl/>
        </w:rPr>
        <w:t xml:space="preserve">נאמן לאוסרה עליו. מילתיה דר' אלעזר מתפרש בתרי אנפי או דקאמר נאמן לאוסרה עליו פי' דהבעל נאמן לאוסרה עליו וכגון דאתי בעל לבי דינא </w:t>
      </w:r>
      <w:r w:rsidRPr="00E815F2">
        <w:rPr>
          <w:rFonts w:asciiTheme="majorBidi" w:hAnsiTheme="majorBidi" w:cstheme="majorBidi"/>
          <w:sz w:val="24"/>
          <w:szCs w:val="24"/>
          <w:u w:val="single"/>
          <w:rtl/>
        </w:rPr>
        <w:t>כדי לאוסרה עליו</w:t>
      </w:r>
      <w:r w:rsidRPr="00E815F2">
        <w:rPr>
          <w:rFonts w:asciiTheme="majorBidi" w:hAnsiTheme="majorBidi" w:cstheme="majorBidi"/>
          <w:sz w:val="24"/>
          <w:szCs w:val="24"/>
          <w:rtl/>
        </w:rPr>
        <w:t xml:space="preserve"> ולהכי נאמן דהא שווייה אנפשיה חתיכה דאיסורא דכיון דאתי לבי דינא וקאמר דהרי היא אסורה עליו </w:t>
      </w:r>
      <w:r w:rsidRPr="00E815F2">
        <w:rPr>
          <w:rFonts w:asciiTheme="majorBidi" w:hAnsiTheme="majorBidi" w:cstheme="majorBidi"/>
          <w:sz w:val="24"/>
          <w:szCs w:val="24"/>
          <w:u w:val="single"/>
          <w:rtl/>
        </w:rPr>
        <w:t>ואינו חפץ בה</w:t>
      </w:r>
      <w:r w:rsidRPr="00E815F2">
        <w:rPr>
          <w:rFonts w:asciiTheme="majorBidi" w:hAnsiTheme="majorBidi" w:cstheme="majorBidi"/>
          <w:sz w:val="24"/>
          <w:szCs w:val="24"/>
          <w:rtl/>
        </w:rPr>
        <w:t xml:space="preserve"> הרי היא נאסרה עליו </w:t>
      </w:r>
      <w:r w:rsidRPr="00E815F2">
        <w:rPr>
          <w:rFonts w:asciiTheme="majorBidi" w:hAnsiTheme="majorBidi" w:cstheme="majorBidi"/>
          <w:i/>
          <w:iCs/>
          <w:sz w:val="24"/>
          <w:szCs w:val="24"/>
          <w:u w:val="single"/>
          <w:rtl/>
        </w:rPr>
        <w:t>ואף על גב דהיא מותרת לו מדינא ה"ל כאוסר עליו דבר המותר</w:t>
      </w:r>
      <w:r w:rsidRPr="00E815F2">
        <w:rPr>
          <w:rFonts w:asciiTheme="majorBidi" w:hAnsiTheme="majorBidi" w:cstheme="majorBidi"/>
          <w:sz w:val="24"/>
          <w:szCs w:val="24"/>
          <w:rtl/>
        </w:rPr>
        <w:t xml:space="preserve"> א"נ דה"ק ר' אלעזר האומר פתח פתוח מצאתי נאמן ולמאי הוא נאמן היינו דוקא לאוסרה עליו פי' וכגון דאתי בעל לבי דינא סתם וקאמר פתח פתוח מצאתי דאתי לבי דינא כדי להפסידה כתובתה </w:t>
      </w:r>
      <w:r w:rsidRPr="00E815F2">
        <w:rPr>
          <w:rFonts w:asciiTheme="majorBidi" w:hAnsiTheme="majorBidi" w:cstheme="majorBidi"/>
          <w:i/>
          <w:iCs/>
          <w:sz w:val="24"/>
          <w:szCs w:val="24"/>
          <w:u w:val="single"/>
          <w:rtl/>
        </w:rPr>
        <w:t>וקאמר ר' אלעזר דנאמן במאי דקאמר פ"פ מצאתי ונאמנותו היינו כדי לאוסרה עליו ולא להפסידה כתובתה.</w:t>
      </w:r>
    </w:p>
    <w:p w14:paraId="313A2903" w14:textId="77777777" w:rsidR="002C34AB" w:rsidRPr="00E815F2" w:rsidRDefault="002C34AB" w:rsidP="002C34AB">
      <w:pPr>
        <w:bidi/>
        <w:jc w:val="both"/>
        <w:rPr>
          <w:rFonts w:asciiTheme="majorBidi" w:hAnsiTheme="majorBidi" w:cstheme="majorBidi"/>
          <w:i/>
          <w:iCs/>
          <w:u w:val="single"/>
          <w:rtl/>
        </w:rPr>
      </w:pPr>
    </w:p>
    <w:p w14:paraId="1F442558" w14:textId="5BACDCC7" w:rsidR="002C34AB" w:rsidRPr="00E2604E" w:rsidRDefault="00A94313" w:rsidP="002C34AB">
      <w:pPr>
        <w:pStyle w:val="Heading2"/>
        <w:bidi/>
        <w:rPr>
          <w:sz w:val="26"/>
          <w:szCs w:val="26"/>
          <w:rtl/>
        </w:rPr>
      </w:pPr>
      <w:r>
        <w:rPr>
          <w:rFonts w:hint="cs"/>
          <w:sz w:val="26"/>
          <w:szCs w:val="26"/>
          <w:rtl/>
        </w:rPr>
        <w:lastRenderedPageBreak/>
        <w:t xml:space="preserve">3. </w:t>
      </w:r>
      <w:r w:rsidR="002C34AB" w:rsidRPr="00E2604E">
        <w:rPr>
          <w:sz w:val="26"/>
          <w:szCs w:val="26"/>
          <w:rtl/>
        </w:rPr>
        <w:t xml:space="preserve">שיטה מקובצת שם ד"ה </w:t>
      </w:r>
      <w:r w:rsidR="00482DD1" w:rsidRPr="00E2604E">
        <w:rPr>
          <w:sz w:val="26"/>
          <w:szCs w:val="26"/>
          <w:rtl/>
        </w:rPr>
        <w:t>ואמאי</w:t>
      </w:r>
    </w:p>
    <w:p w14:paraId="5E34554B" w14:textId="0D696E1B" w:rsidR="00482DD1" w:rsidRPr="00E815F2" w:rsidRDefault="00482DD1" w:rsidP="00482DD1">
      <w:pPr>
        <w:bidi/>
        <w:jc w:val="both"/>
        <w:rPr>
          <w:rFonts w:asciiTheme="majorBidi" w:hAnsiTheme="majorBidi" w:cstheme="majorBidi"/>
          <w:sz w:val="24"/>
          <w:szCs w:val="24"/>
          <w:rtl/>
        </w:rPr>
      </w:pPr>
      <w:r w:rsidRPr="00E815F2">
        <w:rPr>
          <w:rFonts w:asciiTheme="majorBidi" w:hAnsiTheme="majorBidi" w:cstheme="majorBidi"/>
          <w:sz w:val="24"/>
          <w:szCs w:val="24"/>
          <w:rtl/>
        </w:rPr>
        <w:t xml:space="preserve">ואם תפרש דה"ק דאיהו נאמן לאוסרה עליו ולמשוייה אנפשיה חתיכה דאיסורא לא פריך שפיר </w:t>
      </w:r>
      <w:r w:rsidRPr="00E815F2">
        <w:rPr>
          <w:rFonts w:asciiTheme="majorBidi" w:hAnsiTheme="majorBidi" w:cstheme="majorBidi"/>
          <w:sz w:val="24"/>
          <w:szCs w:val="24"/>
          <w:u w:val="single"/>
          <w:rtl/>
        </w:rPr>
        <w:t>דאף על גב דהוי ספק ספקא מצי לשוייה חתיכה דאיסורא ולאסור על עצמו דבר כגון זה ויאה ויאה</w:t>
      </w:r>
      <w:r w:rsidRPr="00E815F2">
        <w:rPr>
          <w:rFonts w:asciiTheme="majorBidi" w:hAnsiTheme="majorBidi" w:cstheme="majorBidi"/>
          <w:sz w:val="24"/>
          <w:szCs w:val="24"/>
          <w:rtl/>
        </w:rPr>
        <w:t xml:space="preserve"> אלא ודאי משמע ליה דהכי קאמר ר' אלעזר נאמן והיינו לאוסרה עליו אף על גב דאיהו לא אתי לבי דינא כדי לאוסרה עליו מיהו אנן בי דינא אסרינן לה עליו וכדפרישנא לה לעיל...</w:t>
      </w:r>
    </w:p>
    <w:p w14:paraId="20B1B882" w14:textId="77777777" w:rsidR="00482DD1" w:rsidRPr="00E815F2" w:rsidRDefault="00482DD1" w:rsidP="00482DD1">
      <w:pPr>
        <w:bidi/>
        <w:jc w:val="both"/>
        <w:rPr>
          <w:rFonts w:asciiTheme="majorBidi" w:hAnsiTheme="majorBidi" w:cstheme="majorBidi"/>
          <w:rtl/>
        </w:rPr>
      </w:pPr>
    </w:p>
    <w:p w14:paraId="5D001DA1" w14:textId="340F574D" w:rsidR="00482DD1" w:rsidRPr="00E2604E" w:rsidRDefault="00E815F2" w:rsidP="00482DD1">
      <w:pPr>
        <w:pStyle w:val="Heading1"/>
        <w:bidi/>
        <w:jc w:val="left"/>
        <w:rPr>
          <w:rFonts w:asciiTheme="majorBidi" w:hAnsiTheme="majorBidi" w:cstheme="majorBidi"/>
          <w:sz w:val="30"/>
          <w:szCs w:val="30"/>
          <w:rtl/>
        </w:rPr>
      </w:pPr>
      <w:r w:rsidRPr="00E2604E">
        <w:rPr>
          <w:rFonts w:asciiTheme="majorBidi" w:hAnsiTheme="majorBidi" w:cstheme="majorBidi"/>
          <w:sz w:val="30"/>
          <w:szCs w:val="30"/>
          <w:rtl/>
        </w:rPr>
        <w:t xml:space="preserve">ב. </w:t>
      </w:r>
      <w:r w:rsidR="00482DD1" w:rsidRPr="00E2604E">
        <w:rPr>
          <w:rFonts w:asciiTheme="majorBidi" w:hAnsiTheme="majorBidi" w:cstheme="majorBidi"/>
          <w:sz w:val="30"/>
          <w:szCs w:val="30"/>
          <w:rtl/>
        </w:rPr>
        <w:t>קים ליה ולא קים ליה</w:t>
      </w:r>
      <w:r w:rsidRPr="00E2604E">
        <w:rPr>
          <w:rFonts w:asciiTheme="majorBidi" w:hAnsiTheme="majorBidi" w:cstheme="majorBidi" w:hint="cs"/>
          <w:sz w:val="30"/>
          <w:szCs w:val="30"/>
          <w:rtl/>
        </w:rPr>
        <w:t xml:space="preserve"> (בחור ונשוי)</w:t>
      </w:r>
    </w:p>
    <w:p w14:paraId="344346BF" w14:textId="119EAC24" w:rsidR="00482DD1" w:rsidRPr="00E2604E" w:rsidRDefault="00A94313" w:rsidP="00E815F2">
      <w:pPr>
        <w:pStyle w:val="Heading2"/>
        <w:bidi/>
        <w:rPr>
          <w:sz w:val="26"/>
          <w:szCs w:val="26"/>
          <w:rtl/>
        </w:rPr>
      </w:pPr>
      <w:r>
        <w:rPr>
          <w:rFonts w:hint="cs"/>
          <w:sz w:val="26"/>
          <w:szCs w:val="26"/>
          <w:rtl/>
        </w:rPr>
        <w:t xml:space="preserve">4. </w:t>
      </w:r>
      <w:r w:rsidR="00E815F2" w:rsidRPr="00E2604E">
        <w:rPr>
          <w:sz w:val="26"/>
          <w:szCs w:val="26"/>
          <w:rtl/>
        </w:rPr>
        <w:t>רש"י דף ט: ד"ה אף אנן נמי תנינא</w:t>
      </w:r>
    </w:p>
    <w:p w14:paraId="1D412FC6" w14:textId="155EF867" w:rsidR="00E815F2" w:rsidRPr="00E815F2" w:rsidRDefault="00E815F2" w:rsidP="00E815F2">
      <w:pPr>
        <w:bidi/>
        <w:rPr>
          <w:rFonts w:asciiTheme="majorBidi" w:hAnsiTheme="majorBidi" w:cstheme="majorBidi"/>
          <w:sz w:val="24"/>
          <w:szCs w:val="24"/>
          <w:rtl/>
        </w:rPr>
      </w:pPr>
      <w:r w:rsidRPr="00E815F2">
        <w:rPr>
          <w:rFonts w:asciiTheme="majorBidi" w:hAnsiTheme="majorBidi" w:cstheme="majorBidi"/>
          <w:sz w:val="24"/>
          <w:szCs w:val="24"/>
          <w:rtl/>
        </w:rPr>
        <w:t xml:space="preserve">אף אנן נמי תנינא - דטוען פתח פתוח מצאתי אסרה עליו </w:t>
      </w:r>
      <w:r w:rsidRPr="00E815F2">
        <w:rPr>
          <w:rFonts w:asciiTheme="majorBidi" w:hAnsiTheme="majorBidi" w:cstheme="majorBidi"/>
          <w:sz w:val="24"/>
          <w:szCs w:val="24"/>
          <w:u w:val="single"/>
          <w:rtl/>
        </w:rPr>
        <w:t>ולא אמרינן לא קים ליה</w:t>
      </w:r>
      <w:r w:rsidRPr="00E815F2">
        <w:rPr>
          <w:rFonts w:asciiTheme="majorBidi" w:hAnsiTheme="majorBidi" w:cstheme="majorBidi"/>
          <w:sz w:val="24"/>
          <w:szCs w:val="24"/>
          <w:rtl/>
        </w:rPr>
        <w:t>.</w:t>
      </w:r>
    </w:p>
    <w:p w14:paraId="7C2D39D5" w14:textId="77777777" w:rsidR="00E815F2" w:rsidRPr="00E815F2" w:rsidRDefault="00E815F2" w:rsidP="00E815F2">
      <w:pPr>
        <w:bidi/>
        <w:rPr>
          <w:rFonts w:asciiTheme="majorBidi" w:hAnsiTheme="majorBidi" w:cstheme="majorBidi"/>
          <w:sz w:val="24"/>
          <w:szCs w:val="24"/>
          <w:rtl/>
        </w:rPr>
      </w:pPr>
    </w:p>
    <w:p w14:paraId="6E109484" w14:textId="0F3E9F7F" w:rsidR="00E815F2" w:rsidRPr="00E2604E" w:rsidRDefault="00A94313" w:rsidP="00E815F2">
      <w:pPr>
        <w:pStyle w:val="Heading2"/>
        <w:bidi/>
        <w:rPr>
          <w:sz w:val="26"/>
          <w:szCs w:val="26"/>
          <w:rtl/>
        </w:rPr>
      </w:pPr>
      <w:r>
        <w:rPr>
          <w:rFonts w:hint="cs"/>
          <w:sz w:val="26"/>
          <w:szCs w:val="26"/>
          <w:rtl/>
        </w:rPr>
        <w:t xml:space="preserve">5. </w:t>
      </w:r>
      <w:r w:rsidR="00E815F2" w:rsidRPr="00E2604E">
        <w:rPr>
          <w:sz w:val="26"/>
          <w:szCs w:val="26"/>
          <w:rtl/>
        </w:rPr>
        <w:t>שטמ"ק דף ט. ד"ה וכן כתב</w:t>
      </w:r>
    </w:p>
    <w:p w14:paraId="61706BE9" w14:textId="57A9BEF5" w:rsidR="00E815F2" w:rsidRPr="00E815F2" w:rsidRDefault="00E815F2" w:rsidP="00E815F2">
      <w:pPr>
        <w:bidi/>
        <w:jc w:val="both"/>
        <w:rPr>
          <w:rFonts w:asciiTheme="majorBidi" w:hAnsiTheme="majorBidi" w:cstheme="majorBidi"/>
          <w:sz w:val="24"/>
          <w:szCs w:val="24"/>
          <w:rtl/>
        </w:rPr>
      </w:pPr>
      <w:r w:rsidRPr="00E815F2">
        <w:rPr>
          <w:rFonts w:asciiTheme="majorBidi" w:hAnsiTheme="majorBidi" w:cstheme="majorBidi"/>
          <w:sz w:val="24"/>
          <w:szCs w:val="24"/>
          <w:rtl/>
        </w:rPr>
        <w:t xml:space="preserve">ודע שרש"י ז"ל בעי לפרושי דכי קאמר קמ"ל פירושו קמ"ל </w:t>
      </w:r>
      <w:r w:rsidRPr="00E815F2">
        <w:rPr>
          <w:rFonts w:asciiTheme="majorBidi" w:hAnsiTheme="majorBidi" w:cstheme="majorBidi"/>
          <w:sz w:val="24"/>
          <w:szCs w:val="24"/>
          <w:u w:val="single"/>
          <w:rtl/>
        </w:rPr>
        <w:t>דאף על גב דלא קים ליה</w:t>
      </w:r>
      <w:r w:rsidRPr="00E815F2">
        <w:rPr>
          <w:rFonts w:asciiTheme="majorBidi" w:hAnsiTheme="majorBidi" w:cstheme="majorBidi"/>
          <w:sz w:val="24"/>
          <w:szCs w:val="24"/>
          <w:rtl/>
        </w:rPr>
        <w:t xml:space="preserve"> אסורה עליו דמ"מ הא קאמר דקים ליה ושויא אנפשיה חתיכה דאיסורא דאין לפרש קמשמע לן דקים ליה דאי בנשוי פשיטא דקים ליה ואי בבחור הא ודאי דלא קים ליה כדאמרינן לקמן אלא ודאי ה"פ קמשמע לן דאסורה עליו אף על גב דלא קים ליה...</w:t>
      </w:r>
    </w:p>
    <w:p w14:paraId="69E029A0" w14:textId="77777777" w:rsidR="00E815F2" w:rsidRPr="00E815F2" w:rsidRDefault="00E815F2" w:rsidP="00E815F2">
      <w:pPr>
        <w:bidi/>
        <w:jc w:val="both"/>
        <w:rPr>
          <w:rFonts w:asciiTheme="majorBidi" w:hAnsiTheme="majorBidi" w:cstheme="majorBidi"/>
          <w:rtl/>
        </w:rPr>
      </w:pPr>
    </w:p>
    <w:p w14:paraId="260FA30F" w14:textId="70798A60" w:rsidR="00E815F2" w:rsidRPr="00E2604E" w:rsidRDefault="00A94313" w:rsidP="00E815F2">
      <w:pPr>
        <w:pStyle w:val="Heading2"/>
        <w:bidi/>
        <w:rPr>
          <w:sz w:val="26"/>
          <w:szCs w:val="26"/>
          <w:rtl/>
        </w:rPr>
      </w:pPr>
      <w:r>
        <w:rPr>
          <w:rFonts w:hint="cs"/>
          <w:sz w:val="26"/>
          <w:szCs w:val="26"/>
          <w:rtl/>
        </w:rPr>
        <w:t xml:space="preserve">6. </w:t>
      </w:r>
      <w:r w:rsidR="00E815F2" w:rsidRPr="00E2604E">
        <w:rPr>
          <w:sz w:val="26"/>
          <w:szCs w:val="26"/>
          <w:rtl/>
        </w:rPr>
        <w:t>שטמ"ק שם ד"ה מיהו הריטב"א</w:t>
      </w:r>
    </w:p>
    <w:p w14:paraId="17BF4F98" w14:textId="326499C6" w:rsidR="00E815F2" w:rsidRPr="00E815F2" w:rsidRDefault="00E815F2" w:rsidP="00E815F2">
      <w:pPr>
        <w:bidi/>
        <w:jc w:val="both"/>
        <w:rPr>
          <w:rFonts w:asciiTheme="majorBidi" w:hAnsiTheme="majorBidi" w:cstheme="majorBidi"/>
          <w:sz w:val="24"/>
          <w:szCs w:val="24"/>
          <w:rtl/>
        </w:rPr>
      </w:pPr>
      <w:r w:rsidRPr="00E815F2">
        <w:rPr>
          <w:rFonts w:asciiTheme="majorBidi" w:hAnsiTheme="majorBidi" w:cstheme="majorBidi"/>
          <w:sz w:val="24"/>
          <w:szCs w:val="24"/>
          <w:rtl/>
        </w:rPr>
        <w:t xml:space="preserve">מיהו הריטב"א ז"ל כתב וז"ל מאי קמשמע לן דשווייה אנפשיה חתיכה דאיסורא תנינא וכו' עד </w:t>
      </w:r>
      <w:r w:rsidRPr="00E815F2">
        <w:rPr>
          <w:rFonts w:asciiTheme="majorBidi" w:hAnsiTheme="majorBidi" w:cstheme="majorBidi"/>
          <w:sz w:val="24"/>
          <w:szCs w:val="24"/>
          <w:u w:val="single"/>
          <w:rtl/>
        </w:rPr>
        <w:t>אבל הכא מיקם הוא דלא קים ליה קמ"ל פי' קמ"ל דכיון דטוען כן בברי מיקם קים ליה</w:t>
      </w:r>
      <w:r w:rsidRPr="00E815F2">
        <w:rPr>
          <w:rFonts w:asciiTheme="majorBidi" w:hAnsiTheme="majorBidi" w:cstheme="majorBidi"/>
          <w:sz w:val="24"/>
          <w:szCs w:val="24"/>
          <w:rtl/>
        </w:rPr>
        <w:t xml:space="preserve"> ע"כ.</w:t>
      </w:r>
    </w:p>
    <w:p w14:paraId="586C1DC4" w14:textId="77777777" w:rsidR="00E815F2" w:rsidRPr="00E815F2" w:rsidRDefault="00E815F2" w:rsidP="00E815F2">
      <w:pPr>
        <w:bidi/>
        <w:jc w:val="both"/>
        <w:rPr>
          <w:rFonts w:asciiTheme="majorBidi" w:hAnsiTheme="majorBidi" w:cstheme="majorBidi"/>
          <w:rtl/>
        </w:rPr>
      </w:pPr>
    </w:p>
    <w:p w14:paraId="46BEC411" w14:textId="01BE6A68" w:rsidR="00E815F2" w:rsidRPr="00E2604E" w:rsidRDefault="00A94313" w:rsidP="00E815F2">
      <w:pPr>
        <w:pStyle w:val="Heading2"/>
        <w:bidi/>
        <w:rPr>
          <w:sz w:val="26"/>
          <w:szCs w:val="26"/>
          <w:rtl/>
        </w:rPr>
      </w:pPr>
      <w:r>
        <w:rPr>
          <w:rFonts w:hint="cs"/>
          <w:sz w:val="26"/>
          <w:szCs w:val="26"/>
          <w:rtl/>
        </w:rPr>
        <w:t xml:space="preserve">7. </w:t>
      </w:r>
      <w:r w:rsidR="00E815F2" w:rsidRPr="00E2604E">
        <w:rPr>
          <w:sz w:val="26"/>
          <w:szCs w:val="26"/>
          <w:rtl/>
        </w:rPr>
        <w:t>רשב"א שם ד"ה אמר ר' אלעזר</w:t>
      </w:r>
    </w:p>
    <w:p w14:paraId="389EBA3C" w14:textId="0A71CD85" w:rsidR="00E815F2" w:rsidRDefault="00E815F2" w:rsidP="00E815F2">
      <w:pPr>
        <w:bidi/>
        <w:jc w:val="both"/>
        <w:rPr>
          <w:rFonts w:asciiTheme="majorBidi" w:hAnsiTheme="majorBidi" w:cstheme="majorBidi"/>
          <w:sz w:val="24"/>
          <w:szCs w:val="24"/>
          <w:rtl/>
        </w:rPr>
      </w:pPr>
      <w:r w:rsidRPr="00E815F2">
        <w:rPr>
          <w:rFonts w:asciiTheme="majorBidi" w:hAnsiTheme="majorBidi" w:cstheme="majorBidi"/>
          <w:sz w:val="24"/>
          <w:szCs w:val="24"/>
          <w:rtl/>
        </w:rPr>
        <w:t>ויש מי שאומר דלא שנא נשוי ולא שנא פנוי דהא איהו קאמר דקים ליה במילתא ואין מאכילין לאדם דבר שהוא אסור עליו, ויש מי שאומר דדוקא נשוי אבל בחור אינו נאמן כמו שאכתוב לפנינו...</w:t>
      </w:r>
    </w:p>
    <w:p w14:paraId="029CD11C" w14:textId="77777777" w:rsidR="00E2604E" w:rsidRDefault="00E2604E" w:rsidP="00E2604E">
      <w:pPr>
        <w:bidi/>
        <w:jc w:val="both"/>
        <w:rPr>
          <w:rFonts w:asciiTheme="majorBidi" w:hAnsiTheme="majorBidi" w:cstheme="majorBidi"/>
          <w:sz w:val="24"/>
          <w:szCs w:val="24"/>
          <w:rtl/>
        </w:rPr>
      </w:pPr>
    </w:p>
    <w:p w14:paraId="550ED9EA" w14:textId="0104D00E" w:rsidR="00E2604E" w:rsidRPr="00E2604E" w:rsidRDefault="00A94313" w:rsidP="00E2604E">
      <w:pPr>
        <w:pStyle w:val="Heading2"/>
        <w:bidi/>
        <w:rPr>
          <w:sz w:val="26"/>
          <w:szCs w:val="26"/>
          <w:rtl/>
        </w:rPr>
      </w:pPr>
      <w:r>
        <w:rPr>
          <w:rFonts w:hint="cs"/>
          <w:sz w:val="26"/>
          <w:szCs w:val="26"/>
          <w:rtl/>
        </w:rPr>
        <w:t xml:space="preserve">8. </w:t>
      </w:r>
      <w:r w:rsidR="00E2604E" w:rsidRPr="00E2604E">
        <w:rPr>
          <w:sz w:val="26"/>
          <w:szCs w:val="26"/>
          <w:rtl/>
        </w:rPr>
        <w:t>ריטב"א שם</w:t>
      </w:r>
    </w:p>
    <w:p w14:paraId="233672A2" w14:textId="7E02DF42" w:rsidR="00E2604E" w:rsidRPr="00E2604E" w:rsidRDefault="00E2604E" w:rsidP="00E2604E">
      <w:pPr>
        <w:bidi/>
        <w:jc w:val="both"/>
        <w:rPr>
          <w:rFonts w:asciiTheme="majorBidi" w:hAnsiTheme="majorBidi" w:cstheme="majorBidi"/>
          <w:sz w:val="24"/>
          <w:szCs w:val="24"/>
          <w:rtl/>
        </w:rPr>
      </w:pPr>
      <w:r w:rsidRPr="00E2604E">
        <w:rPr>
          <w:rFonts w:asciiTheme="majorBidi" w:hAnsiTheme="majorBidi" w:cstheme="majorBidi"/>
          <w:sz w:val="24"/>
          <w:szCs w:val="24"/>
          <w:rtl/>
        </w:rPr>
        <w:t xml:space="preserve">אמר ר' אלעזר האומר פתח פתוח מצאתי נאמן לאוסרה עליו. פי' ר' אלעזר תרתי קמ"ל, </w:t>
      </w:r>
      <w:r w:rsidRPr="00E2604E">
        <w:rPr>
          <w:rFonts w:asciiTheme="majorBidi" w:hAnsiTheme="majorBidi" w:cstheme="majorBidi"/>
          <w:sz w:val="24"/>
          <w:szCs w:val="24"/>
          <w:u w:val="single"/>
          <w:rtl/>
        </w:rPr>
        <w:t>חדא דפתח פתוח מילתא דקים ליה הוא</w:t>
      </w:r>
      <w:r w:rsidRPr="00E2604E">
        <w:rPr>
          <w:rFonts w:asciiTheme="majorBidi" w:hAnsiTheme="majorBidi" w:cstheme="majorBidi"/>
          <w:sz w:val="24"/>
          <w:szCs w:val="24"/>
          <w:rtl/>
        </w:rPr>
        <w:t xml:space="preserve"> וכדפירש בסמוך וראוי הוא להיות נאמן לאוסרה עליו </w:t>
      </w:r>
      <w:r w:rsidRPr="00E2604E">
        <w:rPr>
          <w:rFonts w:asciiTheme="majorBidi" w:hAnsiTheme="majorBidi" w:cstheme="majorBidi"/>
          <w:sz w:val="24"/>
          <w:szCs w:val="24"/>
          <w:u w:val="single"/>
          <w:rtl/>
        </w:rPr>
        <w:t>אפילו בבחור וכ"ש נשוי</w:t>
      </w:r>
      <w:r w:rsidRPr="00E2604E">
        <w:rPr>
          <w:rFonts w:asciiTheme="majorBidi" w:hAnsiTheme="majorBidi" w:cstheme="majorBidi"/>
          <w:sz w:val="24"/>
          <w:szCs w:val="24"/>
          <w:rtl/>
        </w:rPr>
        <w:t>, דכיון דקים ליה במילתא שפיר קא שויה אנפשיה חתיכה דאיסורא ואין מאכילין לאדם דבר האסור לו.</w:t>
      </w:r>
    </w:p>
    <w:p w14:paraId="4AA6CE46" w14:textId="77777777" w:rsidR="00A3695C" w:rsidRDefault="00A3695C" w:rsidP="00A3695C">
      <w:pPr>
        <w:bidi/>
        <w:jc w:val="both"/>
        <w:rPr>
          <w:rFonts w:asciiTheme="majorBidi" w:hAnsiTheme="majorBidi" w:cstheme="majorBidi"/>
          <w:sz w:val="24"/>
          <w:szCs w:val="24"/>
          <w:rtl/>
        </w:rPr>
      </w:pPr>
    </w:p>
    <w:p w14:paraId="7C441D88" w14:textId="5E253B5E" w:rsidR="00A3695C" w:rsidRPr="00E2604E" w:rsidRDefault="00A3695C" w:rsidP="00A3695C">
      <w:pPr>
        <w:pStyle w:val="Heading1"/>
        <w:bidi/>
        <w:jc w:val="left"/>
        <w:rPr>
          <w:sz w:val="30"/>
          <w:szCs w:val="30"/>
          <w:rtl/>
        </w:rPr>
      </w:pPr>
      <w:r w:rsidRPr="00E2604E">
        <w:rPr>
          <w:rFonts w:hint="cs"/>
          <w:sz w:val="30"/>
          <w:szCs w:val="30"/>
          <w:rtl/>
        </w:rPr>
        <w:t>ג. מצאו דם בתולים</w:t>
      </w:r>
    </w:p>
    <w:p w14:paraId="6ED1258E" w14:textId="30AE6C60" w:rsidR="00312393" w:rsidRPr="00E2604E" w:rsidRDefault="00A94313" w:rsidP="00312393">
      <w:pPr>
        <w:pStyle w:val="Heading2"/>
        <w:bidi/>
        <w:rPr>
          <w:sz w:val="26"/>
          <w:szCs w:val="26"/>
          <w:rtl/>
        </w:rPr>
      </w:pPr>
      <w:r>
        <w:rPr>
          <w:rFonts w:hint="cs"/>
          <w:sz w:val="26"/>
          <w:szCs w:val="26"/>
          <w:rtl/>
        </w:rPr>
        <w:t xml:space="preserve">9. </w:t>
      </w:r>
      <w:r w:rsidR="00312393" w:rsidRPr="00E2604E">
        <w:rPr>
          <w:rFonts w:hint="cs"/>
          <w:sz w:val="26"/>
          <w:szCs w:val="26"/>
          <w:rtl/>
        </w:rPr>
        <w:t>רש"י ט. ד"ה האומר</w:t>
      </w:r>
    </w:p>
    <w:p w14:paraId="6900A962" w14:textId="568CC8E7" w:rsidR="00312393" w:rsidRPr="00E2604E" w:rsidRDefault="00312393" w:rsidP="00312393">
      <w:pPr>
        <w:bidi/>
        <w:jc w:val="both"/>
        <w:rPr>
          <w:rFonts w:asciiTheme="majorBidi" w:hAnsiTheme="majorBidi" w:cstheme="majorBidi"/>
          <w:sz w:val="24"/>
          <w:szCs w:val="24"/>
          <w:rtl/>
        </w:rPr>
      </w:pPr>
      <w:r w:rsidRPr="00E2604E">
        <w:rPr>
          <w:rFonts w:asciiTheme="majorBidi" w:hAnsiTheme="majorBidi" w:cstheme="majorBidi"/>
          <w:sz w:val="24"/>
          <w:szCs w:val="24"/>
          <w:rtl/>
        </w:rPr>
        <w:t>האומר פתח פתוח מצאתי - וטענת דמים אין לו כגון שהיא ממשפחת דורקטי שאין להם דם בתולים כדלקמן /כתובות/ (דף י:) או שנאבדה ממנו מפה ולא ידע אם היה דם אם לאו אבל זאת ברורה לו שפתח פתוח מצא.</w:t>
      </w:r>
    </w:p>
    <w:p w14:paraId="72043914" w14:textId="77777777" w:rsidR="00312393" w:rsidRPr="00E2604E" w:rsidRDefault="00312393" w:rsidP="00312393">
      <w:pPr>
        <w:bidi/>
        <w:jc w:val="both"/>
        <w:rPr>
          <w:rFonts w:asciiTheme="majorBidi" w:hAnsiTheme="majorBidi" w:cstheme="majorBidi"/>
          <w:sz w:val="24"/>
          <w:szCs w:val="24"/>
          <w:rtl/>
        </w:rPr>
      </w:pPr>
    </w:p>
    <w:p w14:paraId="270EBB70" w14:textId="2E806DB2" w:rsidR="00312393" w:rsidRPr="00E2604E" w:rsidRDefault="00A94313" w:rsidP="00312393">
      <w:pPr>
        <w:pStyle w:val="Heading2"/>
        <w:bidi/>
        <w:rPr>
          <w:sz w:val="26"/>
          <w:szCs w:val="26"/>
          <w:rtl/>
        </w:rPr>
      </w:pPr>
      <w:r>
        <w:rPr>
          <w:rFonts w:hint="cs"/>
          <w:sz w:val="26"/>
          <w:szCs w:val="26"/>
          <w:rtl/>
        </w:rPr>
        <w:lastRenderedPageBreak/>
        <w:t xml:space="preserve">10. </w:t>
      </w:r>
      <w:r w:rsidR="00312393" w:rsidRPr="00E2604E">
        <w:rPr>
          <w:sz w:val="26"/>
          <w:szCs w:val="26"/>
          <w:rtl/>
        </w:rPr>
        <w:t xml:space="preserve">רשב"א שם </w:t>
      </w:r>
      <w:r w:rsidR="00E2604E" w:rsidRPr="00E2604E">
        <w:rPr>
          <w:sz w:val="26"/>
          <w:szCs w:val="26"/>
          <w:rtl/>
        </w:rPr>
        <w:t>ד"ה אמר ר' אלעזר</w:t>
      </w:r>
    </w:p>
    <w:p w14:paraId="3E673639" w14:textId="77777777" w:rsidR="00312393" w:rsidRPr="00E2604E" w:rsidRDefault="00312393" w:rsidP="00312393">
      <w:pPr>
        <w:bidi/>
        <w:jc w:val="both"/>
        <w:rPr>
          <w:rFonts w:asciiTheme="majorBidi" w:hAnsiTheme="majorBidi" w:cstheme="majorBidi"/>
          <w:sz w:val="24"/>
          <w:szCs w:val="24"/>
          <w:rtl/>
        </w:rPr>
      </w:pPr>
      <w:r w:rsidRPr="00E2604E">
        <w:rPr>
          <w:rFonts w:asciiTheme="majorBidi" w:hAnsiTheme="majorBidi" w:cstheme="majorBidi"/>
          <w:sz w:val="24"/>
          <w:szCs w:val="24"/>
          <w:rtl/>
        </w:rPr>
        <w:t xml:space="preserve">מיירי כגון שהיא ממשפחת דורקטי דאין להם דם בתולים או שנאבדה המפה אי נמי בבוגרת, </w:t>
      </w:r>
      <w:r w:rsidRPr="00E2604E">
        <w:rPr>
          <w:rFonts w:asciiTheme="majorBidi" w:hAnsiTheme="majorBidi" w:cstheme="majorBidi"/>
          <w:sz w:val="24"/>
          <w:szCs w:val="24"/>
          <w:u w:val="single"/>
          <w:rtl/>
        </w:rPr>
        <w:t>ומיהו אפילו בעל ומצא דם וטוען טענת פתח פתוח מצאתי נאמן הוא לאוסרה עליו דהא שויה אנפשיה חתיכה דאיסורא</w:t>
      </w:r>
      <w:r w:rsidRPr="00E2604E">
        <w:rPr>
          <w:rFonts w:asciiTheme="majorBidi" w:hAnsiTheme="majorBidi" w:cstheme="majorBidi"/>
          <w:sz w:val="24"/>
          <w:szCs w:val="24"/>
          <w:rtl/>
        </w:rPr>
        <w:t xml:space="preserve"> ואין הדמים ראיה דמימר אמרי' דדילמא דם צפור הכניסה... </w:t>
      </w:r>
      <w:r w:rsidRPr="00E2604E">
        <w:rPr>
          <w:rFonts w:asciiTheme="majorBidi" w:hAnsiTheme="majorBidi" w:cstheme="majorBidi"/>
          <w:sz w:val="24"/>
          <w:szCs w:val="24"/>
          <w:u w:val="single"/>
          <w:rtl/>
        </w:rPr>
        <w:t>אבל כשמצא לה דמים וטוען טענת פתח פתוח להפסידה כתובתה לא</w:t>
      </w:r>
      <w:r w:rsidRPr="00E2604E">
        <w:rPr>
          <w:rFonts w:asciiTheme="majorBidi" w:hAnsiTheme="majorBidi" w:cstheme="majorBidi"/>
          <w:sz w:val="24"/>
          <w:szCs w:val="24"/>
          <w:rtl/>
        </w:rPr>
        <w:t>, אלא הדמים ראיה לכתובתה דמסתמא לא תלינן בדם צדדין ודם מכה להפסידה כתובתה</w:t>
      </w:r>
    </w:p>
    <w:p w14:paraId="6165E9B9" w14:textId="19A0F24D" w:rsidR="00312393" w:rsidRPr="00E2604E" w:rsidRDefault="00312393" w:rsidP="00312393">
      <w:pPr>
        <w:bidi/>
        <w:jc w:val="both"/>
        <w:rPr>
          <w:rFonts w:asciiTheme="majorBidi" w:hAnsiTheme="majorBidi" w:cstheme="majorBidi"/>
          <w:sz w:val="24"/>
          <w:szCs w:val="24"/>
          <w:rtl/>
        </w:rPr>
      </w:pPr>
      <w:r w:rsidRPr="00E2604E">
        <w:rPr>
          <w:rFonts w:asciiTheme="majorBidi" w:hAnsiTheme="majorBidi" w:cstheme="majorBidi"/>
          <w:sz w:val="24"/>
          <w:szCs w:val="24"/>
          <w:u w:val="single"/>
          <w:rtl/>
        </w:rPr>
        <w:t>והכי איתא בירושלמי</w:t>
      </w:r>
      <w:r w:rsidRPr="00E2604E">
        <w:rPr>
          <w:rFonts w:asciiTheme="majorBidi" w:hAnsiTheme="majorBidi" w:cstheme="majorBidi"/>
          <w:sz w:val="24"/>
          <w:szCs w:val="24"/>
          <w:rtl/>
        </w:rPr>
        <w:t xml:space="preserve"> דגרסינן התם גבי הא דתניא לקמן כל שלא נהג כמנהג הזה אינו יכול לטעון טענת בתולים מה נן קיימין אם בשפשפש ומצא הרי מצא אם בשלא מצא הוא פשפש היא לא פשפשה אלא כן אנן קיימין בשלא פשפש ומצא היא אומרת דם בתולים והוא אומר לא כי אלא דם ציפור הורע כחו שלא נהג כמנהג הזה, הדא דתימא שלא להפסידה מכתובתה אבל לקיימה אינו רשאי משום ספק סוטה וכו' עד וכולהון מן הדא דמר ר' לא בשם ר' אלעזר מצא פתח פתוח אסור לקיימה משום ספק סוטה.</w:t>
      </w:r>
    </w:p>
    <w:p w14:paraId="5B67FEA0" w14:textId="77777777" w:rsidR="00E2604E" w:rsidRPr="00E2604E" w:rsidRDefault="00312393" w:rsidP="00312393">
      <w:pPr>
        <w:bidi/>
        <w:jc w:val="both"/>
        <w:rPr>
          <w:rFonts w:asciiTheme="majorBidi" w:hAnsiTheme="majorBidi" w:cstheme="majorBidi"/>
          <w:sz w:val="24"/>
          <w:szCs w:val="24"/>
          <w:rtl/>
        </w:rPr>
      </w:pPr>
      <w:r w:rsidRPr="00E2604E">
        <w:rPr>
          <w:rFonts w:asciiTheme="majorBidi" w:hAnsiTheme="majorBidi" w:cstheme="majorBidi"/>
          <w:sz w:val="24"/>
          <w:szCs w:val="24"/>
          <w:u w:val="single"/>
          <w:rtl/>
        </w:rPr>
        <w:t>ויש אומרים דדוקא כשלא מצא הא מצא דמים לא וכן דקדקו מדברי ר"ח ז"ל</w:t>
      </w:r>
      <w:r w:rsidRPr="00E2604E">
        <w:rPr>
          <w:rFonts w:asciiTheme="majorBidi" w:hAnsiTheme="majorBidi" w:cstheme="majorBidi"/>
          <w:sz w:val="24"/>
          <w:szCs w:val="24"/>
          <w:rtl/>
        </w:rPr>
        <w:t xml:space="preserve">... </w:t>
      </w:r>
    </w:p>
    <w:p w14:paraId="4E7C44BF" w14:textId="263C9C47" w:rsidR="00312393" w:rsidRPr="00E2604E" w:rsidRDefault="00312393" w:rsidP="00E2604E">
      <w:pPr>
        <w:bidi/>
        <w:jc w:val="both"/>
        <w:rPr>
          <w:rFonts w:asciiTheme="majorBidi" w:hAnsiTheme="majorBidi" w:cstheme="majorBidi"/>
          <w:sz w:val="24"/>
          <w:szCs w:val="24"/>
          <w:rtl/>
        </w:rPr>
      </w:pPr>
      <w:r w:rsidRPr="00E2604E">
        <w:rPr>
          <w:rFonts w:asciiTheme="majorBidi" w:hAnsiTheme="majorBidi" w:cstheme="majorBidi"/>
          <w:sz w:val="24"/>
          <w:szCs w:val="24"/>
          <w:u w:val="single"/>
          <w:rtl/>
        </w:rPr>
        <w:t>וההיא דירושלמי נמי אינה ראיה</w:t>
      </w:r>
      <w:r w:rsidRPr="00E2604E">
        <w:rPr>
          <w:rFonts w:asciiTheme="majorBidi" w:hAnsiTheme="majorBidi" w:cstheme="majorBidi"/>
          <w:sz w:val="24"/>
          <w:szCs w:val="24"/>
          <w:rtl/>
        </w:rPr>
        <w:t xml:space="preserve"> דבירושלמי משמע לכאורה דחששו לספק סוטה אפי' היכא דאיכא תרתי ספיקי, דגרסינן התם על מתני' דהנושא את האשה ולא מצא לה בתולים היא אומרת משארסתני נאנסתי והוא אומר לא כי אלא עד שלא ארסתיך ר"ג ור' אליעזר אומרים נאמנת הדא דתימא שלא להפסידה מכתובתה אבל לקיימה אינו רשאי משום ספק סוטה, ולפום גמרא דילן ודאי נאמנת אפילו להתירה לבעלה משום דתרתי ספיקי אית בה ועוד חזקה דגופא ובתרתי ספיקי </w:t>
      </w:r>
      <w:bookmarkStart w:id="0" w:name="_GoBack"/>
      <w:bookmarkEnd w:id="0"/>
      <w:r w:rsidRPr="00E2604E">
        <w:rPr>
          <w:rFonts w:asciiTheme="majorBidi" w:hAnsiTheme="majorBidi" w:cstheme="majorBidi"/>
          <w:sz w:val="24"/>
          <w:szCs w:val="24"/>
          <w:rtl/>
        </w:rPr>
        <w:t>אכשורי מכשר לה הכא</w:t>
      </w:r>
      <w:r w:rsidR="00E2604E" w:rsidRPr="00E2604E">
        <w:rPr>
          <w:rFonts w:asciiTheme="majorBidi" w:hAnsiTheme="majorBidi" w:cstheme="majorBidi"/>
          <w:sz w:val="24"/>
          <w:szCs w:val="24"/>
          <w:rtl/>
        </w:rPr>
        <w:t>...</w:t>
      </w:r>
    </w:p>
    <w:p w14:paraId="7B8130DE" w14:textId="77777777" w:rsidR="00E2604E" w:rsidRPr="00E2604E" w:rsidRDefault="00E2604E" w:rsidP="00E2604E">
      <w:pPr>
        <w:bidi/>
        <w:jc w:val="both"/>
        <w:rPr>
          <w:rFonts w:asciiTheme="majorBidi" w:hAnsiTheme="majorBidi" w:cstheme="majorBidi"/>
          <w:sz w:val="24"/>
          <w:szCs w:val="24"/>
          <w:rtl/>
        </w:rPr>
      </w:pPr>
    </w:p>
    <w:p w14:paraId="7E440B5C" w14:textId="0FFD0FA9" w:rsidR="00E2604E" w:rsidRPr="00E2604E" w:rsidRDefault="00A94313" w:rsidP="00E2604E">
      <w:pPr>
        <w:pStyle w:val="Heading2"/>
        <w:bidi/>
        <w:rPr>
          <w:sz w:val="26"/>
          <w:szCs w:val="26"/>
          <w:rtl/>
        </w:rPr>
      </w:pPr>
      <w:r>
        <w:rPr>
          <w:rFonts w:hint="cs"/>
          <w:sz w:val="26"/>
          <w:szCs w:val="26"/>
          <w:rtl/>
        </w:rPr>
        <w:t xml:space="preserve">11. </w:t>
      </w:r>
      <w:r w:rsidR="00E2604E" w:rsidRPr="00E2604E">
        <w:rPr>
          <w:sz w:val="26"/>
          <w:szCs w:val="26"/>
          <w:rtl/>
        </w:rPr>
        <w:t xml:space="preserve">ריטב"א שם </w:t>
      </w:r>
    </w:p>
    <w:p w14:paraId="2408D6FB" w14:textId="11D47572" w:rsidR="00E2604E" w:rsidRDefault="00E2604E" w:rsidP="00E2604E">
      <w:pPr>
        <w:bidi/>
        <w:jc w:val="both"/>
        <w:rPr>
          <w:rFonts w:asciiTheme="majorBidi" w:hAnsiTheme="majorBidi" w:cstheme="majorBidi"/>
          <w:sz w:val="24"/>
          <w:szCs w:val="24"/>
          <w:rtl/>
        </w:rPr>
      </w:pPr>
      <w:r w:rsidRPr="00E2604E">
        <w:rPr>
          <w:rFonts w:asciiTheme="majorBidi" w:hAnsiTheme="majorBidi" w:cstheme="majorBidi"/>
          <w:sz w:val="24"/>
          <w:szCs w:val="24"/>
          <w:u w:val="single"/>
          <w:rtl/>
        </w:rPr>
        <w:t>ואפילו תימא דהירושלמי פליג בהא על גמרא דילן, מכל מקום באידך דהכא, רצה לומר שהיא חדא ספיקא אפילו איכא דם נאמן לאוסרה עליו,</w:t>
      </w:r>
      <w:r w:rsidRPr="00E2604E">
        <w:rPr>
          <w:rFonts w:asciiTheme="majorBidi" w:hAnsiTheme="majorBidi" w:cstheme="majorBidi"/>
          <w:sz w:val="24"/>
          <w:szCs w:val="24"/>
          <w:rtl/>
        </w:rPr>
        <w:t xml:space="preserve"> דהא לא אשכחן דפליג אגמרא דילן אלא כדברי הירושלמי דלאוסרה עליו אפילו יש כאן דמים נאסרת עליו.</w:t>
      </w:r>
    </w:p>
    <w:p w14:paraId="35EAB1A0" w14:textId="77777777" w:rsidR="00E2604E" w:rsidRDefault="00E2604E" w:rsidP="00E2604E">
      <w:pPr>
        <w:bidi/>
        <w:jc w:val="both"/>
        <w:rPr>
          <w:rFonts w:asciiTheme="majorBidi" w:hAnsiTheme="majorBidi" w:cstheme="majorBidi"/>
          <w:sz w:val="24"/>
          <w:szCs w:val="24"/>
          <w:rtl/>
        </w:rPr>
      </w:pPr>
    </w:p>
    <w:p w14:paraId="3BF0CE15" w14:textId="1F5A94A2" w:rsidR="009F36C7" w:rsidRPr="009F36C7" w:rsidRDefault="005809CE" w:rsidP="009F36C7">
      <w:pPr>
        <w:pStyle w:val="Heading1"/>
        <w:bidi/>
        <w:jc w:val="both"/>
        <w:rPr>
          <w:rFonts w:asciiTheme="majorBidi" w:hAnsiTheme="majorBidi" w:cstheme="majorBidi"/>
          <w:sz w:val="32"/>
          <w:szCs w:val="32"/>
          <w:rtl/>
        </w:rPr>
      </w:pPr>
      <w:r w:rsidRPr="009F36C7">
        <w:rPr>
          <w:rFonts w:asciiTheme="majorBidi" w:hAnsiTheme="majorBidi" w:cstheme="majorBidi"/>
          <w:sz w:val="32"/>
          <w:szCs w:val="32"/>
          <w:rtl/>
        </w:rPr>
        <w:t xml:space="preserve">ד. </w:t>
      </w:r>
      <w:r w:rsidR="009F36C7" w:rsidRPr="009F36C7">
        <w:rPr>
          <w:rFonts w:asciiTheme="majorBidi" w:hAnsiTheme="majorBidi" w:cstheme="majorBidi"/>
          <w:sz w:val="32"/>
          <w:szCs w:val="32"/>
          <w:rtl/>
        </w:rPr>
        <w:t>כנגד סברא</w:t>
      </w:r>
    </w:p>
    <w:p w14:paraId="78819C6A" w14:textId="7A4E74E2" w:rsidR="009F36C7" w:rsidRPr="009F36C7" w:rsidRDefault="00A94313" w:rsidP="009F36C7">
      <w:pPr>
        <w:pStyle w:val="Heading2"/>
        <w:bidi/>
        <w:jc w:val="both"/>
        <w:rPr>
          <w:sz w:val="26"/>
          <w:szCs w:val="26"/>
          <w:rtl/>
        </w:rPr>
      </w:pPr>
      <w:r>
        <w:rPr>
          <w:rFonts w:hint="cs"/>
          <w:sz w:val="26"/>
          <w:szCs w:val="26"/>
          <w:rtl/>
        </w:rPr>
        <w:t xml:space="preserve">12. </w:t>
      </w:r>
      <w:r w:rsidR="009F36C7" w:rsidRPr="009F36C7">
        <w:rPr>
          <w:sz w:val="26"/>
          <w:szCs w:val="26"/>
          <w:rtl/>
        </w:rPr>
        <w:t>תוספות נדרים דף צ:</w:t>
      </w:r>
    </w:p>
    <w:p w14:paraId="7CAEE194" w14:textId="6D0ECA22" w:rsidR="009F36C7" w:rsidRPr="009F36C7" w:rsidRDefault="009F36C7" w:rsidP="009F36C7">
      <w:pPr>
        <w:bidi/>
        <w:jc w:val="both"/>
        <w:rPr>
          <w:rFonts w:asciiTheme="majorBidi" w:hAnsiTheme="majorBidi" w:cstheme="majorBidi"/>
          <w:sz w:val="24"/>
          <w:szCs w:val="24"/>
          <w:rtl/>
        </w:rPr>
      </w:pPr>
      <w:r w:rsidRPr="009F36C7">
        <w:rPr>
          <w:rFonts w:asciiTheme="majorBidi" w:hAnsiTheme="majorBidi" w:cstheme="majorBidi"/>
          <w:sz w:val="24"/>
          <w:szCs w:val="24"/>
          <w:rtl/>
        </w:rPr>
        <w:t>וע"ק דאמר בגמרא דאוכלת בתרומה שלא להוציא לעז על בניה ואמאי והא לגבי תרומה שויתה נפשה חתיכה דאיסורא ונראה לי דכיון דיש לחוש שמא נתנה עיניה באחר יש כח ביד חכמים לעקור דבריה מכל וכל בסברא גדולה כזאת</w:t>
      </w:r>
    </w:p>
    <w:p w14:paraId="5A3DCAC6" w14:textId="77777777" w:rsidR="009F36C7" w:rsidRDefault="009F36C7" w:rsidP="009F36C7">
      <w:pPr>
        <w:bidi/>
        <w:rPr>
          <w:rtl/>
        </w:rPr>
      </w:pPr>
    </w:p>
    <w:p w14:paraId="07AD185A" w14:textId="0F98EB25" w:rsidR="00E2604E" w:rsidRPr="00F43242" w:rsidRDefault="009F36C7" w:rsidP="009F36C7">
      <w:pPr>
        <w:pStyle w:val="Heading1"/>
        <w:bidi/>
        <w:jc w:val="left"/>
        <w:rPr>
          <w:rFonts w:asciiTheme="majorBidi" w:hAnsiTheme="majorBidi" w:cstheme="majorBidi"/>
          <w:sz w:val="30"/>
          <w:szCs w:val="30"/>
          <w:rtl/>
        </w:rPr>
      </w:pPr>
      <w:r>
        <w:rPr>
          <w:rFonts w:asciiTheme="majorBidi" w:hAnsiTheme="majorBidi" w:cstheme="majorBidi" w:hint="cs"/>
          <w:sz w:val="30"/>
          <w:szCs w:val="30"/>
          <w:rtl/>
        </w:rPr>
        <w:t xml:space="preserve">ה. </w:t>
      </w:r>
      <w:r w:rsidR="00E2604E" w:rsidRPr="00F43242">
        <w:rPr>
          <w:rFonts w:asciiTheme="majorBidi" w:hAnsiTheme="majorBidi" w:cstheme="majorBidi"/>
          <w:sz w:val="30"/>
          <w:szCs w:val="30"/>
          <w:rtl/>
        </w:rPr>
        <w:t>כנגד עדים</w:t>
      </w:r>
    </w:p>
    <w:p w14:paraId="168BE447" w14:textId="2EE70A49" w:rsidR="00E2604E" w:rsidRPr="00F43242" w:rsidRDefault="00A94313" w:rsidP="005809CE">
      <w:pPr>
        <w:pStyle w:val="Heading2"/>
        <w:bidi/>
        <w:rPr>
          <w:sz w:val="26"/>
          <w:szCs w:val="26"/>
          <w:rtl/>
        </w:rPr>
      </w:pPr>
      <w:r>
        <w:rPr>
          <w:rFonts w:hint="cs"/>
          <w:sz w:val="26"/>
          <w:szCs w:val="26"/>
          <w:rtl/>
        </w:rPr>
        <w:t xml:space="preserve">13. </w:t>
      </w:r>
      <w:r w:rsidR="005809CE" w:rsidRPr="00F43242">
        <w:rPr>
          <w:sz w:val="26"/>
          <w:szCs w:val="26"/>
          <w:rtl/>
        </w:rPr>
        <w:t xml:space="preserve">גמרא קדושין דף ס"ו. </w:t>
      </w:r>
    </w:p>
    <w:p w14:paraId="76FEE4A0" w14:textId="056764B1" w:rsidR="005809CE" w:rsidRPr="00F43242" w:rsidRDefault="005809CE" w:rsidP="005809CE">
      <w:pPr>
        <w:bidi/>
        <w:jc w:val="both"/>
        <w:rPr>
          <w:rFonts w:asciiTheme="majorBidi" w:hAnsiTheme="majorBidi" w:cstheme="majorBidi"/>
          <w:sz w:val="24"/>
          <w:szCs w:val="24"/>
          <w:u w:val="single"/>
          <w:rtl/>
        </w:rPr>
      </w:pPr>
      <w:r w:rsidRPr="00F43242">
        <w:rPr>
          <w:rFonts w:asciiTheme="majorBidi" w:hAnsiTheme="majorBidi" w:cstheme="majorBidi"/>
          <w:sz w:val="24"/>
          <w:szCs w:val="24"/>
          <w:rtl/>
        </w:rPr>
        <w:t xml:space="preserve">אמר אביי: נאמן; רבא אמר: אינו נאמן, הוי דבר שבערוה, ואין דבר שבערוה פחות משנים. אמר אביי: מנא אמינא לה? דההוא סמיא דהוה מסדר מתנייתא קמיה דמר שמואל, יומא חד נגה ליה ולא הוה קאתי, שדר שליחא אבתריה. אדאזיל שליח בחדא אורחא, אתא איהו בחדא. כי אתא שליח, אמר: אשתו זינתה, אתא לקמיה דמר שמואל, א"ל: אי מהימן לך זיל אפקה, ואי לא - לא תפיק; מאי לאו אי מהימן עלך דלאו גזלנא הוא. ורבא? </w:t>
      </w:r>
      <w:r w:rsidRPr="00F43242">
        <w:rPr>
          <w:rFonts w:asciiTheme="majorBidi" w:hAnsiTheme="majorBidi" w:cstheme="majorBidi"/>
          <w:sz w:val="24"/>
          <w:szCs w:val="24"/>
          <w:u w:val="single"/>
          <w:rtl/>
        </w:rPr>
        <w:t>אי מהימן לך כבי תרי זיל אפקה, ואי לא - לא תפקה.</w:t>
      </w:r>
    </w:p>
    <w:p w14:paraId="6A8E9B09" w14:textId="77777777" w:rsidR="005809CE" w:rsidRPr="00F43242" w:rsidRDefault="005809CE" w:rsidP="005809CE">
      <w:pPr>
        <w:bidi/>
        <w:jc w:val="both"/>
        <w:rPr>
          <w:rFonts w:asciiTheme="majorBidi" w:hAnsiTheme="majorBidi" w:cstheme="majorBidi"/>
          <w:sz w:val="24"/>
          <w:szCs w:val="24"/>
          <w:u w:val="single"/>
          <w:rtl/>
        </w:rPr>
      </w:pPr>
    </w:p>
    <w:p w14:paraId="7BDEA612" w14:textId="70825E45" w:rsidR="005809CE" w:rsidRPr="00F43242" w:rsidRDefault="00A94313" w:rsidP="005809CE">
      <w:pPr>
        <w:pStyle w:val="Heading2"/>
        <w:bidi/>
        <w:rPr>
          <w:sz w:val="26"/>
          <w:szCs w:val="26"/>
          <w:rtl/>
        </w:rPr>
      </w:pPr>
      <w:r>
        <w:rPr>
          <w:rFonts w:hint="cs"/>
          <w:sz w:val="26"/>
          <w:szCs w:val="26"/>
          <w:rtl/>
        </w:rPr>
        <w:lastRenderedPageBreak/>
        <w:t xml:space="preserve">14. </w:t>
      </w:r>
      <w:r w:rsidR="005809CE" w:rsidRPr="00F43242">
        <w:rPr>
          <w:sz w:val="26"/>
          <w:szCs w:val="26"/>
          <w:rtl/>
        </w:rPr>
        <w:t>תוס' ר"י הזקן שם</w:t>
      </w:r>
    </w:p>
    <w:p w14:paraId="02F67076" w14:textId="2983C410" w:rsidR="005809CE" w:rsidRPr="00F43242" w:rsidRDefault="00E60B49" w:rsidP="00E60B49">
      <w:pPr>
        <w:bidi/>
        <w:jc w:val="both"/>
        <w:rPr>
          <w:rFonts w:asciiTheme="majorBidi" w:hAnsiTheme="majorBidi" w:cstheme="majorBidi"/>
          <w:sz w:val="24"/>
          <w:szCs w:val="24"/>
          <w:rtl/>
        </w:rPr>
      </w:pPr>
      <w:r w:rsidRPr="00F43242">
        <w:rPr>
          <w:rFonts w:asciiTheme="majorBidi" w:hAnsiTheme="majorBidi" w:cstheme="majorBidi"/>
          <w:sz w:val="24"/>
          <w:szCs w:val="24"/>
          <w:rtl/>
        </w:rPr>
        <w:t>ומסתברא דהא דאמרינן דשויא אנשפיה חתיכא דאיסורא ה"מ היא דליכא סהדי אבל איכא סהדי דליכא איסורא מותר...</w:t>
      </w:r>
    </w:p>
    <w:p w14:paraId="3F055216" w14:textId="77777777" w:rsidR="00E60B49" w:rsidRPr="00F43242" w:rsidRDefault="00E60B49" w:rsidP="00E60B49">
      <w:pPr>
        <w:bidi/>
        <w:jc w:val="both"/>
        <w:rPr>
          <w:rFonts w:asciiTheme="majorBidi" w:hAnsiTheme="majorBidi" w:cstheme="majorBidi"/>
          <w:sz w:val="24"/>
          <w:szCs w:val="24"/>
          <w:rtl/>
        </w:rPr>
      </w:pPr>
    </w:p>
    <w:p w14:paraId="4A2AD947" w14:textId="54676F68" w:rsidR="00E60B49" w:rsidRPr="00F43242" w:rsidRDefault="00A94313" w:rsidP="00E60B49">
      <w:pPr>
        <w:pStyle w:val="Heading2"/>
        <w:bidi/>
        <w:rPr>
          <w:sz w:val="26"/>
          <w:szCs w:val="26"/>
          <w:rtl/>
        </w:rPr>
      </w:pPr>
      <w:r>
        <w:rPr>
          <w:rFonts w:hint="cs"/>
          <w:sz w:val="26"/>
          <w:szCs w:val="26"/>
          <w:rtl/>
        </w:rPr>
        <w:t xml:space="preserve">15. </w:t>
      </w:r>
      <w:r w:rsidR="00E60B49" w:rsidRPr="00F43242">
        <w:rPr>
          <w:sz w:val="26"/>
          <w:szCs w:val="26"/>
          <w:rtl/>
        </w:rPr>
        <w:t>מאירי קדושין דף ס"ה.</w:t>
      </w:r>
    </w:p>
    <w:p w14:paraId="05E39487" w14:textId="724BC14B" w:rsidR="00E60B49" w:rsidRPr="00F43242" w:rsidRDefault="00E60B49" w:rsidP="00E60B49">
      <w:pPr>
        <w:bidi/>
        <w:jc w:val="both"/>
        <w:rPr>
          <w:rFonts w:asciiTheme="majorBidi" w:hAnsiTheme="majorBidi" w:cstheme="majorBidi"/>
          <w:sz w:val="24"/>
          <w:szCs w:val="24"/>
          <w:rtl/>
        </w:rPr>
      </w:pPr>
      <w:r w:rsidRPr="00F43242">
        <w:rPr>
          <w:rFonts w:asciiTheme="majorBidi" w:hAnsiTheme="majorBidi" w:cstheme="majorBidi"/>
          <w:sz w:val="24"/>
          <w:szCs w:val="24"/>
          <w:rtl/>
        </w:rPr>
        <w:t>ובדורות שלפנינו אירע מעשה באחת שאמרה נתקדשתי לפלוני ביום פלוני בפני פלוני ופלוני והעדים הכחישו ואמרו שלא היו דברים מעולם ודנו בה שאעפ"כ שויה נפשה חתיכא דאיסורא וכן כתבו אחרוני הגאונים שבספרד בראשון של כתבות בשמועת פתח פתוח ובמסכת כריתות אמרו אדם נאמן על עצמו יותר ממאה עדים...</w:t>
      </w:r>
    </w:p>
    <w:p w14:paraId="46DF41FA" w14:textId="77777777" w:rsidR="00F43242" w:rsidRDefault="00F43242" w:rsidP="00F43242">
      <w:pPr>
        <w:bidi/>
        <w:jc w:val="both"/>
        <w:rPr>
          <w:rFonts w:cs="Arial"/>
          <w:rtl/>
        </w:rPr>
      </w:pPr>
    </w:p>
    <w:p w14:paraId="7DF3005A" w14:textId="11EC0742" w:rsidR="00F43242" w:rsidRPr="00A94313" w:rsidRDefault="00F43242" w:rsidP="00F43242">
      <w:pPr>
        <w:pStyle w:val="Heading1"/>
        <w:rPr>
          <w:rFonts w:asciiTheme="majorBidi" w:hAnsiTheme="majorBidi" w:cstheme="majorBidi"/>
          <w:sz w:val="30"/>
          <w:szCs w:val="30"/>
        </w:rPr>
      </w:pPr>
      <w:r w:rsidRPr="00A94313">
        <w:rPr>
          <w:rFonts w:asciiTheme="majorBidi" w:hAnsiTheme="majorBidi" w:cstheme="majorBidi"/>
          <w:sz w:val="30"/>
          <w:szCs w:val="30"/>
        </w:rPr>
        <w:t xml:space="preserve">II. Ramifications of </w:t>
      </w:r>
      <w:r w:rsidRPr="00A94313">
        <w:rPr>
          <w:rFonts w:asciiTheme="majorBidi" w:hAnsiTheme="majorBidi" w:cstheme="majorBidi"/>
          <w:sz w:val="30"/>
          <w:szCs w:val="30"/>
          <w:rtl/>
        </w:rPr>
        <w:t>שויה אנפשיה חתיכה דאיסורא</w:t>
      </w:r>
    </w:p>
    <w:p w14:paraId="7F2FB0EA" w14:textId="18F574DE" w:rsidR="00F43242" w:rsidRPr="00A94313" w:rsidRDefault="00F43242" w:rsidP="00F43242">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א. הפסד כתובה</w:t>
      </w:r>
    </w:p>
    <w:p w14:paraId="3C014D0B" w14:textId="1F29C9D1" w:rsidR="00F43242" w:rsidRPr="00A94313" w:rsidRDefault="00A94313" w:rsidP="00F43242">
      <w:pPr>
        <w:pStyle w:val="Heading2"/>
        <w:bidi/>
        <w:rPr>
          <w:sz w:val="26"/>
          <w:szCs w:val="26"/>
          <w:rtl/>
        </w:rPr>
      </w:pPr>
      <w:r>
        <w:rPr>
          <w:rFonts w:hint="cs"/>
          <w:sz w:val="26"/>
          <w:szCs w:val="26"/>
          <w:rtl/>
        </w:rPr>
        <w:t xml:space="preserve">16. </w:t>
      </w:r>
      <w:r w:rsidR="00F43242" w:rsidRPr="00A94313">
        <w:rPr>
          <w:sz w:val="26"/>
          <w:szCs w:val="26"/>
          <w:rtl/>
        </w:rPr>
        <w:t>רש"י דף ט. ד"ה נאמן לאוסרה עליו</w:t>
      </w:r>
    </w:p>
    <w:p w14:paraId="45977FE2" w14:textId="53261713" w:rsidR="00F43242" w:rsidRPr="00A94313" w:rsidRDefault="00F43242" w:rsidP="00F43242">
      <w:pPr>
        <w:bidi/>
        <w:jc w:val="both"/>
        <w:rPr>
          <w:rFonts w:asciiTheme="majorBidi" w:hAnsiTheme="majorBidi" w:cstheme="majorBidi"/>
          <w:sz w:val="24"/>
          <w:szCs w:val="24"/>
          <w:rtl/>
        </w:rPr>
      </w:pPr>
      <w:r w:rsidRPr="00A94313">
        <w:rPr>
          <w:rFonts w:asciiTheme="majorBidi" w:hAnsiTheme="majorBidi" w:cstheme="majorBidi"/>
          <w:sz w:val="24"/>
          <w:szCs w:val="24"/>
          <w:rtl/>
        </w:rPr>
        <w:t>נאמן לאוסרה עליו - ואף על פי שאין הדבר הזה יכול להתברר אלא על פיו לגבי נפשיה הוי מהימן לשוייה עליה חתיכה דאיסורא אבל להפסידה כתובתה לא מהימן.</w:t>
      </w:r>
    </w:p>
    <w:p w14:paraId="775024F7" w14:textId="77777777" w:rsidR="00F43242" w:rsidRPr="00A94313" w:rsidRDefault="00F43242" w:rsidP="00F43242">
      <w:pPr>
        <w:bidi/>
        <w:rPr>
          <w:rFonts w:asciiTheme="majorBidi" w:hAnsiTheme="majorBidi" w:cstheme="majorBidi"/>
          <w:sz w:val="24"/>
          <w:szCs w:val="24"/>
          <w:rtl/>
        </w:rPr>
      </w:pPr>
    </w:p>
    <w:p w14:paraId="58A71B9A" w14:textId="21301305" w:rsidR="00F43242" w:rsidRPr="00A94313" w:rsidRDefault="00A94313" w:rsidP="00F43242">
      <w:pPr>
        <w:pStyle w:val="Heading2"/>
        <w:bidi/>
        <w:rPr>
          <w:sz w:val="26"/>
          <w:szCs w:val="26"/>
          <w:rtl/>
        </w:rPr>
      </w:pPr>
      <w:r>
        <w:rPr>
          <w:rFonts w:hint="cs"/>
          <w:sz w:val="26"/>
          <w:szCs w:val="26"/>
          <w:rtl/>
        </w:rPr>
        <w:t xml:space="preserve">17. </w:t>
      </w:r>
      <w:r w:rsidR="00F43242" w:rsidRPr="00A94313">
        <w:rPr>
          <w:sz w:val="26"/>
          <w:szCs w:val="26"/>
          <w:rtl/>
        </w:rPr>
        <w:t>רש"י דף ט: ד"ה להפסידה</w:t>
      </w:r>
    </w:p>
    <w:p w14:paraId="1ED52D25" w14:textId="1DAB9A02" w:rsidR="00F43242" w:rsidRPr="00A94313" w:rsidRDefault="00F43242" w:rsidP="00F43242">
      <w:pPr>
        <w:bidi/>
        <w:jc w:val="both"/>
        <w:rPr>
          <w:rFonts w:asciiTheme="majorBidi" w:hAnsiTheme="majorBidi" w:cstheme="majorBidi"/>
          <w:sz w:val="24"/>
          <w:szCs w:val="24"/>
          <w:rtl/>
        </w:rPr>
      </w:pPr>
      <w:r w:rsidRPr="00A94313">
        <w:rPr>
          <w:rFonts w:asciiTheme="majorBidi" w:hAnsiTheme="majorBidi" w:cstheme="majorBidi"/>
          <w:sz w:val="24"/>
          <w:szCs w:val="24"/>
          <w:rtl/>
        </w:rPr>
        <w:t>להפסידה כתובתה - על פי עצמו וטעמא לקמן מפרש חזקה אין אדם טורח בסעודה ומפסידה.</w:t>
      </w:r>
    </w:p>
    <w:p w14:paraId="5B3FF832" w14:textId="77777777" w:rsidR="00F43242" w:rsidRPr="00A94313" w:rsidRDefault="00F43242" w:rsidP="00F43242">
      <w:pPr>
        <w:bidi/>
        <w:jc w:val="both"/>
        <w:rPr>
          <w:rFonts w:asciiTheme="majorBidi" w:hAnsiTheme="majorBidi" w:cstheme="majorBidi"/>
          <w:sz w:val="24"/>
          <w:szCs w:val="24"/>
          <w:rtl/>
        </w:rPr>
      </w:pPr>
    </w:p>
    <w:p w14:paraId="40217C37" w14:textId="4C567438" w:rsidR="00F43242" w:rsidRPr="00A94313" w:rsidRDefault="00A94313" w:rsidP="00F43242">
      <w:pPr>
        <w:pStyle w:val="Heading2"/>
        <w:bidi/>
        <w:rPr>
          <w:sz w:val="26"/>
          <w:szCs w:val="26"/>
          <w:rtl/>
        </w:rPr>
      </w:pPr>
      <w:r>
        <w:rPr>
          <w:rFonts w:hint="cs"/>
          <w:sz w:val="26"/>
          <w:szCs w:val="26"/>
          <w:rtl/>
        </w:rPr>
        <w:t xml:space="preserve">18. </w:t>
      </w:r>
      <w:r w:rsidR="00F43242" w:rsidRPr="00A94313">
        <w:rPr>
          <w:sz w:val="26"/>
          <w:szCs w:val="26"/>
          <w:rtl/>
        </w:rPr>
        <w:t>תוס' דף ט: ד"ה נאמן</w:t>
      </w:r>
    </w:p>
    <w:p w14:paraId="62B9C6F4" w14:textId="1A9F459E" w:rsidR="00F43242" w:rsidRPr="00A94313" w:rsidRDefault="00F43242" w:rsidP="00F43242">
      <w:pPr>
        <w:bidi/>
        <w:jc w:val="both"/>
        <w:rPr>
          <w:rFonts w:asciiTheme="majorBidi" w:hAnsiTheme="majorBidi" w:cstheme="majorBidi"/>
          <w:sz w:val="24"/>
          <w:szCs w:val="24"/>
          <w:rtl/>
        </w:rPr>
      </w:pPr>
      <w:r w:rsidRPr="00A94313">
        <w:rPr>
          <w:rFonts w:asciiTheme="majorBidi" w:hAnsiTheme="majorBidi" w:cstheme="majorBidi"/>
          <w:sz w:val="24"/>
          <w:szCs w:val="24"/>
          <w:rtl/>
        </w:rPr>
        <w:t>נאמן להפסידה כתובתה - אור"י דשמואל מודה שפיר דנאמן לאוסרה עליו ולהפסידה כתובתה איצטריך ליה לאשמעינן דלא תימא דלא יהא נאמן אף על גב דקים ליה בפתח פתוח דנימא במזיד משקר להפסידה כתובתה ור"א נמי מצי סבר דנאמן להפסידה ונקט לאוסרה לרבותא וכ"ש דנאמן להפסיד כתובתה כדמוכח הסוגיא דלעיל [ומיהו בירושלמי משמע דלר"א אינו נאמן להפסיד כתובתה].</w:t>
      </w:r>
    </w:p>
    <w:p w14:paraId="0FD3EE47" w14:textId="77777777" w:rsidR="00F43242" w:rsidRPr="00A94313" w:rsidRDefault="00F43242" w:rsidP="00F43242">
      <w:pPr>
        <w:bidi/>
        <w:jc w:val="both"/>
        <w:rPr>
          <w:rFonts w:asciiTheme="majorBidi" w:hAnsiTheme="majorBidi" w:cstheme="majorBidi"/>
          <w:sz w:val="24"/>
          <w:szCs w:val="24"/>
          <w:rtl/>
        </w:rPr>
      </w:pPr>
    </w:p>
    <w:p w14:paraId="5068D8E2" w14:textId="1BC6C61B" w:rsidR="00F43242" w:rsidRPr="00A94313" w:rsidRDefault="00F43242" w:rsidP="00F43242">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ב. נאמנות על אחרים</w:t>
      </w:r>
    </w:p>
    <w:p w14:paraId="222D1BB5" w14:textId="2BB5542C" w:rsidR="000E2B05" w:rsidRPr="00A94313" w:rsidRDefault="00A94313" w:rsidP="00F43242">
      <w:pPr>
        <w:pStyle w:val="Heading2"/>
        <w:bidi/>
        <w:rPr>
          <w:sz w:val="26"/>
          <w:szCs w:val="26"/>
          <w:rtl/>
        </w:rPr>
      </w:pPr>
      <w:r>
        <w:rPr>
          <w:rFonts w:hint="cs"/>
          <w:sz w:val="26"/>
          <w:szCs w:val="26"/>
          <w:rtl/>
        </w:rPr>
        <w:t xml:space="preserve">19. </w:t>
      </w:r>
      <w:r w:rsidR="000E2B05" w:rsidRPr="00A94313">
        <w:rPr>
          <w:sz w:val="26"/>
          <w:szCs w:val="26"/>
          <w:rtl/>
        </w:rPr>
        <w:t>קדושין דף ס"ה.</w:t>
      </w:r>
    </w:p>
    <w:p w14:paraId="62FC5416" w14:textId="03F7BE90" w:rsidR="000E2B05" w:rsidRPr="00A94313" w:rsidRDefault="000E2B05" w:rsidP="000E2B05">
      <w:pPr>
        <w:bidi/>
        <w:jc w:val="both"/>
        <w:rPr>
          <w:rFonts w:asciiTheme="majorBidi" w:hAnsiTheme="majorBidi" w:cstheme="majorBidi"/>
          <w:sz w:val="24"/>
          <w:szCs w:val="24"/>
        </w:rPr>
      </w:pPr>
      <w:r w:rsidRPr="00A94313">
        <w:rPr>
          <w:rFonts w:asciiTheme="majorBidi" w:hAnsiTheme="majorBidi" w:cstheme="majorBidi"/>
          <w:b/>
          <w:bCs/>
          <w:sz w:val="24"/>
          <w:szCs w:val="24"/>
          <w:rtl/>
        </w:rPr>
        <w:t>מתני'</w:t>
      </w:r>
      <w:r w:rsidRPr="00A94313">
        <w:rPr>
          <w:rFonts w:asciiTheme="majorBidi" w:hAnsiTheme="majorBidi" w:cstheme="majorBidi"/>
          <w:sz w:val="24"/>
          <w:szCs w:val="24"/>
          <w:rtl/>
        </w:rPr>
        <w:t xml:space="preserve">. </w:t>
      </w:r>
      <w:r w:rsidRPr="00A94313">
        <w:rPr>
          <w:rFonts w:asciiTheme="majorBidi" w:hAnsiTheme="majorBidi" w:cstheme="majorBidi"/>
          <w:sz w:val="24"/>
          <w:szCs w:val="24"/>
          <w:u w:val="single"/>
          <w:rtl/>
        </w:rPr>
        <w:t>האומר לאשה קדשתיך, והיא אומרת לא קדשתני - הוא אסור בקרובותיה, והיא מותרת בקרוביו. היא אומרת קדשתני, והוא אומר לא קדשתיך - הוא מותר בקרובותיה, והיא אסורה בקרוביו</w:t>
      </w:r>
      <w:r w:rsidRPr="00A94313">
        <w:rPr>
          <w:rFonts w:asciiTheme="majorBidi" w:hAnsiTheme="majorBidi" w:cstheme="majorBidi"/>
          <w:sz w:val="24"/>
          <w:szCs w:val="24"/>
          <w:rtl/>
        </w:rPr>
        <w:t xml:space="preserve">. קידשתיך, והיא אומרת לא קידשת אלא בתי - הוא אסור בקרובות גדולה וגדולה מותרת בקרוביו, הוא מותר בקרובות קטנה וקטנה מותרת בקרוביו. קדשתי את בתך, והיא אומרת לא קדשת אלא אותי - הוא אסור בקרובות קטנה וקטנה מותרת בקרוביו, הוא מותר בקרובות גדולה וגדולה אסורה בקרוביו. </w:t>
      </w:r>
    </w:p>
    <w:p w14:paraId="0532ABDC" w14:textId="77777777" w:rsidR="000E2B05" w:rsidRPr="00A94313" w:rsidRDefault="000E2B05" w:rsidP="000E2B05">
      <w:pPr>
        <w:bidi/>
        <w:jc w:val="both"/>
        <w:rPr>
          <w:rFonts w:asciiTheme="majorBidi" w:hAnsiTheme="majorBidi" w:cstheme="majorBidi"/>
          <w:sz w:val="24"/>
          <w:szCs w:val="24"/>
        </w:rPr>
      </w:pPr>
      <w:r w:rsidRPr="00A94313">
        <w:rPr>
          <w:rFonts w:asciiTheme="majorBidi" w:hAnsiTheme="majorBidi" w:cstheme="majorBidi"/>
          <w:b/>
          <w:bCs/>
          <w:sz w:val="24"/>
          <w:szCs w:val="24"/>
          <w:rtl/>
        </w:rPr>
        <w:t>גמ'</w:t>
      </w:r>
      <w:r w:rsidRPr="00A94313">
        <w:rPr>
          <w:rFonts w:asciiTheme="majorBidi" w:hAnsiTheme="majorBidi" w:cstheme="majorBidi"/>
          <w:sz w:val="24"/>
          <w:szCs w:val="24"/>
          <w:rtl/>
        </w:rPr>
        <w:t xml:space="preserve">. האומר לאשה קדשתיך וכו'. וצריכא; דאי אשמעינן גביה דידיה, משום דגברא לא איכפת ליה ומיקרי אמר, אבל איהי - אימא אי לאו דקים לה בדיבורה לא הות אמרה, וליתסר איהו בקרובותיה, קמ"ל. </w:t>
      </w:r>
    </w:p>
    <w:p w14:paraId="21040C86" w14:textId="77777777" w:rsidR="000E2B05" w:rsidRPr="00A94313" w:rsidRDefault="000E2B05" w:rsidP="000E2B05">
      <w:pPr>
        <w:bidi/>
        <w:jc w:val="both"/>
        <w:rPr>
          <w:rFonts w:asciiTheme="majorBidi" w:hAnsiTheme="majorBidi" w:cstheme="majorBidi"/>
          <w:sz w:val="24"/>
          <w:szCs w:val="24"/>
          <w:rtl/>
        </w:rPr>
      </w:pPr>
    </w:p>
    <w:p w14:paraId="61552DB1" w14:textId="666AEEEE" w:rsidR="00F43242" w:rsidRPr="00A94313" w:rsidRDefault="00A94313" w:rsidP="000E2B05">
      <w:pPr>
        <w:pStyle w:val="Heading2"/>
        <w:bidi/>
        <w:rPr>
          <w:sz w:val="26"/>
          <w:szCs w:val="26"/>
          <w:rtl/>
        </w:rPr>
      </w:pPr>
      <w:r>
        <w:rPr>
          <w:rFonts w:hint="cs"/>
          <w:sz w:val="26"/>
          <w:szCs w:val="26"/>
          <w:rtl/>
        </w:rPr>
        <w:lastRenderedPageBreak/>
        <w:t xml:space="preserve">20. </w:t>
      </w:r>
      <w:r w:rsidR="00F43242" w:rsidRPr="00A94313">
        <w:rPr>
          <w:sz w:val="26"/>
          <w:szCs w:val="26"/>
          <w:rtl/>
        </w:rPr>
        <w:t>משנה נדרים דף צ:</w:t>
      </w:r>
    </w:p>
    <w:p w14:paraId="53407BED" w14:textId="267C1B71" w:rsidR="00F43242" w:rsidRPr="00A94313" w:rsidRDefault="00F43242" w:rsidP="00F43242">
      <w:pPr>
        <w:bidi/>
        <w:jc w:val="both"/>
        <w:rPr>
          <w:rFonts w:asciiTheme="majorBidi" w:hAnsiTheme="majorBidi" w:cstheme="majorBidi"/>
          <w:sz w:val="24"/>
          <w:szCs w:val="24"/>
          <w:rtl/>
        </w:rPr>
      </w:pPr>
      <w:r w:rsidRPr="00A94313">
        <w:rPr>
          <w:rFonts w:asciiTheme="majorBidi" w:hAnsiTheme="majorBidi" w:cstheme="majorBidi"/>
          <w:sz w:val="24"/>
          <w:szCs w:val="24"/>
          <w:rtl/>
        </w:rPr>
        <w:t>מתני'. בראשונה היו אומרים, שלש נשים יוצאות ונוטלות כתובה: האומרת טמאה אני לך, שמים ביני לבינך, ונטולה אני מן היהודים. חזרו לומר, שלא תהא אשה נותנת עיניה באחר ומקלקלת על בעלה, האומרת טמאה אני לך - תביא ראיה לדבריה, השמים ביני לבינך - יעשו דרך בקשה, ונטולה אני מן היהודים - יפר לחלקו ותהא משמשתו, ותהא נטולה מן היהודים.</w:t>
      </w:r>
    </w:p>
    <w:p w14:paraId="023576ED" w14:textId="77777777" w:rsidR="00F43242" w:rsidRPr="00A94313" w:rsidRDefault="00F43242" w:rsidP="00F43242">
      <w:pPr>
        <w:bidi/>
        <w:jc w:val="both"/>
        <w:rPr>
          <w:rFonts w:asciiTheme="majorBidi" w:hAnsiTheme="majorBidi" w:cstheme="majorBidi"/>
          <w:sz w:val="24"/>
          <w:szCs w:val="24"/>
          <w:rtl/>
        </w:rPr>
      </w:pPr>
    </w:p>
    <w:p w14:paraId="58201067" w14:textId="2F5CFD39" w:rsidR="00F43242" w:rsidRPr="00A94313" w:rsidRDefault="00A94313" w:rsidP="00F43242">
      <w:pPr>
        <w:pStyle w:val="Heading2"/>
        <w:bidi/>
        <w:rPr>
          <w:sz w:val="26"/>
          <w:szCs w:val="26"/>
          <w:rtl/>
        </w:rPr>
      </w:pPr>
      <w:r>
        <w:rPr>
          <w:rFonts w:hint="cs"/>
          <w:sz w:val="26"/>
          <w:szCs w:val="26"/>
          <w:rtl/>
        </w:rPr>
        <w:t xml:space="preserve">21. </w:t>
      </w:r>
      <w:r w:rsidR="00F43242" w:rsidRPr="00A94313">
        <w:rPr>
          <w:sz w:val="26"/>
          <w:szCs w:val="26"/>
          <w:rtl/>
        </w:rPr>
        <w:t>ר"ן שם ד"ה ואיכא למידק</w:t>
      </w:r>
    </w:p>
    <w:p w14:paraId="54B5C2E0" w14:textId="3A4D90E5" w:rsidR="00F43242" w:rsidRPr="00A94313" w:rsidRDefault="00F43242" w:rsidP="00F43242">
      <w:pPr>
        <w:bidi/>
        <w:jc w:val="both"/>
        <w:rPr>
          <w:rFonts w:asciiTheme="majorBidi" w:hAnsiTheme="majorBidi" w:cstheme="majorBidi"/>
          <w:sz w:val="24"/>
          <w:szCs w:val="24"/>
          <w:rtl/>
        </w:rPr>
      </w:pPr>
      <w:r w:rsidRPr="00A94313">
        <w:rPr>
          <w:rFonts w:asciiTheme="majorBidi" w:hAnsiTheme="majorBidi" w:cstheme="majorBidi"/>
          <w:sz w:val="24"/>
          <w:szCs w:val="24"/>
          <w:u w:val="single"/>
          <w:rtl/>
        </w:rPr>
        <w:t>ואיכא למידק אמתני' - כיון דמדינא דאמרה טמאה אני לך מיתסרא אבעלה כמשנה ראשונה משום שלא תהא נותנת עיניה באחר היאך התירוה</w:t>
      </w:r>
      <w:r w:rsidRPr="00A94313">
        <w:rPr>
          <w:rFonts w:asciiTheme="majorBidi" w:hAnsiTheme="majorBidi" w:cstheme="majorBidi"/>
          <w:sz w:val="24"/>
          <w:szCs w:val="24"/>
          <w:rtl/>
        </w:rPr>
        <w:t xml:space="preserve"> וכי איסור שבה להיכן הלך </w:t>
      </w:r>
      <w:r w:rsidRPr="00A94313">
        <w:rPr>
          <w:rFonts w:asciiTheme="majorBidi" w:hAnsiTheme="majorBidi" w:cstheme="majorBidi"/>
          <w:sz w:val="24"/>
          <w:szCs w:val="24"/>
          <w:u w:val="single"/>
          <w:rtl/>
        </w:rPr>
        <w:t>יש מי שתירץ</w:t>
      </w:r>
      <w:r w:rsidRPr="00A94313">
        <w:rPr>
          <w:rFonts w:asciiTheme="majorBidi" w:hAnsiTheme="majorBidi" w:cstheme="majorBidi"/>
          <w:sz w:val="24"/>
          <w:szCs w:val="24"/>
          <w:rtl/>
        </w:rPr>
        <w:t xml:space="preserve"> דאע"ג דמדינא אסירא שרו לה רבנן ומבטלי מילתא דאורייתא משום מגדר מילתא בקום עשה דגדר גדול גדרו בה שלא תתן עיניה באחר להפקיע עצמה מיד בעלה והרשות בידם לעשות כן כדאמרי' ביבמות (דף צ:) מגדר מילתא שאני והקשו על זה שאין ב"ד מתנין לעקור דבר מן התורה אלא בשב ואל תעשה אי נמי בקום עשה ולהוראת שעה בלבד כאליהו בהר הכרמל אבל לדורות לא </w:t>
      </w:r>
      <w:r w:rsidRPr="00A94313">
        <w:rPr>
          <w:rFonts w:asciiTheme="majorBidi" w:hAnsiTheme="majorBidi" w:cstheme="majorBidi"/>
          <w:sz w:val="24"/>
          <w:szCs w:val="24"/>
          <w:u w:val="single"/>
          <w:rtl/>
        </w:rPr>
        <w:t>ולדידי לא קשיא לי</w:t>
      </w:r>
      <w:r w:rsidRPr="00A94313">
        <w:rPr>
          <w:rFonts w:asciiTheme="majorBidi" w:hAnsiTheme="majorBidi" w:cstheme="majorBidi"/>
          <w:sz w:val="24"/>
          <w:szCs w:val="24"/>
          <w:rtl/>
        </w:rPr>
        <w:t xml:space="preserve"> דכי היכי דאמרי' בכמה דוכתי (גיטין לג וש"נ) דכל דמקדש אדעתא דרבנן מקדש ואפקעינהו רבנן לקדושי מיניה ה"נ הכא כל שאמרה לבעלה טמאה אני אפקעינהו רבנן לקדושי מעיקרא ונמצא שבשעה שנאנסה פנויה היתה ומש"ה שריא לבעלה ואוכלת נמי בתרומה כדאמרי' בגמ' אלא שלפי זה מצטרך לומר דכי אמרי' הכי דוקא באומרת טמאה אני לך שנאנסתי ולכשר נבעלתי אבל באומרת טמאה אני לך שנאנסתי מנתין או מממזר אינה מותרת לבעלה ואינו במשמע </w:t>
      </w:r>
      <w:r w:rsidRPr="00A94313">
        <w:rPr>
          <w:rFonts w:asciiTheme="majorBidi" w:hAnsiTheme="majorBidi" w:cstheme="majorBidi"/>
          <w:b/>
          <w:bCs/>
          <w:sz w:val="24"/>
          <w:szCs w:val="24"/>
          <w:u w:val="single"/>
          <w:rtl/>
        </w:rPr>
        <w:t xml:space="preserve">ואחרים תרצו </w:t>
      </w:r>
      <w:r w:rsidRPr="00A94313">
        <w:rPr>
          <w:rFonts w:asciiTheme="majorBidi" w:hAnsiTheme="majorBidi" w:cstheme="majorBidi"/>
          <w:sz w:val="24"/>
          <w:szCs w:val="24"/>
          <w:rtl/>
        </w:rPr>
        <w:t>דמשנה ראשונה לא דינא קתני דמדינא ודאי אין האשה נאמנת לומר טמאה אני לך להפקיע עצמה מבעלה שהיא משועבדת לו אלא משום דהא מילתא דטמאה אני לך כסיפא לה תקינו במשנה ראשונה להאמינוה דאי לאו דקושטא קאמרה לא הות מזלזלה נפשה למימר הכי ומכי חזו רבנן בתראי דאיכא למיחש לשמא תהא נותנת עין באחר אוקמוה אדינא.</w:t>
      </w:r>
    </w:p>
    <w:p w14:paraId="1133073F" w14:textId="77777777" w:rsidR="009F36C7" w:rsidRPr="00A94313" w:rsidRDefault="009F36C7" w:rsidP="009F36C7">
      <w:pPr>
        <w:bidi/>
        <w:jc w:val="both"/>
        <w:rPr>
          <w:rFonts w:asciiTheme="majorBidi" w:hAnsiTheme="majorBidi" w:cstheme="majorBidi"/>
          <w:sz w:val="24"/>
          <w:szCs w:val="24"/>
          <w:rtl/>
        </w:rPr>
      </w:pPr>
    </w:p>
    <w:p w14:paraId="6DA9AC83" w14:textId="1D6B489A" w:rsidR="009F36C7" w:rsidRPr="00A94313" w:rsidRDefault="00A94313" w:rsidP="009F36C7">
      <w:pPr>
        <w:pStyle w:val="Heading2"/>
        <w:bidi/>
        <w:rPr>
          <w:sz w:val="26"/>
          <w:szCs w:val="26"/>
          <w:rtl/>
        </w:rPr>
      </w:pPr>
      <w:r>
        <w:rPr>
          <w:rFonts w:hint="cs"/>
          <w:sz w:val="26"/>
          <w:szCs w:val="26"/>
          <w:rtl/>
        </w:rPr>
        <w:t xml:space="preserve">22. </w:t>
      </w:r>
      <w:r w:rsidR="009F36C7" w:rsidRPr="00A94313">
        <w:rPr>
          <w:sz w:val="26"/>
          <w:szCs w:val="26"/>
          <w:rtl/>
        </w:rPr>
        <w:t>תוס' רי"ד קדושין דף י"ב.</w:t>
      </w:r>
    </w:p>
    <w:p w14:paraId="1A04A241" w14:textId="658F87A2" w:rsidR="009F36C7" w:rsidRPr="00A94313" w:rsidRDefault="009F36C7" w:rsidP="009F36C7">
      <w:pPr>
        <w:bidi/>
        <w:jc w:val="both"/>
        <w:rPr>
          <w:rFonts w:asciiTheme="majorBidi" w:hAnsiTheme="majorBidi" w:cstheme="majorBidi"/>
          <w:sz w:val="24"/>
          <w:szCs w:val="24"/>
          <w:rtl/>
        </w:rPr>
      </w:pPr>
      <w:r w:rsidRPr="00A94313">
        <w:rPr>
          <w:rFonts w:asciiTheme="majorBidi" w:hAnsiTheme="majorBidi" w:cstheme="majorBidi"/>
          <w:sz w:val="24"/>
          <w:szCs w:val="24"/>
          <w:rtl/>
        </w:rPr>
        <w:t>אמר לה לאו כל כמינך דאסרת' ליך עילואי פירש אף על גב דהיא מהימנא לשווי' נפשה חתיכה דאיסורא ותנן לקמן בפרק האומר קידשתני והוא אומר לא קידשתיך הוא מותר בקרובותיה והיא אסורה בקרוביו התם משום דלא אגידא גבייהו הילכך כי קא אסרה נפשה עילויהו מהימנא כיון דלא מפסדא לאחריני אבל הכא דאגיד' ביה ומשעבד' ליה ומטי איסורא לגביה לא מהימנא. והא דיהודית דמיא להנך תרי עובדי בשילהי נדרים דאמר רב נחמן עיניה נתנה באחר ולא מהימנא:</w:t>
      </w:r>
    </w:p>
    <w:p w14:paraId="54F9D7AD" w14:textId="77777777" w:rsidR="00F43242" w:rsidRPr="00A94313" w:rsidRDefault="00F43242" w:rsidP="00F43242">
      <w:pPr>
        <w:bidi/>
        <w:jc w:val="both"/>
        <w:rPr>
          <w:rFonts w:asciiTheme="majorBidi" w:hAnsiTheme="majorBidi" w:cstheme="majorBidi"/>
          <w:sz w:val="24"/>
          <w:szCs w:val="24"/>
          <w:rtl/>
        </w:rPr>
      </w:pPr>
    </w:p>
    <w:p w14:paraId="54746A3C" w14:textId="05089517" w:rsidR="000E2B05" w:rsidRPr="00A94313" w:rsidRDefault="000E2B05" w:rsidP="000E2B05">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ג. פלגינן נאמנות</w:t>
      </w:r>
    </w:p>
    <w:p w14:paraId="65583C27" w14:textId="37CD0E11" w:rsidR="000E2B05" w:rsidRPr="00A94313" w:rsidRDefault="00A94313" w:rsidP="000E2B05">
      <w:pPr>
        <w:pStyle w:val="Heading2"/>
        <w:bidi/>
        <w:rPr>
          <w:sz w:val="26"/>
          <w:szCs w:val="26"/>
          <w:rtl/>
        </w:rPr>
      </w:pPr>
      <w:r>
        <w:rPr>
          <w:rFonts w:hint="cs"/>
          <w:sz w:val="26"/>
          <w:szCs w:val="26"/>
          <w:rtl/>
        </w:rPr>
        <w:t xml:space="preserve">23. </w:t>
      </w:r>
      <w:r w:rsidR="000E2B05" w:rsidRPr="00A94313">
        <w:rPr>
          <w:sz w:val="26"/>
          <w:szCs w:val="26"/>
          <w:rtl/>
        </w:rPr>
        <w:t>גמרא נדרים שם</w:t>
      </w:r>
    </w:p>
    <w:p w14:paraId="7D3FC016" w14:textId="684E5C55" w:rsidR="000E2B05" w:rsidRPr="00A94313" w:rsidRDefault="000E2B05" w:rsidP="000E2B05">
      <w:pPr>
        <w:bidi/>
        <w:jc w:val="both"/>
        <w:rPr>
          <w:rFonts w:asciiTheme="majorBidi" w:hAnsiTheme="majorBidi" w:cstheme="majorBidi"/>
          <w:sz w:val="24"/>
          <w:szCs w:val="24"/>
          <w:rtl/>
        </w:rPr>
      </w:pPr>
      <w:r w:rsidRPr="00A94313">
        <w:rPr>
          <w:rFonts w:asciiTheme="majorBidi" w:hAnsiTheme="majorBidi" w:cstheme="majorBidi"/>
          <w:sz w:val="24"/>
          <w:szCs w:val="24"/>
          <w:rtl/>
        </w:rPr>
        <w:t>גמ'. איבעיא להו: אמרה לבעלה טמאה אני, מהו שתאכל בתרומה? רב ששת אמר: אוכלת, שלא תוציא לעז על בניה; רבא אמר: אינה אוכלת, אפשר דאכלה חולין. אמר רבא: ומודה רב ששת, שאם נתארמלה שאינה אוכלת, מידי הוא טעמא אלא משום תוציא לעז על בניה, נתארמלה ונתגרשה, אמרי: השתא דאיתניסא.</w:t>
      </w:r>
    </w:p>
    <w:p w14:paraId="21391142" w14:textId="77777777" w:rsidR="000E2B05" w:rsidRPr="00A94313" w:rsidRDefault="000E2B05" w:rsidP="000E2B05">
      <w:pPr>
        <w:bidi/>
        <w:jc w:val="both"/>
        <w:rPr>
          <w:rFonts w:asciiTheme="majorBidi" w:hAnsiTheme="majorBidi" w:cstheme="majorBidi"/>
          <w:sz w:val="24"/>
          <w:szCs w:val="24"/>
          <w:rtl/>
        </w:rPr>
      </w:pPr>
    </w:p>
    <w:p w14:paraId="2557C56E" w14:textId="50A17F03" w:rsidR="000E2B05" w:rsidRPr="00A94313" w:rsidRDefault="00A94313" w:rsidP="000E2B05">
      <w:pPr>
        <w:pStyle w:val="Heading2"/>
        <w:bidi/>
        <w:rPr>
          <w:sz w:val="26"/>
          <w:szCs w:val="26"/>
          <w:rtl/>
        </w:rPr>
      </w:pPr>
      <w:r>
        <w:rPr>
          <w:rFonts w:hint="cs"/>
          <w:sz w:val="26"/>
          <w:szCs w:val="26"/>
          <w:rtl/>
        </w:rPr>
        <w:t xml:space="preserve">24. </w:t>
      </w:r>
      <w:r w:rsidR="000E2B05" w:rsidRPr="00A94313">
        <w:rPr>
          <w:sz w:val="26"/>
          <w:szCs w:val="26"/>
          <w:rtl/>
        </w:rPr>
        <w:t>רמב"ם איסורי ביאה פרק י"ח הלכה ט'</w:t>
      </w:r>
    </w:p>
    <w:p w14:paraId="669D67E0" w14:textId="77C7B8E4" w:rsidR="000E2B05" w:rsidRPr="00A94313" w:rsidRDefault="000E2B05" w:rsidP="000E2B05">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אשת כהן שאמרה לבעלה נאנסתי אף ע"פ שהיא מותרת לבעלה כמו שביארנו הרי היא אסורה לכל כהן שבעולם אחר שימות בעלה, שהרי הודת שהיא זונה ואסרה עצמה ונעשית כחתיכה האסורה. </w:t>
      </w:r>
      <w:r w:rsidRPr="00A94313">
        <w:rPr>
          <w:rFonts w:asciiTheme="majorBidi" w:hAnsiTheme="majorBidi" w:cstheme="majorBidi"/>
          <w:b/>
          <w:bCs/>
          <w:sz w:val="24"/>
          <w:szCs w:val="24"/>
          <w:u w:val="single"/>
          <w:rtl/>
        </w:rPr>
        <w:t>השגת הראב"ד</w:t>
      </w:r>
      <w:r w:rsidRPr="00A94313">
        <w:rPr>
          <w:rFonts w:asciiTheme="majorBidi" w:hAnsiTheme="majorBidi" w:cstheme="majorBidi"/>
          <w:sz w:val="24"/>
          <w:szCs w:val="24"/>
          <w:rtl/>
        </w:rPr>
        <w:t>. נאנסתי וכו'. כתב הראב"ד ז"ל א"א אף על פי שאמר דבר חכמה אין שמועתו מתכוונת שאם אמרה לאחר מיתת בעלה לא אמרתי אלא כדי שיגרשני בעלי למה אינה נאמנת והלא לא הודת על עצמו הודאה לאסור ולא נתקבלו דבריה כלל והרי אשה שאמרה א"א אני ואחר כך אמרה פנויה אני ונתנה אמתלא לדבריה נאמנת אף בזו אם היתה קטטה ביניהם אמתלא גדולה היא זו ונאמנת עכ"ל.</w:t>
      </w:r>
    </w:p>
    <w:p w14:paraId="440CF338" w14:textId="77777777" w:rsidR="000E2B05" w:rsidRPr="00A94313" w:rsidRDefault="000E2B05" w:rsidP="000E2B05">
      <w:pPr>
        <w:bidi/>
        <w:jc w:val="both"/>
        <w:rPr>
          <w:rFonts w:asciiTheme="majorBidi" w:hAnsiTheme="majorBidi" w:cstheme="majorBidi"/>
          <w:sz w:val="24"/>
          <w:szCs w:val="24"/>
          <w:rtl/>
        </w:rPr>
      </w:pPr>
    </w:p>
    <w:p w14:paraId="3FDB96DE" w14:textId="0CAA17D7" w:rsidR="000E2B05" w:rsidRPr="00A94313" w:rsidRDefault="00535DED" w:rsidP="000E2B05">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ד. כפייה, עונש, וחיוב שבועה (שיטת הרמב"ם)</w:t>
      </w:r>
    </w:p>
    <w:p w14:paraId="74614049" w14:textId="5E9271F3" w:rsidR="00535DED" w:rsidRPr="00A94313" w:rsidRDefault="00A94313" w:rsidP="00535DED">
      <w:pPr>
        <w:pStyle w:val="Heading2"/>
        <w:bidi/>
        <w:rPr>
          <w:sz w:val="26"/>
          <w:szCs w:val="26"/>
          <w:rtl/>
        </w:rPr>
      </w:pPr>
      <w:r>
        <w:rPr>
          <w:rFonts w:hint="cs"/>
          <w:sz w:val="26"/>
          <w:szCs w:val="26"/>
          <w:rtl/>
        </w:rPr>
        <w:t xml:space="preserve">25. </w:t>
      </w:r>
      <w:r w:rsidR="00535DED" w:rsidRPr="00A94313">
        <w:rPr>
          <w:sz w:val="26"/>
          <w:szCs w:val="26"/>
          <w:rtl/>
        </w:rPr>
        <w:t>רמב"ם אישות כ"ד:י"ז-י"ח</w:t>
      </w:r>
    </w:p>
    <w:p w14:paraId="05FE0F88"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הלכה יז</w:t>
      </w:r>
    </w:p>
    <w:p w14:paraId="7EA67599"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 xml:space="preserve">מי שראה אשתו שזינת או שאמר לו אחד מקרוביו או מקרובותיה שהוא מאמינם וסומכת דעתו עליהם שזינת אשתו בין שהיה האומר איש בין שהיתה אשה הואיל וסמכה דעתו לדבר זה שהוא אמת הרי זה חייב להוציא ואסור לו לבוא עליה ויתן כתובתה, ואם הודת לו שזינת תצא בלא כתובה, </w:t>
      </w:r>
      <w:r w:rsidRPr="00A94313">
        <w:rPr>
          <w:rFonts w:asciiTheme="majorBidi" w:hAnsiTheme="majorBidi" w:cstheme="majorBidi"/>
          <w:sz w:val="24"/>
          <w:szCs w:val="24"/>
          <w:u w:val="single"/>
          <w:rtl/>
        </w:rPr>
        <w:t>לפיכך משביעה בנקיטת חפץ שלא זינת תחתיו אם ראה אותה בעצמו ואחר כך תגבה כתובתה אבל בדבר אחר אינו יכול להשביעה אלא על ידי גלגול.</w:t>
      </w:r>
      <w:r w:rsidRPr="00A94313">
        <w:rPr>
          <w:rFonts w:asciiTheme="majorBidi" w:hAnsiTheme="majorBidi" w:cstheme="majorBidi"/>
          <w:sz w:val="24"/>
          <w:szCs w:val="24"/>
          <w:rtl/>
        </w:rPr>
        <w:t xml:space="preserve"> </w:t>
      </w:r>
    </w:p>
    <w:p w14:paraId="52FA5A54" w14:textId="77777777" w:rsidR="00535DED" w:rsidRPr="00A94313" w:rsidRDefault="00535DED" w:rsidP="00535DED">
      <w:pPr>
        <w:bidi/>
        <w:jc w:val="both"/>
        <w:rPr>
          <w:rFonts w:asciiTheme="majorBidi" w:hAnsiTheme="majorBidi" w:cstheme="majorBidi"/>
          <w:sz w:val="24"/>
          <w:szCs w:val="24"/>
        </w:rPr>
      </w:pPr>
    </w:p>
    <w:p w14:paraId="69682A25"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הלכה יח</w:t>
      </w:r>
    </w:p>
    <w:p w14:paraId="70CD50E1" w14:textId="5C25C147" w:rsidR="00535DED" w:rsidRPr="00A94313" w:rsidRDefault="00535DED" w:rsidP="00535DED">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אמרה לו אשתו שזינת תחתיו ברצונה אין משגיחין בדבריה שמא עיניה נתנה באחר, </w:t>
      </w:r>
      <w:r w:rsidRPr="00A94313">
        <w:rPr>
          <w:rFonts w:asciiTheme="majorBidi" w:hAnsiTheme="majorBidi" w:cstheme="majorBidi"/>
          <w:sz w:val="24"/>
          <w:szCs w:val="24"/>
          <w:u w:val="single"/>
          <w:rtl/>
        </w:rPr>
        <w:t>אבל אבדה כתובתה עיקר ותוספת ואבדה הבליות שהרי הודת בזנות</w:t>
      </w:r>
      <w:r w:rsidRPr="00A94313">
        <w:rPr>
          <w:rFonts w:asciiTheme="majorBidi" w:hAnsiTheme="majorBidi" w:cstheme="majorBidi"/>
          <w:sz w:val="24"/>
          <w:szCs w:val="24"/>
          <w:rtl/>
        </w:rPr>
        <w:t xml:space="preserve">, ואם היה מאמינה וסומכת דעתו על דבריה הרי זה חייב להוציאה, </w:t>
      </w:r>
      <w:r w:rsidRPr="00A94313">
        <w:rPr>
          <w:rFonts w:asciiTheme="majorBidi" w:hAnsiTheme="majorBidi" w:cstheme="majorBidi"/>
          <w:sz w:val="24"/>
          <w:szCs w:val="24"/>
          <w:u w:val="single"/>
          <w:rtl/>
        </w:rPr>
        <w:t xml:space="preserve">ואין בית דין כופין את האיש לגרש את אשתו בדבר מדברים אלו </w:t>
      </w:r>
      <w:r w:rsidRPr="00A94313">
        <w:rPr>
          <w:rFonts w:asciiTheme="majorBidi" w:hAnsiTheme="majorBidi" w:cstheme="majorBidi"/>
          <w:sz w:val="24"/>
          <w:szCs w:val="24"/>
          <w:rtl/>
        </w:rPr>
        <w:t>עד שיבואו שני עדים ויעידו שזינת אשת זה בפניהם ברצונה ואחר כך כופין אותו להוציא.</w:t>
      </w:r>
    </w:p>
    <w:p w14:paraId="60F353DF" w14:textId="77777777" w:rsidR="00535DED" w:rsidRPr="00A94313" w:rsidRDefault="00535DED" w:rsidP="00535DED">
      <w:pPr>
        <w:bidi/>
        <w:jc w:val="both"/>
        <w:rPr>
          <w:rFonts w:asciiTheme="majorBidi" w:hAnsiTheme="majorBidi" w:cstheme="majorBidi"/>
          <w:sz w:val="24"/>
          <w:szCs w:val="24"/>
          <w:rtl/>
        </w:rPr>
      </w:pPr>
    </w:p>
    <w:p w14:paraId="71E582A0" w14:textId="7D704FC9" w:rsidR="00535DED" w:rsidRPr="00A94313" w:rsidRDefault="00A94313" w:rsidP="00535DED">
      <w:pPr>
        <w:pStyle w:val="Heading2"/>
        <w:bidi/>
        <w:rPr>
          <w:sz w:val="26"/>
          <w:szCs w:val="26"/>
          <w:rtl/>
        </w:rPr>
      </w:pPr>
      <w:r>
        <w:rPr>
          <w:rFonts w:hint="cs"/>
          <w:sz w:val="26"/>
          <w:szCs w:val="26"/>
          <w:rtl/>
        </w:rPr>
        <w:t xml:space="preserve">26. </w:t>
      </w:r>
      <w:r w:rsidR="00535DED" w:rsidRPr="00A94313">
        <w:rPr>
          <w:sz w:val="26"/>
          <w:szCs w:val="26"/>
          <w:rtl/>
        </w:rPr>
        <w:t>רמב"ם סנהדרין פרק ט"ז הלכה ו'</w:t>
      </w:r>
    </w:p>
    <w:p w14:paraId="7228F9C9" w14:textId="73CB3A3E" w:rsidR="00535DED" w:rsidRPr="00A94313" w:rsidRDefault="00535DED" w:rsidP="00535DED">
      <w:pPr>
        <w:bidi/>
        <w:jc w:val="both"/>
        <w:rPr>
          <w:rFonts w:asciiTheme="majorBidi" w:hAnsiTheme="majorBidi" w:cstheme="majorBidi"/>
          <w:sz w:val="24"/>
          <w:szCs w:val="24"/>
          <w:rtl/>
        </w:rPr>
      </w:pPr>
      <w:r w:rsidRPr="00A94313">
        <w:rPr>
          <w:rFonts w:asciiTheme="majorBidi" w:hAnsiTheme="majorBidi" w:cstheme="majorBidi"/>
          <w:sz w:val="24"/>
          <w:szCs w:val="24"/>
          <w:rtl/>
        </w:rPr>
        <w:t>אינו צריך שני עדים למלקות אלא בשעת מעשה אבל האיסור עצמו בעד אחד יוחזק, כיצד אמר עד אחד חלב כליות הוא זה, כלאי הכרם הם פירות אלו, גרושה או זונה אשה זו, ואכל או בעל בעדים אחר שהתרה בו, הרי זה לוקה אף על פי שעיקר האיסור בעד אחד, במה דברים אמורים שלא הכחיש העד בעת שקבע האיסור, אבל אם אמר אינו חלב זה, וזו אינה גרושה, ואכל או בעל אחר שהכחיש, אינו לוקה עד שיקבעו האיסור שני עדים.</w:t>
      </w:r>
    </w:p>
    <w:p w14:paraId="568645B9" w14:textId="77777777" w:rsidR="00535DED" w:rsidRPr="00A94313" w:rsidRDefault="00535DED" w:rsidP="00535DED">
      <w:pPr>
        <w:bidi/>
        <w:jc w:val="both"/>
        <w:rPr>
          <w:rFonts w:asciiTheme="majorBidi" w:hAnsiTheme="majorBidi" w:cstheme="majorBidi"/>
          <w:sz w:val="24"/>
          <w:szCs w:val="24"/>
          <w:rtl/>
        </w:rPr>
      </w:pPr>
    </w:p>
    <w:p w14:paraId="782DA4F1" w14:textId="58B1D0B9" w:rsidR="00535DED" w:rsidRPr="00A94313" w:rsidRDefault="00A94313" w:rsidP="00535DED">
      <w:pPr>
        <w:pStyle w:val="Heading2"/>
        <w:bidi/>
        <w:rPr>
          <w:sz w:val="26"/>
          <w:szCs w:val="26"/>
          <w:rtl/>
        </w:rPr>
      </w:pPr>
      <w:r>
        <w:rPr>
          <w:rFonts w:hint="cs"/>
          <w:sz w:val="26"/>
          <w:szCs w:val="26"/>
          <w:rtl/>
        </w:rPr>
        <w:t xml:space="preserve">27. </w:t>
      </w:r>
      <w:r w:rsidR="00535DED" w:rsidRPr="00A94313">
        <w:rPr>
          <w:sz w:val="26"/>
          <w:szCs w:val="26"/>
          <w:rtl/>
        </w:rPr>
        <w:t>רמב"ם איסורי ביאה פרק א' הלכות כ'-כ"א</w:t>
      </w:r>
    </w:p>
    <w:p w14:paraId="7F7F9D5E"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הלכה כ</w:t>
      </w:r>
    </w:p>
    <w:p w14:paraId="5DC51F6D"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 xml:space="preserve">מי שהוחזק בשאר בשר דנין בו על פי החזקה, אף ע"פ שאין שם ראיה ברורה שזה קרוב ומלקין ושורפין וסוקלין וחונקין על חזקה זו, כיצד הרי שהוחזק שזו אחותו או בתו או אמו ובא עליה בעדים הרי זה לוקה או נשרף או נסקל ואף על פי שאין שם ראיה ברורה שזו היא אחותו או אמו או בתו אלא בחזקה בלבד, ומעשה באשה אחת שבאת לירושלים ותינוק מורכב לה על כתיפה והגדילתו בחזקת שהוא בנה ובא עליה והביאוה לב"ד וסקלוה, ראיה לדין זה מה שדנה תורה במקלל אביו ומכה אביו שיומת ומנין לנו ראיה ברורה שזה אביו אלא בחזקה כך שאר קרובים בחזקה. </w:t>
      </w:r>
    </w:p>
    <w:p w14:paraId="6E53713C" w14:textId="77777777" w:rsidR="00535DED" w:rsidRPr="00A94313" w:rsidRDefault="00535DED" w:rsidP="00535DED">
      <w:pPr>
        <w:bidi/>
        <w:jc w:val="both"/>
        <w:rPr>
          <w:rFonts w:asciiTheme="majorBidi" w:hAnsiTheme="majorBidi" w:cstheme="majorBidi"/>
          <w:sz w:val="24"/>
          <w:szCs w:val="24"/>
        </w:rPr>
      </w:pPr>
    </w:p>
    <w:p w14:paraId="122C066F" w14:textId="77777777" w:rsidR="00535DED" w:rsidRPr="00A94313" w:rsidRDefault="00535DED" w:rsidP="00535DED">
      <w:pPr>
        <w:bidi/>
        <w:jc w:val="both"/>
        <w:rPr>
          <w:rFonts w:asciiTheme="majorBidi" w:hAnsiTheme="majorBidi" w:cstheme="majorBidi"/>
          <w:sz w:val="24"/>
          <w:szCs w:val="24"/>
        </w:rPr>
      </w:pPr>
      <w:r w:rsidRPr="00A94313">
        <w:rPr>
          <w:rFonts w:asciiTheme="majorBidi" w:hAnsiTheme="majorBidi" w:cstheme="majorBidi"/>
          <w:sz w:val="24"/>
          <w:szCs w:val="24"/>
          <w:rtl/>
        </w:rPr>
        <w:t>הלכה כא</w:t>
      </w:r>
    </w:p>
    <w:p w14:paraId="5C247BDF" w14:textId="3DFF78B6" w:rsidR="00535DED" w:rsidRPr="00A94313" w:rsidRDefault="00535DED" w:rsidP="00535DED">
      <w:pPr>
        <w:bidi/>
        <w:jc w:val="both"/>
        <w:rPr>
          <w:rFonts w:asciiTheme="majorBidi" w:hAnsiTheme="majorBidi" w:cstheme="majorBidi"/>
          <w:sz w:val="24"/>
          <w:szCs w:val="24"/>
          <w:rtl/>
        </w:rPr>
      </w:pPr>
      <w:r w:rsidRPr="00A94313">
        <w:rPr>
          <w:rFonts w:asciiTheme="majorBidi" w:hAnsiTheme="majorBidi" w:cstheme="majorBidi"/>
          <w:sz w:val="24"/>
          <w:szCs w:val="24"/>
          <w:rtl/>
        </w:rPr>
        <w:t>איש ואשה שבאו ממדינת הים הוא אומר זאת אשתי והיא אומרת זה בעלי אם הוחזקה בעיר ל' יום שהיא אשתו הורגין עליה אבל בתוך הל' יום אין הורגין עליה משום אשת איש.</w:t>
      </w:r>
    </w:p>
    <w:p w14:paraId="2F74B9F4" w14:textId="77777777" w:rsidR="00535DED" w:rsidRPr="00A94313" w:rsidRDefault="00535DED" w:rsidP="00535DED">
      <w:pPr>
        <w:bidi/>
        <w:jc w:val="both"/>
        <w:rPr>
          <w:rFonts w:asciiTheme="majorBidi" w:hAnsiTheme="majorBidi" w:cstheme="majorBidi"/>
          <w:sz w:val="24"/>
          <w:szCs w:val="24"/>
          <w:rtl/>
        </w:rPr>
      </w:pPr>
    </w:p>
    <w:p w14:paraId="0D6E48D8" w14:textId="38A1290B" w:rsidR="00CE10CF" w:rsidRPr="00A94313" w:rsidRDefault="00A94313" w:rsidP="00CE10CF">
      <w:pPr>
        <w:pStyle w:val="Heading2"/>
        <w:bidi/>
        <w:rPr>
          <w:sz w:val="26"/>
          <w:szCs w:val="26"/>
          <w:rtl/>
        </w:rPr>
      </w:pPr>
      <w:r>
        <w:rPr>
          <w:rFonts w:hint="cs"/>
          <w:sz w:val="26"/>
          <w:szCs w:val="26"/>
          <w:rtl/>
        </w:rPr>
        <w:lastRenderedPageBreak/>
        <w:t xml:space="preserve">28. </w:t>
      </w:r>
      <w:r w:rsidR="00CE10CF" w:rsidRPr="00A94313">
        <w:rPr>
          <w:sz w:val="26"/>
          <w:szCs w:val="26"/>
          <w:rtl/>
        </w:rPr>
        <w:t>רמב"ם איסורי ביאה פרק כ' הלכה י"ג</w:t>
      </w:r>
    </w:p>
    <w:p w14:paraId="1E47AC98" w14:textId="77777777" w:rsidR="00CE10CF" w:rsidRPr="00A94313" w:rsidRDefault="00CE10CF" w:rsidP="00CE10CF">
      <w:pPr>
        <w:bidi/>
        <w:jc w:val="both"/>
        <w:rPr>
          <w:rFonts w:asciiTheme="majorBidi" w:hAnsiTheme="majorBidi" w:cstheme="majorBidi"/>
          <w:sz w:val="24"/>
          <w:szCs w:val="24"/>
        </w:rPr>
      </w:pPr>
      <w:r w:rsidRPr="00A94313">
        <w:rPr>
          <w:rFonts w:asciiTheme="majorBidi" w:hAnsiTheme="majorBidi" w:cstheme="majorBidi"/>
          <w:sz w:val="24"/>
          <w:szCs w:val="24"/>
          <w:rtl/>
        </w:rPr>
        <w:t xml:space="preserve">מי שבא בזמן הזה ואמר כהן אני אינו נאמן ואין מעלין אותו לכהונה על פי עצמו ולא יקרא בתורה ראשון ולא ישא את כפיו ולא יאכל בקדשי הגבול עד שיהיה לו עד אחד, אבל אוסר עצמו בגרושה וזונה וחללה ואינו מטמא למתים ואם נשא או נטמא לוקה, והנבעלת (לו) ספק חללה. </w:t>
      </w:r>
    </w:p>
    <w:p w14:paraId="1519C180" w14:textId="77777777" w:rsidR="00535DED" w:rsidRPr="00A94313" w:rsidRDefault="00535DED" w:rsidP="00535DED">
      <w:pPr>
        <w:bidi/>
        <w:rPr>
          <w:rFonts w:asciiTheme="majorBidi" w:hAnsiTheme="majorBidi" w:cstheme="majorBidi"/>
          <w:sz w:val="24"/>
          <w:szCs w:val="24"/>
          <w:rtl/>
        </w:rPr>
      </w:pPr>
    </w:p>
    <w:p w14:paraId="2EDA0BA0" w14:textId="19B04AB0" w:rsidR="00CE10CF" w:rsidRPr="00A94313" w:rsidRDefault="00A94313" w:rsidP="00CE10CF">
      <w:pPr>
        <w:pStyle w:val="Heading2"/>
        <w:bidi/>
        <w:rPr>
          <w:sz w:val="26"/>
          <w:szCs w:val="26"/>
          <w:rtl/>
        </w:rPr>
      </w:pPr>
      <w:r>
        <w:rPr>
          <w:rFonts w:hint="cs"/>
          <w:sz w:val="26"/>
          <w:szCs w:val="26"/>
          <w:rtl/>
        </w:rPr>
        <w:t xml:space="preserve">29. </w:t>
      </w:r>
      <w:r w:rsidR="00CE10CF" w:rsidRPr="00A94313">
        <w:rPr>
          <w:sz w:val="26"/>
          <w:szCs w:val="26"/>
          <w:rtl/>
        </w:rPr>
        <w:t>משנה למלך שם</w:t>
      </w:r>
    </w:p>
    <w:p w14:paraId="1E91C3D5" w14:textId="02261249" w:rsidR="00CE10CF" w:rsidRPr="00A94313" w:rsidRDefault="00CE10CF" w:rsidP="00CE10CF">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ואם נשא או נטמא לוקה. דברי רבינו ז"ל צריכין ביאור שסתם וכתב ואם נשא או נטמא לוקה </w:t>
      </w:r>
      <w:r w:rsidRPr="00A94313">
        <w:rPr>
          <w:rFonts w:asciiTheme="majorBidi" w:hAnsiTheme="majorBidi" w:cstheme="majorBidi"/>
          <w:sz w:val="24"/>
          <w:szCs w:val="24"/>
          <w:u w:val="single"/>
          <w:rtl/>
        </w:rPr>
        <w:t xml:space="preserve">וע"כ בדהוחזק כבר מיירי וכמ"ש הוא עצמו לעיל בפ"א </w:t>
      </w:r>
      <w:r w:rsidRPr="00A94313">
        <w:rPr>
          <w:rFonts w:asciiTheme="majorBidi" w:hAnsiTheme="majorBidi" w:cstheme="majorBidi"/>
          <w:sz w:val="24"/>
          <w:szCs w:val="24"/>
          <w:rtl/>
        </w:rPr>
        <w:t>מה' אלו שמי שהוחזק בשאר בשר שורפין וסוקלין על החזקות. אבל בלא הוחזק כבר כתב הוא עצמו בפרק הנזכר דאין אדם לוקה ומת על פי עצמו. וכן נמי הוצרך שהחזיק ל' יום אבל פחות מכן לא. וכאן סתם הדברים ובודאי שסמך על מ"ש לעיל. דאין לומר שיהא לוקה על פיו אם לא הוחזק. אלא שדברי ה"ה ז"ל קשים הם בעיני כפי זה שכתב והנבעלת ספק חללה ביאורו מפסולי כהונה וזרעה ספק וכו'. ולפי מה שפירשנו דבהוחזק מיירי נהי דאין האשה לוקה על פיו ממה שהחזיק הוא עצמו בכהן דמהני מה שהחזיק הוא לגבי דידיה. מיהו זרעיה ליהוי חלל ודאי דברא כרעא דאבוה:</w:t>
      </w:r>
    </w:p>
    <w:p w14:paraId="09982E4C" w14:textId="77777777" w:rsidR="00CE10CF" w:rsidRPr="00A94313" w:rsidRDefault="00CE10CF" w:rsidP="00CE10CF">
      <w:pPr>
        <w:bidi/>
        <w:jc w:val="both"/>
        <w:rPr>
          <w:rFonts w:asciiTheme="majorBidi" w:hAnsiTheme="majorBidi" w:cstheme="majorBidi"/>
          <w:sz w:val="24"/>
          <w:szCs w:val="24"/>
          <w:rtl/>
        </w:rPr>
      </w:pPr>
    </w:p>
    <w:p w14:paraId="2E34E0CC" w14:textId="6586C61D" w:rsidR="00CE10CF" w:rsidRPr="00A94313" w:rsidRDefault="00CE10CF" w:rsidP="00CE10CF">
      <w:pPr>
        <w:pStyle w:val="Heading1"/>
        <w:rPr>
          <w:rFonts w:asciiTheme="majorBidi" w:hAnsiTheme="majorBidi" w:cstheme="majorBidi"/>
          <w:sz w:val="30"/>
          <w:szCs w:val="30"/>
          <w:rtl/>
        </w:rPr>
      </w:pPr>
      <w:r w:rsidRPr="00A94313">
        <w:rPr>
          <w:rFonts w:asciiTheme="majorBidi" w:hAnsiTheme="majorBidi" w:cstheme="majorBidi"/>
          <w:sz w:val="30"/>
          <w:szCs w:val="30"/>
        </w:rPr>
        <w:t xml:space="preserve">III. More Nuanced Models of </w:t>
      </w:r>
      <w:r w:rsidRPr="00A94313">
        <w:rPr>
          <w:rFonts w:asciiTheme="majorBidi" w:hAnsiTheme="majorBidi" w:cstheme="majorBidi"/>
          <w:sz w:val="30"/>
          <w:szCs w:val="30"/>
          <w:rtl/>
        </w:rPr>
        <w:t>שויה</w:t>
      </w:r>
    </w:p>
    <w:p w14:paraId="70B71E2C" w14:textId="67B179CB" w:rsidR="00CE10CF" w:rsidRPr="00A94313" w:rsidRDefault="004A4A39" w:rsidP="004A4A39">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א. לא ידע דאסור</w:t>
      </w:r>
    </w:p>
    <w:p w14:paraId="774686E2" w14:textId="1B2E048D" w:rsidR="004A4A39" w:rsidRPr="00A94313" w:rsidRDefault="00A94313" w:rsidP="004A4A39">
      <w:pPr>
        <w:pStyle w:val="Heading2"/>
        <w:bidi/>
        <w:rPr>
          <w:sz w:val="26"/>
          <w:szCs w:val="26"/>
          <w:rtl/>
        </w:rPr>
      </w:pPr>
      <w:r>
        <w:rPr>
          <w:rFonts w:hint="cs"/>
          <w:sz w:val="26"/>
          <w:szCs w:val="26"/>
          <w:rtl/>
        </w:rPr>
        <w:t xml:space="preserve">30. </w:t>
      </w:r>
      <w:r w:rsidR="004A4A39" w:rsidRPr="00A94313">
        <w:rPr>
          <w:sz w:val="26"/>
          <w:szCs w:val="26"/>
          <w:rtl/>
        </w:rPr>
        <w:t>קצות החושן סימן ל"ד סק"ד</w:t>
      </w:r>
    </w:p>
    <w:p w14:paraId="5509634A" w14:textId="3475E6C3" w:rsidR="004A4A39" w:rsidRPr="00A94313" w:rsidRDefault="004A4A39" w:rsidP="004A4A39">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וז"ל התשובה שם במהר"י ן' לב, דאם נוגע פסול משום קרוב א"כ לחוב אמאי נאמן דהא קרוב פסול בין לזכות בין לחוב, </w:t>
      </w:r>
      <w:r w:rsidRPr="00A94313">
        <w:rPr>
          <w:rFonts w:asciiTheme="majorBidi" w:hAnsiTheme="majorBidi" w:cstheme="majorBidi"/>
          <w:sz w:val="24"/>
          <w:szCs w:val="24"/>
          <w:u w:val="single"/>
          <w:rtl/>
        </w:rPr>
        <w:t>והעלה שם דהא דכשר לחוב היינו משום דאתינן עלה מתורת חיוב ומתורת מתנה</w:t>
      </w:r>
      <w:r w:rsidRPr="00A94313">
        <w:rPr>
          <w:rFonts w:asciiTheme="majorBidi" w:hAnsiTheme="majorBidi" w:cstheme="majorBidi"/>
          <w:sz w:val="24"/>
          <w:szCs w:val="24"/>
          <w:rtl/>
        </w:rPr>
        <w:t>, כיון דיכול אדם לחייב עצמו כשאינו חייב וזה שמודה שחייב הוי כאילו אמר חייב אני לך מנה ויכול לחייב עצמו, וכמ"ש בעל התרומות (שער מ"ב ח"א סי' ט') וכו' ע"ש....</w:t>
      </w:r>
    </w:p>
    <w:p w14:paraId="5A3EC0C3" w14:textId="366CE6BE" w:rsidR="004A4A39" w:rsidRPr="00A94313" w:rsidRDefault="004A4A39" w:rsidP="004A4A39">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אלא דגם בטעמא דמוהר"י ן' לב קשה לי טובא, דהא באומר להד"מ ואח"כ באו עדים דאינו נאמן לומר פרעתי אף על גב דעדים מעידים שפרע משום דהוא נאמן על עצמו יותר </w:t>
      </w:r>
      <w:r w:rsidRPr="00A94313">
        <w:rPr>
          <w:rFonts w:asciiTheme="majorBidi" w:hAnsiTheme="majorBidi" w:cstheme="majorBidi"/>
          <w:sz w:val="24"/>
          <w:szCs w:val="24"/>
          <w:u w:val="single"/>
          <w:rtl/>
        </w:rPr>
        <w:t>וכל האומר לא לויתי כאילו אומר לא פרעתי (שבועות מא, ב), והתם ליכא למימר דהוא בתורת חיוב חדש דהא אדרבה הוא בא לפטור עצמו בטענת פרעתי</w:t>
      </w:r>
      <w:r w:rsidRPr="00A94313">
        <w:rPr>
          <w:rFonts w:asciiTheme="majorBidi" w:hAnsiTheme="majorBidi" w:cstheme="majorBidi"/>
          <w:sz w:val="24"/>
          <w:szCs w:val="24"/>
          <w:rtl/>
        </w:rPr>
        <w:t>...</w:t>
      </w:r>
    </w:p>
    <w:p w14:paraId="55889026" w14:textId="02369ED9" w:rsidR="004A4A39" w:rsidRPr="00A94313" w:rsidRDefault="004A4A39" w:rsidP="004A4A39">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ולכן נראה דהא דנאמן אדם על עצמו אעפ"י שהוא קרוב אל עצמו </w:t>
      </w:r>
      <w:r w:rsidRPr="00A94313">
        <w:rPr>
          <w:rFonts w:asciiTheme="majorBidi" w:hAnsiTheme="majorBidi" w:cstheme="majorBidi"/>
          <w:sz w:val="24"/>
          <w:szCs w:val="24"/>
          <w:u w:val="single"/>
          <w:rtl/>
        </w:rPr>
        <w:t>היינו משום גזירת הכתוב שיהא אדם נאמן על עצמו בכל הפסולין שיש בו.</w:t>
      </w:r>
      <w:r w:rsidRPr="00A94313">
        <w:rPr>
          <w:rFonts w:asciiTheme="majorBidi" w:hAnsiTheme="majorBidi" w:cstheme="majorBidi"/>
          <w:sz w:val="24"/>
          <w:szCs w:val="24"/>
          <w:rtl/>
        </w:rPr>
        <w:t xml:space="preserve"> וכבר האיר עינינו מאור העולם רש"י בקידושין פרק האומר דף ס"ה (ע"ב) שם הודאת בעל דין כמאה עדים ז"ל רש"י, דכתיב (שמות כב, ח) </w:t>
      </w:r>
      <w:r w:rsidRPr="00A94313">
        <w:rPr>
          <w:rFonts w:asciiTheme="majorBidi" w:hAnsiTheme="majorBidi" w:cstheme="majorBidi"/>
          <w:sz w:val="24"/>
          <w:szCs w:val="24"/>
          <w:u w:val="single"/>
          <w:rtl/>
        </w:rPr>
        <w:t xml:space="preserve">אשר יאמר כי הוא זה </w:t>
      </w:r>
      <w:r w:rsidRPr="00A94313">
        <w:rPr>
          <w:rFonts w:asciiTheme="majorBidi" w:hAnsiTheme="majorBidi" w:cstheme="majorBidi"/>
          <w:sz w:val="24"/>
          <w:szCs w:val="24"/>
          <w:rtl/>
        </w:rPr>
        <w:t>הרי שסמך על מקצת הודאתו ע"כ...</w:t>
      </w:r>
    </w:p>
    <w:p w14:paraId="15B95676" w14:textId="62F1783D" w:rsidR="004A4A39" w:rsidRPr="00A94313" w:rsidRDefault="004A4A39" w:rsidP="00A94313">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ומקצת שכתבו </w:t>
      </w:r>
      <w:r w:rsidRPr="00A94313">
        <w:rPr>
          <w:rFonts w:asciiTheme="majorBidi" w:hAnsiTheme="majorBidi" w:cstheme="majorBidi"/>
          <w:sz w:val="24"/>
          <w:szCs w:val="24"/>
          <w:u w:val="single"/>
          <w:rtl/>
        </w:rPr>
        <w:t>גם בדין שויא אנפשיה חתיכה דאיסורא</w:t>
      </w:r>
      <w:r w:rsidRPr="00A94313">
        <w:rPr>
          <w:rFonts w:asciiTheme="majorBidi" w:hAnsiTheme="majorBidi" w:cstheme="majorBidi"/>
          <w:sz w:val="24"/>
          <w:szCs w:val="24"/>
          <w:rtl/>
        </w:rPr>
        <w:t xml:space="preserve"> (כתובות כב, א) הוא ג"כ מתורת נדר</w:t>
      </w:r>
      <w:r w:rsidR="00A94313" w:rsidRPr="00A94313">
        <w:rPr>
          <w:rFonts w:asciiTheme="majorBidi" w:hAnsiTheme="majorBidi" w:cstheme="majorBidi"/>
          <w:sz w:val="24"/>
          <w:szCs w:val="24"/>
          <w:rtl/>
        </w:rPr>
        <w:t>...</w:t>
      </w:r>
      <w:r w:rsidRPr="00A94313">
        <w:rPr>
          <w:rFonts w:asciiTheme="majorBidi" w:hAnsiTheme="majorBidi" w:cstheme="majorBidi"/>
          <w:sz w:val="24"/>
          <w:szCs w:val="24"/>
          <w:rtl/>
        </w:rPr>
        <w:t xml:space="preserve"> ולפי דרכינו גם בדין שויא אנפשיה חתיכה דאיסורא הוא מדין נאמנות, דכיון דהאמין התורה לכל אדם על עצמו א"כ בין בממון בין באיסור לעולם נאמן על עצמו.</w:t>
      </w:r>
    </w:p>
    <w:p w14:paraId="0ADCCC43" w14:textId="77777777" w:rsidR="004A4A39" w:rsidRPr="00A94313" w:rsidRDefault="004A4A39" w:rsidP="004A4A39">
      <w:pPr>
        <w:bidi/>
        <w:jc w:val="both"/>
        <w:rPr>
          <w:rFonts w:asciiTheme="majorBidi" w:hAnsiTheme="majorBidi" w:cstheme="majorBidi"/>
          <w:sz w:val="24"/>
          <w:szCs w:val="24"/>
          <w:rtl/>
        </w:rPr>
      </w:pPr>
    </w:p>
    <w:p w14:paraId="5394D385" w14:textId="4F715B0E" w:rsidR="004A4A39" w:rsidRPr="00A94313" w:rsidRDefault="00A94313" w:rsidP="004A4A39">
      <w:pPr>
        <w:pStyle w:val="Heading2"/>
        <w:bidi/>
        <w:rPr>
          <w:sz w:val="26"/>
          <w:szCs w:val="26"/>
          <w:rtl/>
        </w:rPr>
      </w:pPr>
      <w:r>
        <w:rPr>
          <w:rFonts w:hint="cs"/>
          <w:sz w:val="26"/>
          <w:szCs w:val="26"/>
          <w:rtl/>
        </w:rPr>
        <w:t xml:space="preserve">31. </w:t>
      </w:r>
      <w:r w:rsidR="004A4A39" w:rsidRPr="00A94313">
        <w:rPr>
          <w:sz w:val="26"/>
          <w:szCs w:val="26"/>
          <w:rtl/>
        </w:rPr>
        <w:t>קצות סימן פ' ס"ק ב'</w:t>
      </w:r>
    </w:p>
    <w:p w14:paraId="7E018C6E" w14:textId="77777777" w:rsidR="004A4A39" w:rsidRPr="00A94313" w:rsidRDefault="004A4A39" w:rsidP="004A4A39">
      <w:pPr>
        <w:bidi/>
        <w:jc w:val="both"/>
        <w:rPr>
          <w:rFonts w:asciiTheme="majorBidi" w:hAnsiTheme="majorBidi" w:cstheme="majorBidi"/>
          <w:sz w:val="24"/>
          <w:szCs w:val="24"/>
        </w:rPr>
      </w:pPr>
      <w:r w:rsidRPr="00A94313">
        <w:rPr>
          <w:rFonts w:asciiTheme="majorBidi" w:hAnsiTheme="majorBidi" w:cstheme="majorBidi"/>
          <w:sz w:val="24"/>
          <w:szCs w:val="24"/>
          <w:rtl/>
        </w:rPr>
        <w:t xml:space="preserve">(ב) ונתחייב בה. ז"ל כנסת הגדולה (הגב"י אות ה'), ודוקא כשטוען טענה שהטוען עצמו יודע שנתחייב בה אבל כשטוען טענה שהוא סובר שפוטר את עצמו בה אף על פי שהדין לחיוב יכול לחזור ולטעון, מוהר"י אדרבי (שו"ת דברי ריבות) סימן קמ"ט. ואין התשובה לפני ולא אדע מה טעם בה כיון דאמרו סתם הודאת בעל דין כמאה עדים מה הפרש בין יודע מחיובו ובין אינו יודע. והנה אם נאמר טעמא דהודאה כמ"ש מוהרי"ן לב (ח"א סי' י"ח ד"ה נדרשתי) דהוא מתורת חיוב </w:t>
      </w:r>
      <w:r w:rsidRPr="00A94313">
        <w:rPr>
          <w:rFonts w:asciiTheme="majorBidi" w:hAnsiTheme="majorBidi" w:cstheme="majorBidi"/>
          <w:sz w:val="24"/>
          <w:szCs w:val="24"/>
          <w:rtl/>
        </w:rPr>
        <w:lastRenderedPageBreak/>
        <w:t>ומתנה, א"כ אפשר לומר כיון דאינו יודע אם יתחייב לא הוי חיוב, אבל לפי מה שמבואר אצלינו בסימן ל"ד סק"ד דהודאה הוי משום נאמנות ומשום דהתורה האמינו על נפשו לכל אדם בין באיסור בין בממון ע"ש וא"כ אין לחלק.</w:t>
      </w:r>
    </w:p>
    <w:p w14:paraId="5B3F6A45" w14:textId="71FBA69A" w:rsidR="004A4A39" w:rsidRPr="00A94313" w:rsidRDefault="004A4A39" w:rsidP="004A4A39">
      <w:pPr>
        <w:bidi/>
        <w:jc w:val="both"/>
        <w:rPr>
          <w:rFonts w:asciiTheme="majorBidi" w:hAnsiTheme="majorBidi" w:cstheme="majorBidi"/>
          <w:sz w:val="24"/>
          <w:szCs w:val="24"/>
          <w:rtl/>
        </w:rPr>
      </w:pPr>
      <w:r w:rsidRPr="00A94313">
        <w:rPr>
          <w:rFonts w:asciiTheme="majorBidi" w:hAnsiTheme="majorBidi" w:cstheme="majorBidi"/>
          <w:sz w:val="24"/>
          <w:szCs w:val="24"/>
          <w:rtl/>
        </w:rPr>
        <w:t>וגם בתשובת שב יעקב (ח"ב אה"ע סי' ג') ראיתי שכתב כעין זה גבי שויא אנפשיה חתיכא דאיסורא, דאם לא ידע דהוא איסור לא שייך שויא חתיכא דאיסורא. אבל לי נראה דלפי מ"ש בסימן ל"ד דהוא מטעם נאמנות א"כ אין לחלק כיון דדבריו מקבלין כמו מאה עדים</w:t>
      </w:r>
    </w:p>
    <w:p w14:paraId="649EA6DB" w14:textId="77777777" w:rsidR="00A94313" w:rsidRPr="00A94313" w:rsidRDefault="00A94313" w:rsidP="00A94313">
      <w:pPr>
        <w:bidi/>
        <w:jc w:val="both"/>
        <w:rPr>
          <w:rFonts w:asciiTheme="majorBidi" w:hAnsiTheme="majorBidi" w:cstheme="majorBidi"/>
          <w:sz w:val="24"/>
          <w:szCs w:val="24"/>
          <w:rtl/>
        </w:rPr>
      </w:pPr>
    </w:p>
    <w:p w14:paraId="35741293" w14:textId="3A88A739" w:rsidR="00A94313" w:rsidRPr="00A94313" w:rsidRDefault="00A94313" w:rsidP="00A94313">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ב. שאילה</w:t>
      </w:r>
    </w:p>
    <w:p w14:paraId="40F96446" w14:textId="4ABF0D04" w:rsidR="00A94313" w:rsidRPr="00A94313" w:rsidRDefault="00A94313" w:rsidP="00A94313">
      <w:pPr>
        <w:pStyle w:val="Heading2"/>
        <w:bidi/>
        <w:rPr>
          <w:sz w:val="26"/>
          <w:szCs w:val="26"/>
          <w:rtl/>
        </w:rPr>
      </w:pPr>
      <w:r>
        <w:rPr>
          <w:rFonts w:hint="cs"/>
          <w:sz w:val="26"/>
          <w:szCs w:val="26"/>
          <w:rtl/>
        </w:rPr>
        <w:t xml:space="preserve">32. </w:t>
      </w:r>
      <w:r w:rsidRPr="00A94313">
        <w:rPr>
          <w:sz w:val="26"/>
          <w:szCs w:val="26"/>
          <w:rtl/>
        </w:rPr>
        <w:t>קצות סימן ל"ד שם</w:t>
      </w:r>
    </w:p>
    <w:p w14:paraId="38D28A19" w14:textId="5CAD8119" w:rsidR="00A94313" w:rsidRPr="00A94313" w:rsidRDefault="00A94313" w:rsidP="00A94313">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ומקצת שכתבו גם בדין שויא אנפשיה חתיכה דאיסורא (כתובות כב, א) הוא ג"כ מתורת נדר, </w:t>
      </w:r>
      <w:r w:rsidRPr="00A94313">
        <w:rPr>
          <w:rFonts w:asciiTheme="majorBidi" w:hAnsiTheme="majorBidi" w:cstheme="majorBidi"/>
          <w:sz w:val="24"/>
          <w:szCs w:val="24"/>
          <w:u w:val="single"/>
          <w:rtl/>
        </w:rPr>
        <w:t>אבל ראיתי במוהרי"ט ח"ג סימן א' (ד"ה ולא תימא) שדחה דבר זה וכתב דאם היה מתורת נדר הוי מהני ביה שאלה ע"ש.</w:t>
      </w:r>
      <w:r w:rsidRPr="00A94313">
        <w:rPr>
          <w:rFonts w:asciiTheme="majorBidi" w:hAnsiTheme="majorBidi" w:cstheme="majorBidi"/>
          <w:sz w:val="24"/>
          <w:szCs w:val="24"/>
          <w:rtl/>
        </w:rPr>
        <w:t xml:space="preserve"> </w:t>
      </w:r>
    </w:p>
    <w:p w14:paraId="073E78C6" w14:textId="77777777" w:rsidR="00A94313" w:rsidRPr="00A94313" w:rsidRDefault="00A94313" w:rsidP="00A94313">
      <w:pPr>
        <w:bidi/>
        <w:jc w:val="both"/>
        <w:rPr>
          <w:rFonts w:asciiTheme="majorBidi" w:hAnsiTheme="majorBidi" w:cstheme="majorBidi"/>
          <w:sz w:val="24"/>
          <w:szCs w:val="24"/>
          <w:rtl/>
        </w:rPr>
      </w:pPr>
    </w:p>
    <w:p w14:paraId="02ABEB7F" w14:textId="055DD0EC" w:rsidR="00A94313" w:rsidRPr="00A94313" w:rsidRDefault="00A94313" w:rsidP="00A94313">
      <w:pPr>
        <w:pStyle w:val="Heading1"/>
        <w:bidi/>
        <w:jc w:val="left"/>
        <w:rPr>
          <w:rFonts w:asciiTheme="majorBidi" w:hAnsiTheme="majorBidi" w:cstheme="majorBidi"/>
          <w:sz w:val="30"/>
          <w:szCs w:val="30"/>
          <w:rtl/>
        </w:rPr>
      </w:pPr>
      <w:r w:rsidRPr="00A94313">
        <w:rPr>
          <w:rFonts w:asciiTheme="majorBidi" w:hAnsiTheme="majorBidi" w:cstheme="majorBidi"/>
          <w:sz w:val="30"/>
          <w:szCs w:val="30"/>
          <w:rtl/>
        </w:rPr>
        <w:t>ג. פה שאסר הוא הפה שהתיר</w:t>
      </w:r>
    </w:p>
    <w:p w14:paraId="18761705" w14:textId="1E631FA2" w:rsidR="00A94313" w:rsidRPr="00A94313" w:rsidRDefault="00A94313" w:rsidP="00A94313">
      <w:pPr>
        <w:pStyle w:val="Heading2"/>
        <w:bidi/>
        <w:rPr>
          <w:sz w:val="26"/>
          <w:szCs w:val="26"/>
          <w:rtl/>
        </w:rPr>
      </w:pPr>
      <w:r>
        <w:rPr>
          <w:rFonts w:hint="cs"/>
          <w:sz w:val="26"/>
          <w:szCs w:val="26"/>
          <w:rtl/>
        </w:rPr>
        <w:t xml:space="preserve">33. </w:t>
      </w:r>
      <w:r w:rsidRPr="00A94313">
        <w:rPr>
          <w:sz w:val="26"/>
          <w:szCs w:val="26"/>
          <w:rtl/>
        </w:rPr>
        <w:t>משנה כתובות דף כ"ב.</w:t>
      </w:r>
    </w:p>
    <w:p w14:paraId="796F5547" w14:textId="66EF083B" w:rsidR="00A94313" w:rsidRPr="00A94313" w:rsidRDefault="00A94313" w:rsidP="00A94313">
      <w:pPr>
        <w:bidi/>
        <w:jc w:val="both"/>
        <w:rPr>
          <w:rFonts w:asciiTheme="majorBidi" w:hAnsiTheme="majorBidi" w:cstheme="majorBidi"/>
          <w:sz w:val="24"/>
          <w:szCs w:val="24"/>
          <w:rtl/>
        </w:rPr>
      </w:pPr>
      <w:r w:rsidRPr="00A94313">
        <w:rPr>
          <w:rFonts w:asciiTheme="majorBidi" w:hAnsiTheme="majorBidi" w:cstheme="majorBidi"/>
          <w:sz w:val="24"/>
          <w:szCs w:val="24"/>
          <w:rtl/>
        </w:rPr>
        <w:t xml:space="preserve">מתני'. האשה שאמרה אשת איש הייתי וגרושה אני - נאמנת, </w:t>
      </w:r>
      <w:r w:rsidRPr="00A94313">
        <w:rPr>
          <w:rFonts w:asciiTheme="majorBidi" w:hAnsiTheme="majorBidi" w:cstheme="majorBidi"/>
          <w:sz w:val="24"/>
          <w:szCs w:val="24"/>
          <w:u w:val="single"/>
          <w:rtl/>
        </w:rPr>
        <w:t>שהפה שאסר הוא הפה שהתיר</w:t>
      </w:r>
      <w:r w:rsidRPr="00A94313">
        <w:rPr>
          <w:rFonts w:asciiTheme="majorBidi" w:hAnsiTheme="majorBidi" w:cstheme="majorBidi"/>
          <w:sz w:val="24"/>
          <w:szCs w:val="24"/>
          <w:rtl/>
        </w:rPr>
        <w:t xml:space="preserve">; ואם יש עדים שהיתה אשת איש, והיא אומרת גרושה אני - אינה נאמנת.  (עיין </w:t>
      </w:r>
      <w:r w:rsidRPr="00A94313">
        <w:rPr>
          <w:rFonts w:asciiTheme="majorBidi" w:hAnsiTheme="majorBidi" w:cstheme="majorBidi"/>
          <w:b/>
          <w:bCs/>
          <w:sz w:val="24"/>
          <w:szCs w:val="24"/>
          <w:rtl/>
        </w:rPr>
        <w:t>תוס' רע"א</w:t>
      </w:r>
      <w:r w:rsidRPr="00A94313">
        <w:rPr>
          <w:rFonts w:asciiTheme="majorBidi" w:hAnsiTheme="majorBidi" w:cstheme="majorBidi"/>
          <w:sz w:val="24"/>
          <w:szCs w:val="24"/>
          <w:rtl/>
        </w:rPr>
        <w:t xml:space="preserve"> על המשנה)</w:t>
      </w:r>
    </w:p>
    <w:p w14:paraId="2BF6D66C" w14:textId="77777777" w:rsidR="00A94313" w:rsidRPr="00A94313" w:rsidRDefault="00A94313" w:rsidP="00A94313">
      <w:pPr>
        <w:bidi/>
        <w:rPr>
          <w:rtl/>
        </w:rPr>
      </w:pPr>
    </w:p>
    <w:p w14:paraId="738F4B0F" w14:textId="77777777" w:rsidR="004A4A39" w:rsidRPr="004A4A39" w:rsidRDefault="004A4A39" w:rsidP="004A4A39">
      <w:pPr>
        <w:bidi/>
        <w:jc w:val="both"/>
        <w:rPr>
          <w:rFonts w:cs="Arial"/>
          <w:u w:val="single"/>
          <w:rtl/>
        </w:rPr>
      </w:pPr>
    </w:p>
    <w:sectPr w:rsidR="004A4A39" w:rsidRPr="004A4A39" w:rsidSect="00735C97">
      <w:headerReference w:type="default" r:id="rId10"/>
      <w:footerReference w:type="default" r:id="rId11"/>
      <w:headerReference w:type="first" r:id="rId12"/>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2C92" w14:textId="77777777" w:rsidR="002A3DC2" w:rsidRDefault="002A3DC2" w:rsidP="00BC0095">
      <w:pPr>
        <w:spacing w:after="0" w:line="240" w:lineRule="auto"/>
      </w:pPr>
      <w:r>
        <w:separator/>
      </w:r>
    </w:p>
  </w:endnote>
  <w:endnote w:type="continuationSeparator" w:id="0">
    <w:p w14:paraId="332A07EE" w14:textId="77777777" w:rsidR="002A3DC2" w:rsidRDefault="002A3DC2" w:rsidP="00BC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30732"/>
      <w:docPartObj>
        <w:docPartGallery w:val="Page Numbers (Bottom of Page)"/>
        <w:docPartUnique/>
      </w:docPartObj>
    </w:sdtPr>
    <w:sdtEndPr>
      <w:rPr>
        <w:noProof/>
      </w:rPr>
    </w:sdtEndPr>
    <w:sdtContent>
      <w:p w14:paraId="1859FFD8" w14:textId="7BAF1D55" w:rsidR="00054E78" w:rsidRDefault="00054E78">
        <w:pPr>
          <w:pStyle w:val="Footer"/>
          <w:jc w:val="center"/>
        </w:pPr>
        <w:r>
          <w:fldChar w:fldCharType="begin"/>
        </w:r>
        <w:r>
          <w:instrText xml:space="preserve"> PAGE   \* MERGEFORMAT </w:instrText>
        </w:r>
        <w:r>
          <w:fldChar w:fldCharType="separate"/>
        </w:r>
        <w:r w:rsidR="00E67600">
          <w:rPr>
            <w:noProof/>
          </w:rPr>
          <w:t>12</w:t>
        </w:r>
        <w:r>
          <w:rPr>
            <w:noProof/>
          </w:rPr>
          <w:fldChar w:fldCharType="end"/>
        </w:r>
      </w:p>
    </w:sdtContent>
  </w:sdt>
  <w:p w14:paraId="3A7B4577" w14:textId="77777777" w:rsidR="00054E78" w:rsidRDefault="0005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CC8F" w14:textId="77777777" w:rsidR="002A3DC2" w:rsidRDefault="002A3DC2" w:rsidP="00BC0095">
      <w:pPr>
        <w:spacing w:after="0" w:line="240" w:lineRule="auto"/>
      </w:pPr>
      <w:r>
        <w:separator/>
      </w:r>
    </w:p>
  </w:footnote>
  <w:footnote w:type="continuationSeparator" w:id="0">
    <w:p w14:paraId="0D3680F5" w14:textId="77777777" w:rsidR="002A3DC2" w:rsidRDefault="002A3DC2" w:rsidP="00BC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0984" w14:textId="77777777" w:rsidR="003F4C44" w:rsidRPr="00735C97" w:rsidRDefault="00735C97" w:rsidP="003F4C44">
    <w:pPr>
      <w:pStyle w:val="Header"/>
      <w:jc w:val="right"/>
      <w:rPr>
        <w:rFonts w:asciiTheme="majorBidi" w:hAnsiTheme="majorBidi" w:cstheme="majorBidi"/>
        <w:rtl/>
      </w:rPr>
    </w:pPr>
    <w:r w:rsidRPr="00735C97">
      <w:rPr>
        <w:rFonts w:asciiTheme="majorBidi" w:hAnsiTheme="majorBidi" w:cstheme="majorBidi"/>
        <w:rtl/>
      </w:rPr>
      <w:t>בס"ד</w:t>
    </w:r>
  </w:p>
  <w:p w14:paraId="48C702F7" w14:textId="77777777" w:rsidR="003F4C44" w:rsidRDefault="003F4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2826" w14:textId="77777777" w:rsidR="00735C97" w:rsidRPr="00EB0E2E" w:rsidRDefault="00735C97" w:rsidP="00735C97">
    <w:pPr>
      <w:pStyle w:val="Header"/>
      <w:jc w:val="right"/>
      <w:rPr>
        <w:rFonts w:asciiTheme="majorBidi" w:hAnsiTheme="majorBidi" w:cstheme="majorBidi"/>
        <w:sz w:val="24"/>
        <w:szCs w:val="24"/>
      </w:rPr>
    </w:pPr>
    <w:r w:rsidRPr="00EB0E2E">
      <w:rPr>
        <w:rFonts w:asciiTheme="majorBidi" w:hAnsiTheme="majorBidi" w:cstheme="majorBidi"/>
        <w:noProof/>
        <w:sz w:val="24"/>
        <w:szCs w:val="24"/>
      </w:rPr>
      <w:drawing>
        <wp:anchor distT="0" distB="0" distL="114300" distR="114300" simplePos="0" relativeHeight="251658240" behindDoc="1" locked="0" layoutInCell="1" allowOverlap="1" wp14:anchorId="0E28F7C3" wp14:editId="54B5BC25">
          <wp:simplePos x="0" y="0"/>
          <wp:positionH relativeFrom="column">
            <wp:posOffset>-577850</wp:posOffset>
          </wp:positionH>
          <wp:positionV relativeFrom="paragraph">
            <wp:posOffset>-288925</wp:posOffset>
          </wp:positionV>
          <wp:extent cx="1663065" cy="1491615"/>
          <wp:effectExtent l="0" t="0" r="0" b="0"/>
          <wp:wrapTight wrapText="bothSides">
            <wp:wrapPolygon edited="0">
              <wp:start x="0" y="0"/>
              <wp:lineTo x="0" y="21241"/>
              <wp:lineTo x="21278" y="21241"/>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בית שלום.PNG"/>
                  <pic:cNvPicPr/>
                </pic:nvPicPr>
                <pic:blipFill>
                  <a:blip r:embed="rId1">
                    <a:extLst>
                      <a:ext uri="{28A0092B-C50C-407E-A947-70E740481C1C}">
                        <a14:useLocalDpi xmlns:a14="http://schemas.microsoft.com/office/drawing/2010/main" val="0"/>
                      </a:ext>
                    </a:extLst>
                  </a:blip>
                  <a:stretch>
                    <a:fillRect/>
                  </a:stretch>
                </pic:blipFill>
                <pic:spPr>
                  <a:xfrm>
                    <a:off x="0" y="0"/>
                    <a:ext cx="1663065" cy="1491615"/>
                  </a:xfrm>
                  <a:prstGeom prst="rect">
                    <a:avLst/>
                  </a:prstGeom>
                </pic:spPr>
              </pic:pic>
            </a:graphicData>
          </a:graphic>
          <wp14:sizeRelH relativeFrom="page">
            <wp14:pctWidth>0</wp14:pctWidth>
          </wp14:sizeRelH>
          <wp14:sizeRelV relativeFrom="page">
            <wp14:pctHeight>0</wp14:pctHeight>
          </wp14:sizeRelV>
        </wp:anchor>
      </w:drawing>
    </w:r>
    <w:r w:rsidRPr="00EB0E2E">
      <w:rPr>
        <w:rFonts w:asciiTheme="majorBidi" w:hAnsiTheme="majorBidi" w:cstheme="majorBidi"/>
        <w:sz w:val="24"/>
        <w:szCs w:val="24"/>
        <w:rtl/>
      </w:rPr>
      <w:t>בס"ד</w:t>
    </w:r>
    <w:r w:rsidRPr="00EB0E2E">
      <w:rPr>
        <w:rFonts w:asciiTheme="majorBidi" w:hAnsiTheme="majorBidi" w:cstheme="majorBidi"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626"/>
    <w:multiLevelType w:val="hybridMultilevel"/>
    <w:tmpl w:val="3EA0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16D50"/>
    <w:multiLevelType w:val="hybridMultilevel"/>
    <w:tmpl w:val="BB5EBDC4"/>
    <w:lvl w:ilvl="0" w:tplc="A2E6F820">
      <w:start w:val="1"/>
      <w:numFmt w:val="decimal"/>
      <w:lvlText w:val="%1)"/>
      <w:lvlJc w:val="left"/>
      <w:pPr>
        <w:ind w:left="720" w:hanging="360"/>
      </w:pPr>
      <w:rPr>
        <w:rFonts w:hint="default"/>
        <w:b/>
        <w:u w:val="singl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95"/>
    <w:rsid w:val="00054E78"/>
    <w:rsid w:val="000E2B05"/>
    <w:rsid w:val="001500EA"/>
    <w:rsid w:val="002A3DC2"/>
    <w:rsid w:val="002C34AB"/>
    <w:rsid w:val="00312393"/>
    <w:rsid w:val="003275E3"/>
    <w:rsid w:val="003F4C44"/>
    <w:rsid w:val="00482DD1"/>
    <w:rsid w:val="004A4A39"/>
    <w:rsid w:val="00535DED"/>
    <w:rsid w:val="00546816"/>
    <w:rsid w:val="005809CE"/>
    <w:rsid w:val="00735C97"/>
    <w:rsid w:val="00775394"/>
    <w:rsid w:val="00867266"/>
    <w:rsid w:val="008C5E46"/>
    <w:rsid w:val="009B2E66"/>
    <w:rsid w:val="009F36C7"/>
    <w:rsid w:val="00A3695C"/>
    <w:rsid w:val="00A94313"/>
    <w:rsid w:val="00BC0095"/>
    <w:rsid w:val="00C07BB0"/>
    <w:rsid w:val="00CE10CF"/>
    <w:rsid w:val="00D70BCB"/>
    <w:rsid w:val="00E2604E"/>
    <w:rsid w:val="00E60B49"/>
    <w:rsid w:val="00E67600"/>
    <w:rsid w:val="00E815F2"/>
    <w:rsid w:val="00EB0E2E"/>
    <w:rsid w:val="00F43242"/>
    <w:rsid w:val="00FF3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72CA2"/>
  <w15:chartTrackingRefBased/>
  <w15:docId w15:val="{E58E3AA2-93BB-418B-99B9-99C9C32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266"/>
    <w:pPr>
      <w:keepNext/>
      <w:keepLines/>
      <w:spacing w:before="240" w:after="0"/>
      <w:jc w:val="center"/>
      <w:outlineLvl w:val="0"/>
    </w:pPr>
    <w:rPr>
      <w:rFonts w:ascii="Times New Roman" w:eastAsia="Times New Roman" w:hAnsi="Times New Roman" w:cs="Times New Roman"/>
      <w:b/>
      <w:bCs/>
      <w:color w:val="000000" w:themeColor="text1"/>
      <w:sz w:val="28"/>
      <w:szCs w:val="28"/>
      <w:u w:val="single"/>
    </w:rPr>
  </w:style>
  <w:style w:type="paragraph" w:styleId="Heading2">
    <w:name w:val="heading 2"/>
    <w:basedOn w:val="Normal"/>
    <w:next w:val="Normal"/>
    <w:link w:val="Heading2Char"/>
    <w:uiPriority w:val="9"/>
    <w:unhideWhenUsed/>
    <w:qFormat/>
    <w:rsid w:val="00867266"/>
    <w:pPr>
      <w:keepNext/>
      <w:keepLines/>
      <w:spacing w:before="40" w:after="0"/>
      <w:outlineLvl w:val="1"/>
    </w:pPr>
    <w:rPr>
      <w:rFonts w:asciiTheme="majorBidi" w:eastAsiaTheme="majorEastAsia" w:hAnsiTheme="majorBidi" w:cstheme="maj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66"/>
    <w:rPr>
      <w:rFonts w:ascii="Times New Roman" w:eastAsia="Times New Roman" w:hAnsi="Times New Roman" w:cs="Times New Roman"/>
      <w:b/>
      <w:bCs/>
      <w:color w:val="000000" w:themeColor="text1"/>
      <w:sz w:val="28"/>
      <w:szCs w:val="28"/>
      <w:u w:val="single"/>
    </w:rPr>
  </w:style>
  <w:style w:type="character" w:customStyle="1" w:styleId="Heading2Char">
    <w:name w:val="Heading 2 Char"/>
    <w:basedOn w:val="DefaultParagraphFont"/>
    <w:link w:val="Heading2"/>
    <w:uiPriority w:val="9"/>
    <w:rsid w:val="00867266"/>
    <w:rPr>
      <w:rFonts w:asciiTheme="majorBidi" w:eastAsiaTheme="majorEastAsia" w:hAnsiTheme="majorBidi" w:cstheme="majorBidi"/>
      <w:b/>
      <w:bCs/>
      <w:sz w:val="24"/>
      <w:szCs w:val="24"/>
      <w:u w:val="single"/>
    </w:rPr>
  </w:style>
  <w:style w:type="paragraph" w:customStyle="1" w:styleId="Notes">
    <w:name w:val="Notes"/>
    <w:basedOn w:val="Normal"/>
    <w:autoRedefine/>
    <w:qFormat/>
    <w:rsid w:val="009B2E66"/>
    <w:pPr>
      <w:spacing w:line="360" w:lineRule="auto"/>
      <w:jc w:val="both"/>
    </w:pPr>
    <w:rPr>
      <w:rFonts w:asciiTheme="majorBidi" w:eastAsiaTheme="majorEastAsia" w:hAnsiTheme="majorBidi" w:cstheme="majorBidi"/>
      <w:sz w:val="24"/>
      <w:szCs w:val="24"/>
    </w:rPr>
  </w:style>
  <w:style w:type="paragraph" w:styleId="ListParagraph">
    <w:name w:val="List Paragraph"/>
    <w:basedOn w:val="Normal"/>
    <w:uiPriority w:val="34"/>
    <w:qFormat/>
    <w:rsid w:val="00BC0095"/>
    <w:pPr>
      <w:ind w:left="720"/>
      <w:contextualSpacing/>
    </w:pPr>
  </w:style>
  <w:style w:type="paragraph" w:styleId="Header">
    <w:name w:val="header"/>
    <w:basedOn w:val="Normal"/>
    <w:link w:val="HeaderChar"/>
    <w:uiPriority w:val="99"/>
    <w:unhideWhenUsed/>
    <w:rsid w:val="00BC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95"/>
  </w:style>
  <w:style w:type="paragraph" w:styleId="Footer">
    <w:name w:val="footer"/>
    <w:basedOn w:val="Normal"/>
    <w:link w:val="FooterChar"/>
    <w:uiPriority w:val="99"/>
    <w:unhideWhenUsed/>
    <w:rsid w:val="00BC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12</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6</cp:revision>
  <dcterms:created xsi:type="dcterms:W3CDTF">2015-07-05T03:27:00Z</dcterms:created>
  <dcterms:modified xsi:type="dcterms:W3CDTF">2015-07-15T21:14:00Z</dcterms:modified>
</cp:coreProperties>
</file>