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F82A" w14:textId="77777777" w:rsidR="000005CB" w:rsidRPr="00AF6D7E" w:rsidRDefault="00BA2963" w:rsidP="00114827">
      <w:pPr>
        <w:pStyle w:val="Title"/>
        <w:rPr>
          <w:rtl/>
        </w:rPr>
      </w:pPr>
      <w:r>
        <w:rPr>
          <w:rFonts w:hint="cs"/>
          <w:rtl/>
        </w:rPr>
        <w:t>עזר לצבי</w:t>
      </w:r>
      <w:r w:rsidR="00527574">
        <w:rPr>
          <w:rFonts w:hint="cs"/>
          <w:rtl/>
        </w:rPr>
        <w:t xml:space="preserve"> </w:t>
      </w:r>
    </w:p>
    <w:p w14:paraId="5AEF2472" w14:textId="25AA3AD3" w:rsidR="00EC7C87" w:rsidRDefault="00730E65" w:rsidP="008F2FC0">
      <w:pPr>
        <w:pStyle w:val="Subtitle"/>
        <w:rPr>
          <w:rtl/>
        </w:rPr>
      </w:pPr>
      <w:r>
        <w:rPr>
          <w:rFonts w:hint="cs"/>
          <w:rtl/>
        </w:rPr>
        <w:t>קידוש החודש ועיבור השנה</w:t>
      </w:r>
    </w:p>
    <w:p w14:paraId="0E9F7C8F" w14:textId="0F365815" w:rsidR="00730E65" w:rsidRDefault="00730E65" w:rsidP="00730E65">
      <w:pPr>
        <w:pStyle w:val="Heading3"/>
        <w:rPr>
          <w:rtl/>
        </w:rPr>
      </w:pPr>
      <w:r>
        <w:rPr>
          <w:rFonts w:hint="cs"/>
          <w:rtl/>
        </w:rPr>
        <w:t>רקע</w:t>
      </w:r>
    </w:p>
    <w:p w14:paraId="2356044E" w14:textId="1B9E10DB" w:rsidR="00BA2963" w:rsidRDefault="003748CE" w:rsidP="00BA2963">
      <w:pPr>
        <w:pStyle w:val="Heading2"/>
        <w:rPr>
          <w:rtl/>
        </w:rPr>
      </w:pPr>
      <w:r>
        <w:rPr>
          <w:rFonts w:hint="cs"/>
          <w:rtl/>
        </w:rPr>
        <w:t>רמב"ם הלכות קידוש החודש א:ו</w:t>
      </w:r>
    </w:p>
    <w:p w14:paraId="70B2EF95" w14:textId="4BAC4A54" w:rsidR="003748CE" w:rsidRPr="003748CE" w:rsidRDefault="003748CE" w:rsidP="003748CE">
      <w:r w:rsidRPr="003748CE">
        <w:rPr>
          <w:rtl/>
        </w:rPr>
        <w:t>בית דין מחשבין בח</w:t>
      </w:r>
      <w:r>
        <w:rPr>
          <w:rtl/>
        </w:rPr>
        <w:t xml:space="preserve">שבונות כדרך שמחשבים האצטגנינים </w:t>
      </w:r>
      <w:r w:rsidRPr="003748CE">
        <w:rPr>
          <w:rtl/>
        </w:rPr>
        <w:t xml:space="preserve">שיודעין מקומות הכוכבים ומהלכם וחוקרים ומדקדקים עד שידעו אם אפשר שיראה הירח בזמנו שהוא ליל שלשים או אי </w:t>
      </w:r>
      <w:r>
        <w:rPr>
          <w:rtl/>
        </w:rPr>
        <w:t xml:space="preserve">אפשר, אם ידעו שאפשר שיראה </w:t>
      </w:r>
      <w:r w:rsidRPr="003748CE">
        <w:rPr>
          <w:rtl/>
        </w:rPr>
        <w:t>יושבין ומצפין לעדים כל היום כולו ש</w:t>
      </w:r>
      <w:r>
        <w:rPr>
          <w:rtl/>
        </w:rPr>
        <w:t xml:space="preserve">הוא יום שלשים, אם באו עדים </w:t>
      </w:r>
      <w:r w:rsidRPr="003748CE">
        <w:rPr>
          <w:rtl/>
        </w:rPr>
        <w:t>ודרשום וחקרום כה</w:t>
      </w:r>
      <w:r>
        <w:rPr>
          <w:rtl/>
        </w:rPr>
        <w:t>לכה ונאמנו דבריהם מקדשין אותו, ואם לא נראה</w:t>
      </w:r>
      <w:r w:rsidRPr="003748CE">
        <w:rPr>
          <w:rtl/>
        </w:rPr>
        <w:t xml:space="preserve"> ולא באו עדים משלימין שלשים ויה</w:t>
      </w:r>
      <w:r>
        <w:rPr>
          <w:rtl/>
        </w:rPr>
        <w:t xml:space="preserve">יה החדש מעובר, ואם ידעו בחשבון </w:t>
      </w:r>
      <w:r w:rsidRPr="003748CE">
        <w:rPr>
          <w:rtl/>
        </w:rPr>
        <w:t>שאי אפשר שיראה אין יושבים יום שלשים ואין מצפין לעדים, ואם באו עדים יודע בודאי שהן עדי שקר או שנ</w:t>
      </w:r>
      <w:r>
        <w:rPr>
          <w:rtl/>
        </w:rPr>
        <w:t xml:space="preserve">ראית להם דמות לבנה מן העבים </w:t>
      </w:r>
      <w:r w:rsidRPr="003748CE">
        <w:rPr>
          <w:rtl/>
        </w:rPr>
        <w:t>ואינה הלבנה הודאית.</w:t>
      </w:r>
    </w:p>
    <w:p w14:paraId="35EFE47A" w14:textId="37D20210" w:rsidR="00BA2963" w:rsidRDefault="00E5218A" w:rsidP="00E5218A">
      <w:pPr>
        <w:pStyle w:val="Heading2"/>
        <w:rPr>
          <w:rtl/>
        </w:rPr>
      </w:pPr>
      <w:r>
        <w:rPr>
          <w:rFonts w:hint="cs"/>
          <w:rtl/>
        </w:rPr>
        <w:t>ראש השנה כד.</w:t>
      </w:r>
    </w:p>
    <w:p w14:paraId="767FA488" w14:textId="3DC2A0E0" w:rsidR="00824D15" w:rsidRDefault="00E5218A" w:rsidP="00A367C3">
      <w:pPr>
        <w:rPr>
          <w:rtl/>
        </w:rPr>
      </w:pPr>
      <w:r w:rsidRPr="00E5218A">
        <w:rPr>
          <w:rtl/>
        </w:rPr>
        <w:t>ראש בית דין אומר מקודש וכל העם עונין אחריו מקודש מקודש. בין שנראה בזמנו בין שלא נראה בזמנו מקדשין אותו, רבי אלעזר ברבי צדוק אומר: אם לא נראה בזמנו - אין מקדשין אותו, שכבר קידשוהו שמים.</w:t>
      </w:r>
    </w:p>
    <w:p w14:paraId="3DD39C74" w14:textId="09AF913E" w:rsidR="00B74715" w:rsidRDefault="00B74715" w:rsidP="00B74715">
      <w:pPr>
        <w:pStyle w:val="Heading3"/>
        <w:rPr>
          <w:rtl/>
        </w:rPr>
      </w:pPr>
      <w:r>
        <w:rPr>
          <w:rFonts w:hint="cs"/>
          <w:rtl/>
        </w:rPr>
        <w:t>כבר קדשוהו שמים</w:t>
      </w:r>
    </w:p>
    <w:p w14:paraId="03987FF4" w14:textId="2E2307E6" w:rsidR="00913853" w:rsidRDefault="00913853" w:rsidP="00913853">
      <w:pPr>
        <w:pStyle w:val="Heading2"/>
        <w:rPr>
          <w:rtl/>
        </w:rPr>
      </w:pPr>
      <w:r w:rsidRPr="00913853">
        <w:rPr>
          <w:rtl/>
        </w:rPr>
        <w:t>אור שמח הלכות קידוש החודש פרק ב</w:t>
      </w:r>
      <w:r>
        <w:rPr>
          <w:rFonts w:hint="cs"/>
          <w:rtl/>
        </w:rPr>
        <w:t>:ח</w:t>
      </w:r>
    </w:p>
    <w:p w14:paraId="48BB585A" w14:textId="41F49654" w:rsidR="00C831E0" w:rsidRDefault="00C831E0" w:rsidP="00C831E0">
      <w:pPr>
        <w:pStyle w:val="Heading3"/>
        <w:rPr>
          <w:rtl/>
        </w:rPr>
      </w:pPr>
      <w:r>
        <w:rPr>
          <w:rFonts w:hint="cs"/>
          <w:rtl/>
        </w:rPr>
        <w:t>אתם אפילו מוטעים</w:t>
      </w:r>
    </w:p>
    <w:p w14:paraId="12221E64" w14:textId="2EEC41B1" w:rsidR="00C831E0" w:rsidRDefault="00C831E0" w:rsidP="00C831E0">
      <w:pPr>
        <w:pStyle w:val="Heading2"/>
        <w:rPr>
          <w:rtl/>
        </w:rPr>
      </w:pPr>
      <w:r>
        <w:rPr>
          <w:rFonts w:hint="cs"/>
          <w:rtl/>
        </w:rPr>
        <w:t>ראש השנה כה.</w:t>
      </w:r>
    </w:p>
    <w:p w14:paraId="65DB71FC" w14:textId="7D356C4C" w:rsidR="00C831E0" w:rsidRDefault="00C831E0" w:rsidP="00C831E0">
      <w:pPr>
        <w:rPr>
          <w:rtl/>
        </w:rPr>
      </w:pPr>
      <w:hyperlink r:id="rId7" w:history="1">
        <w:r w:rsidRPr="00C831E0">
          <w:rPr>
            <w:rStyle w:val="Hyperlink"/>
            <w:rFonts w:hint="cs"/>
            <w:rtl/>
          </w:rPr>
          <w:t>"טעות לעולם חוזר"</w:t>
        </w:r>
      </w:hyperlink>
    </w:p>
    <w:p w14:paraId="149A4428" w14:textId="365B333F" w:rsidR="00C831E0" w:rsidRDefault="00C831E0" w:rsidP="00C831E0">
      <w:pPr>
        <w:pStyle w:val="Heading2"/>
        <w:rPr>
          <w:rtl/>
        </w:rPr>
      </w:pPr>
      <w:r>
        <w:rPr>
          <w:rFonts w:hint="cs"/>
          <w:rtl/>
        </w:rPr>
        <w:t>רש"י דברים יז:יא</w:t>
      </w:r>
    </w:p>
    <w:p w14:paraId="63C9C5CF" w14:textId="6E1DCA68" w:rsidR="00C831E0" w:rsidRPr="00C831E0" w:rsidRDefault="00C831E0" w:rsidP="00C831E0">
      <w:pPr>
        <w:rPr>
          <w:rtl/>
        </w:rPr>
      </w:pPr>
      <w:r w:rsidRPr="00C831E0">
        <w:rPr>
          <w:rtl/>
        </w:rPr>
        <w:t>ימין ושמאל - אפילו אומר לך על ימי</w:t>
      </w:r>
      <w:r>
        <w:rPr>
          <w:rtl/>
        </w:rPr>
        <w:t>ן שהוא שמאל ועל שמאל שהוא ימין,</w:t>
      </w:r>
      <w:r w:rsidRPr="00C831E0">
        <w:rPr>
          <w:rtl/>
        </w:rPr>
        <w:t xml:space="preserve"> וכל שכן שאומר לך על ימין ימין ועל שמאל שמאל:</w:t>
      </w:r>
    </w:p>
    <w:p w14:paraId="7E9EE0E4" w14:textId="586CCCF1" w:rsidR="00C831E0" w:rsidRDefault="00C831E0" w:rsidP="00C831E0">
      <w:pPr>
        <w:pStyle w:val="Heading2"/>
        <w:rPr>
          <w:rtl/>
        </w:rPr>
      </w:pPr>
      <w:r>
        <w:rPr>
          <w:rFonts w:hint="cs"/>
          <w:rtl/>
        </w:rPr>
        <w:t>רמב"ן שם</w:t>
      </w:r>
    </w:p>
    <w:p w14:paraId="01ACACC6" w14:textId="79EAE04F" w:rsidR="00C831E0" w:rsidRDefault="00C831E0" w:rsidP="00C831E0">
      <w:pPr>
        <w:rPr>
          <w:rtl/>
        </w:rPr>
      </w:pPr>
      <w:r w:rsidRPr="00C831E0">
        <w:rPr>
          <w:rtl/>
        </w:rPr>
        <w:t>ימין ושמאל - אפילו אם אומר לך על ימין שהוא שמאל או על שמאל שהוא ימין, לשון רש"י. וענינו, אפילו תחשוב בלבך שהם טועים, והדבר פשוט בעיניך כאשר אתה יודע בין ימינך לשמאלך, תעשה כמצותם, ואל תאמר איך אוכל החלב הגמור הזה או אהרוג האיש הנקי הזה, אבל תאמר כך צוה אותי האדון המצוה על המצות שאעשה בכל מצותיו ככל אשר יורוני העומדים לפניו במקום אשר יבחר ועל משמעות דעתם נתן לי התורה אפילו יטעו, וזה כענין רבי יהושע עם ר"ג ביום הכיפורים שחל להיות בחשבונו (ר"ה כה א):</w:t>
      </w:r>
    </w:p>
    <w:p w14:paraId="456C2C73" w14:textId="7AF79180" w:rsidR="0087378C" w:rsidRDefault="0087378C" w:rsidP="00C831E0">
      <w:r w:rsidRPr="0087378C">
        <w:rPr>
          <w:rtl/>
        </w:rPr>
        <w:t xml:space="preserve">  והצורך במצוה הזאת גדול מאד, כי התורה נתנה לנו בכתב, וידוע הוא שלא ישתוו הדעות בכל הדברים הנולדים, והנה ירבו המחלוקות ותעשה התורה כמה תורות. וחתך לנו הכתוב הדין, שנשמע לבית דין הגדול העומד לפני השם במקום אשר יבחר בכל מה שיאמרו לנו בפירוש התורה, בין שקבלו פירושו עד מפי עד ומשה מפי הגבורה, או שיאמרו כן לפי משמעות המקרא או כוונתה, כי על הדעת שלהם הוא נותן (ס"א לנו) להם התורה, אפילו יהיה בעיניך כמחליף הימין בשמאל, וכל שכן שיש לך לחשוב שהם אומרים על ימין שהוא ימין, כי רוח השם על משרתי מקדשו ולא יעזוב את חסידיו, לעולם נשמרו מן הטעות ומן המכשול. ולשון ספרי (שופטים קנד) אפילו מראין בעיניך על הימין שהוא שמאל ועל שמאל שהוא ימין שמע להם:</w:t>
      </w:r>
    </w:p>
    <w:p w14:paraId="63DCFD76" w14:textId="3BF3FE83" w:rsidR="00824D15" w:rsidRDefault="00824D15" w:rsidP="00824D15">
      <w:pPr>
        <w:pStyle w:val="Heading3"/>
        <w:rPr>
          <w:rtl/>
        </w:rPr>
      </w:pPr>
      <w:r>
        <w:rPr>
          <w:rFonts w:hint="cs"/>
          <w:rtl/>
        </w:rPr>
        <w:t>לכתחילה דאורייתא</w:t>
      </w:r>
    </w:p>
    <w:p w14:paraId="760CC68D" w14:textId="469CD7AA" w:rsidR="00852139" w:rsidRDefault="00852139" w:rsidP="00852139">
      <w:pPr>
        <w:pStyle w:val="Heading2"/>
        <w:rPr>
          <w:rtl/>
        </w:rPr>
      </w:pPr>
      <w:r>
        <w:rPr>
          <w:rFonts w:hint="cs"/>
          <w:rtl/>
        </w:rPr>
        <w:t>תוספות נדה</w:t>
      </w:r>
      <w:r w:rsidR="00B643AC">
        <w:rPr>
          <w:rFonts w:hint="cs"/>
          <w:rtl/>
        </w:rPr>
        <w:t xml:space="preserve"> סו: ד"ה כל הראוי לבילה</w:t>
      </w:r>
    </w:p>
    <w:p w14:paraId="26776315" w14:textId="6B4E64D0" w:rsidR="00694162" w:rsidRDefault="00694162" w:rsidP="00694162">
      <w:pPr>
        <w:pStyle w:val="Heading2"/>
        <w:rPr>
          <w:rtl/>
        </w:rPr>
      </w:pPr>
      <w:r>
        <w:rPr>
          <w:rFonts w:hint="cs"/>
          <w:rtl/>
        </w:rPr>
        <w:t>בעקבי הצאן סימן טו</w:t>
      </w:r>
    </w:p>
    <w:p w14:paraId="583E5BA3" w14:textId="2BD67DA2" w:rsidR="00694162" w:rsidRPr="00694162" w:rsidRDefault="00694162" w:rsidP="00694162">
      <w:pPr>
        <w:pStyle w:val="Heading2"/>
      </w:pPr>
      <w:r>
        <w:rPr>
          <w:rFonts w:hint="cs"/>
          <w:rtl/>
        </w:rPr>
        <w:t>גינת אגוז סימן א</w:t>
      </w:r>
    </w:p>
    <w:p w14:paraId="6DBB0D24" w14:textId="54895197" w:rsidR="00824D15" w:rsidRDefault="00824D15" w:rsidP="00824D15">
      <w:pPr>
        <w:pStyle w:val="Heading3"/>
        <w:rPr>
          <w:rtl/>
        </w:rPr>
      </w:pPr>
      <w:r>
        <w:rPr>
          <w:rFonts w:hint="cs"/>
          <w:rtl/>
        </w:rPr>
        <w:lastRenderedPageBreak/>
        <w:t>מניין המצוות</w:t>
      </w:r>
    </w:p>
    <w:p w14:paraId="41BB967F" w14:textId="4D330957" w:rsidR="00824D15" w:rsidRDefault="00921535" w:rsidP="00824D15">
      <w:pPr>
        <w:pStyle w:val="Heading2"/>
        <w:rPr>
          <w:rtl/>
        </w:rPr>
      </w:pPr>
      <w:r>
        <w:rPr>
          <w:rFonts w:hint="cs"/>
          <w:rtl/>
        </w:rPr>
        <w:t>רמב"ם ספר המצוות עשה קנג</w:t>
      </w:r>
      <w:r w:rsidR="00910161">
        <w:rPr>
          <w:rFonts w:hint="cs"/>
          <w:rtl/>
        </w:rPr>
        <w:t xml:space="preserve"> והשגות הרמב"ן שם</w:t>
      </w:r>
    </w:p>
    <w:p w14:paraId="79595A4F" w14:textId="378B95D7" w:rsidR="00824D15" w:rsidRDefault="00824D15" w:rsidP="00824D15">
      <w:pPr>
        <w:pStyle w:val="Heading2"/>
        <w:rPr>
          <w:rtl/>
        </w:rPr>
      </w:pPr>
      <w:r>
        <w:rPr>
          <w:rFonts w:hint="cs"/>
          <w:rtl/>
        </w:rPr>
        <w:t>רמב"ם הלכות קידוש החודש פרק א'</w:t>
      </w:r>
    </w:p>
    <w:p w14:paraId="0B93936E" w14:textId="367316F3" w:rsidR="00824D15" w:rsidRDefault="00824D15" w:rsidP="00824D15">
      <w:pPr>
        <w:rPr>
          <w:rtl/>
        </w:rPr>
      </w:pPr>
      <w:r>
        <w:rPr>
          <w:rFonts w:hint="cs"/>
          <w:rtl/>
        </w:rPr>
        <w:t xml:space="preserve">כותרת: </w:t>
      </w:r>
      <w:r w:rsidRPr="00824D15">
        <w:rPr>
          <w:rtl/>
        </w:rPr>
        <w:t>הלכות קדוש החדש. מצות עשה אחת והיא לחשב ולידע ולקבוע באיזה יום הוא תחלת כל חדש וחדש מחדשי השנה. וביאור מצוה זו בפרקים אלו.</w:t>
      </w:r>
    </w:p>
    <w:p w14:paraId="74D8A65C" w14:textId="5A7D2939" w:rsidR="00824D15" w:rsidRDefault="00547D4B" w:rsidP="00547D4B">
      <w:pPr>
        <w:rPr>
          <w:rtl/>
        </w:rPr>
      </w:pPr>
      <w:r>
        <w:rPr>
          <w:rFonts w:hint="cs"/>
          <w:rtl/>
        </w:rPr>
        <w:t xml:space="preserve">הלכה ז: </w:t>
      </w:r>
      <w:r w:rsidRPr="00547D4B">
        <w:rPr>
          <w:rtl/>
        </w:rPr>
        <w:t>מצות עשה מן התורה על בית דין שיחשבו וידעו אם יראה הירח או לא יראה, ושידרשו את העדים עד שיקדשו את החדש, וישלחו ויודיעו את שאר העם באיזה יום הוא ראש חדש כדי שידעו באיזה יום הן המועדות, שנאמר אשר תקראו אותם מקראי קדש ונאמר ושמרת את החקה הזאת למועדה</w:t>
      </w:r>
    </w:p>
    <w:p w14:paraId="53092022" w14:textId="7FDB98F6" w:rsidR="00921535" w:rsidRDefault="001A2BFD" w:rsidP="001A2BFD">
      <w:pPr>
        <w:pStyle w:val="Heading3"/>
        <w:rPr>
          <w:rtl/>
        </w:rPr>
      </w:pPr>
      <w:r>
        <w:rPr>
          <w:rFonts w:hint="cs"/>
          <w:rtl/>
        </w:rPr>
        <w:t>בית דין של מזומנים לחליצה (מסתעף)</w:t>
      </w:r>
    </w:p>
    <w:p w14:paraId="52EB70E4" w14:textId="0FF71603" w:rsidR="009723B3" w:rsidRDefault="005B5564" w:rsidP="009723B3">
      <w:pPr>
        <w:pStyle w:val="Heading2"/>
        <w:rPr>
          <w:rtl/>
        </w:rPr>
      </w:pPr>
      <w:r>
        <w:rPr>
          <w:rFonts w:hint="cs"/>
          <w:rtl/>
        </w:rPr>
        <w:t>שלחן ערוך אבן העזר סימן קסט</w:t>
      </w:r>
    </w:p>
    <w:p w14:paraId="26331D74" w14:textId="53FF35D8" w:rsidR="009E68F7" w:rsidRDefault="009E68F7" w:rsidP="004D7E85">
      <w:pPr>
        <w:rPr>
          <w:rtl/>
        </w:rPr>
      </w:pPr>
      <w:r>
        <w:rPr>
          <w:rFonts w:hint="cs"/>
          <w:rtl/>
        </w:rPr>
        <w:t xml:space="preserve">ג: </w:t>
      </w:r>
      <w:r>
        <w:rPr>
          <w:rtl/>
        </w:rPr>
        <w:t xml:space="preserve">לכתחלה </w:t>
      </w:r>
      <w:r w:rsidRPr="009E68F7">
        <w:rPr>
          <w:rtl/>
        </w:rPr>
        <w:t>מצוה שיוסיפו שנים על הג', ואפי' השנים הם עמי הארץ.</w:t>
      </w:r>
    </w:p>
    <w:p w14:paraId="78C3606E" w14:textId="0B2EC6D9" w:rsidR="005B5564" w:rsidRPr="005B5564" w:rsidRDefault="005B5564" w:rsidP="004D7E85">
      <w:pPr>
        <w:rPr>
          <w:rtl/>
        </w:rPr>
      </w:pPr>
      <w:r>
        <w:rPr>
          <w:rFonts w:hint="cs"/>
          <w:rtl/>
        </w:rPr>
        <w:t xml:space="preserve">ד: </w:t>
      </w:r>
      <w:r w:rsidRPr="005B5564">
        <w:rPr>
          <w:rtl/>
        </w:rPr>
        <w:t>צריכים הדיינים לכתחלה ה לקבוע מקום לומר: נלך למקום פלוני לחלוץ.</w:t>
      </w:r>
      <w:r w:rsidR="00B443B5">
        <w:rPr>
          <w:rFonts w:hint="cs"/>
          <w:rtl/>
        </w:rPr>
        <w:t>..</w:t>
      </w:r>
      <w:r w:rsidRPr="005B5564">
        <w:rPr>
          <w:rtl/>
        </w:rPr>
        <w:t xml:space="preserve"> </w:t>
      </w:r>
    </w:p>
    <w:p w14:paraId="7F418778" w14:textId="5768D32C" w:rsidR="005B5564" w:rsidRDefault="005B5564" w:rsidP="004D7E85">
      <w:r w:rsidRPr="005B5564">
        <w:rPr>
          <w:rtl/>
        </w:rPr>
        <w:t>ה</w:t>
      </w:r>
      <w:r>
        <w:rPr>
          <w:rFonts w:hint="cs"/>
          <w:rtl/>
        </w:rPr>
        <w:t xml:space="preserve">: </w:t>
      </w:r>
      <w:r w:rsidRPr="005B5564">
        <w:rPr>
          <w:rtl/>
        </w:rPr>
        <w:t>יש קובעים מקום בו ביום, וי"א לקבוע ביום שלפניו.</w:t>
      </w:r>
    </w:p>
    <w:p w14:paraId="6CE07C5D" w14:textId="6F0327CC" w:rsidR="00F127D2" w:rsidRDefault="00F127D2" w:rsidP="004D7E85">
      <w:r>
        <w:rPr>
          <w:rFonts w:hint="cs"/>
          <w:rtl/>
        </w:rPr>
        <w:t xml:space="preserve">יב: </w:t>
      </w:r>
      <w:r w:rsidRPr="00F127D2">
        <w:rPr>
          <w:rtl/>
        </w:rPr>
        <w:t>ישבו הדיינים כמו שצריכים לישב בדין</w:t>
      </w:r>
    </w:p>
    <w:p w14:paraId="6C85B7C2" w14:textId="03B60F98" w:rsidR="000D4BCB" w:rsidRDefault="000D4BCB" w:rsidP="000D4BCB">
      <w:pPr>
        <w:pStyle w:val="Heading2"/>
      </w:pPr>
      <w:r w:rsidRPr="000D4BCB">
        <w:rPr>
          <w:rtl/>
        </w:rPr>
        <w:t>שולחן ערוך אבן העזר סדר חליצה בקצרה</w:t>
      </w:r>
    </w:p>
    <w:p w14:paraId="00101303" w14:textId="68C6DE51" w:rsidR="000D4BCB" w:rsidRDefault="000D4BCB" w:rsidP="000D4BCB">
      <w:pPr>
        <w:rPr>
          <w:rtl/>
        </w:rPr>
      </w:pPr>
      <w:r>
        <w:rPr>
          <w:rFonts w:hint="cs"/>
          <w:rtl/>
        </w:rPr>
        <w:t xml:space="preserve">ה: </w:t>
      </w:r>
      <w:r w:rsidRPr="000D4BCB">
        <w:rPr>
          <w:rtl/>
        </w:rPr>
        <w:t>אחר שיוועדו יחד הג' דיינים, יוסיפו עליהם שנים לפרסומי מילתא</w:t>
      </w:r>
    </w:p>
    <w:p w14:paraId="1D29D46B" w14:textId="28E4B0EB" w:rsidR="000D4BCB" w:rsidRDefault="000D4BCB" w:rsidP="000D4BCB">
      <w:r>
        <w:rPr>
          <w:rFonts w:hint="cs"/>
          <w:rtl/>
        </w:rPr>
        <w:t xml:space="preserve">ו: </w:t>
      </w:r>
      <w:r w:rsidRPr="000D4BCB">
        <w:rPr>
          <w:rtl/>
        </w:rPr>
        <w:t>ויקבעו מקום לחליצה, שיאמרו הג' לשנים הנוספים: נלך למחר ונשב במקום פלוני כדי לחלוץ שם.</w:t>
      </w:r>
    </w:p>
    <w:p w14:paraId="4A17CA42" w14:textId="2A676C38" w:rsidR="000D4BCB" w:rsidRDefault="000D4BCB" w:rsidP="000D4BCB">
      <w:r>
        <w:rPr>
          <w:rFonts w:hint="cs"/>
          <w:rtl/>
        </w:rPr>
        <w:t xml:space="preserve">יב: </w:t>
      </w:r>
      <w:r w:rsidRPr="000D4BCB">
        <w:rPr>
          <w:rtl/>
        </w:rPr>
        <w:t>ביום החליצה יבאו החמשה דיינים למקום שקבעו, והשלשה דיינים הראשונים ישבו על ספסל אחר (כט] הגדול באמצע), והשנים הנוספים ישבו מכנגדם בספסל אחר</w:t>
      </w:r>
    </w:p>
    <w:p w14:paraId="183C88E8" w14:textId="7F74E9FC" w:rsidR="00F802BF" w:rsidRPr="000D4BCB" w:rsidRDefault="00F802BF" w:rsidP="000D4BCB">
      <w:r>
        <w:rPr>
          <w:rFonts w:hint="cs"/>
          <w:rtl/>
        </w:rPr>
        <w:t xml:space="preserve">יג: </w:t>
      </w:r>
      <w:r w:rsidRPr="00F802BF">
        <w:rPr>
          <w:rtl/>
        </w:rPr>
        <w:t>מביאים עוד אנשים שיהיו שם בעת החליצה, ולפחות יהיו ה', שנמצא עם הדיינים הם עשרה. הגה: ולכן נוהגין עכשיו שהולכים לחלוץ מיד אחר יציאת ב"ה שחרית, דאז איכא רוב עם, והגדול שבהם אומר לחבירו (ברבים): נלך לחלוץ במקום שקבענו אתמול.</w:t>
      </w:r>
    </w:p>
    <w:p w14:paraId="4D458A68" w14:textId="2686679B" w:rsidR="001A2BFD" w:rsidRDefault="00167D49" w:rsidP="00167D49">
      <w:pPr>
        <w:pStyle w:val="Heading3"/>
        <w:rPr>
          <w:rtl/>
        </w:rPr>
      </w:pPr>
      <w:r>
        <w:rPr>
          <w:rFonts w:hint="cs"/>
          <w:rtl/>
        </w:rPr>
        <w:t>עדים לקיום הדבר ביבום</w:t>
      </w:r>
    </w:p>
    <w:p w14:paraId="6471B597" w14:textId="145EDE25" w:rsidR="00167D49" w:rsidRDefault="00167D49" w:rsidP="00167D49">
      <w:pPr>
        <w:pStyle w:val="Heading2"/>
        <w:rPr>
          <w:rtl/>
        </w:rPr>
      </w:pPr>
      <w:r>
        <w:rPr>
          <w:rFonts w:hint="cs"/>
          <w:rtl/>
        </w:rPr>
        <w:t>תוספות קידושין</w:t>
      </w:r>
      <w:r w:rsidR="009723B3">
        <w:rPr>
          <w:rFonts w:hint="cs"/>
          <w:rtl/>
        </w:rPr>
        <w:t xml:space="preserve"> יב:</w:t>
      </w:r>
    </w:p>
    <w:p w14:paraId="24FCE160" w14:textId="181AE376" w:rsidR="009723B3" w:rsidRPr="009723B3" w:rsidRDefault="009723B3" w:rsidP="009723B3">
      <w:pPr>
        <w:rPr>
          <w:rtl/>
        </w:rPr>
      </w:pPr>
      <w:r w:rsidRPr="009723B3">
        <w:rPr>
          <w:rtl/>
        </w:rPr>
        <w:t>משום פריצותא - מפרש ר"ת דהיינו פריצותא לפי שצריך או עדי ביאה או עדי יחוד ודבר מכוער שמעמיד עדים על כך וקשה דביבמות פ' ר"ג (דף נב.) מייתי לה מצות יבמה מקדש והדר בעיל לא קדיש לוקה מכת מרדות מדרבנן כרב והתם לאו משום עדים תליא טעמא דהא יבמה מדאורייתא אינה נקנית אלא בביאה אלא נראה לר"י דהיינו פריצות שעושין תחלת קניינן בביאה דומיא דמקדש בלא שידוכי.</w:t>
      </w:r>
    </w:p>
    <w:p w14:paraId="3EA93F26" w14:textId="77777777" w:rsidR="0042549B" w:rsidRPr="00167D49" w:rsidRDefault="0042549B" w:rsidP="0042549B">
      <w:pPr>
        <w:pStyle w:val="Heading2"/>
        <w:rPr>
          <w:rFonts w:hint="cs"/>
        </w:rPr>
      </w:pPr>
      <w:r>
        <w:rPr>
          <w:rFonts w:hint="cs"/>
          <w:rtl/>
        </w:rPr>
        <w:t>שו"ת בנין ציון סימן קמז</w:t>
      </w:r>
    </w:p>
    <w:p w14:paraId="4825FA37" w14:textId="50587122" w:rsidR="00167D49" w:rsidRDefault="00167D49" w:rsidP="00167D49">
      <w:pPr>
        <w:pStyle w:val="Heading2"/>
        <w:rPr>
          <w:rtl/>
        </w:rPr>
      </w:pPr>
      <w:r>
        <w:rPr>
          <w:rFonts w:hint="cs"/>
          <w:rtl/>
        </w:rPr>
        <w:t>שו"ת בנין ציון החדשות סימן כ</w:t>
      </w:r>
    </w:p>
    <w:p w14:paraId="0F2E57A1" w14:textId="5FC9A774" w:rsidR="00FD65E7" w:rsidRDefault="00260E35" w:rsidP="00FD65E7">
      <w:pPr>
        <w:pStyle w:val="Heading3"/>
        <w:rPr>
          <w:rtl/>
        </w:rPr>
      </w:pPr>
      <w:r>
        <w:rPr>
          <w:rFonts w:hint="cs"/>
          <w:rtl/>
        </w:rPr>
        <w:t>מצוות יבום קודמת</w:t>
      </w:r>
      <w:r w:rsidR="00FD65E7">
        <w:rPr>
          <w:rFonts w:hint="cs"/>
          <w:rtl/>
        </w:rPr>
        <w:t xml:space="preserve"> ל</w:t>
      </w:r>
      <w:r>
        <w:rPr>
          <w:rFonts w:hint="cs"/>
          <w:rtl/>
        </w:rPr>
        <w:t xml:space="preserve">מצוות </w:t>
      </w:r>
      <w:r w:rsidR="00FD65E7">
        <w:rPr>
          <w:rFonts w:hint="cs"/>
          <w:rtl/>
        </w:rPr>
        <w:t>חליצה</w:t>
      </w:r>
    </w:p>
    <w:p w14:paraId="6AA6B579" w14:textId="303CCCCA" w:rsidR="00034406" w:rsidRDefault="00034406" w:rsidP="00FD65E7">
      <w:pPr>
        <w:pStyle w:val="Heading2"/>
        <w:rPr>
          <w:rtl/>
        </w:rPr>
      </w:pPr>
      <w:r>
        <w:rPr>
          <w:rFonts w:hint="cs"/>
          <w:rtl/>
        </w:rPr>
        <w:t>שלחן ערוך אבן העזר קסה:א</w:t>
      </w:r>
    </w:p>
    <w:p w14:paraId="7142F1A2" w14:textId="7E6877AB" w:rsidR="00034406" w:rsidRPr="00034406" w:rsidRDefault="00034406" w:rsidP="00034406">
      <w:pPr>
        <w:rPr>
          <w:rtl/>
        </w:rPr>
      </w:pPr>
      <w:r w:rsidRPr="00034406">
        <w:rPr>
          <w:rtl/>
        </w:rPr>
        <w:t>מצות יבום קודמת למצות חליצה</w:t>
      </w:r>
      <w:r>
        <w:rPr>
          <w:rFonts w:hint="cs"/>
          <w:rtl/>
        </w:rPr>
        <w:t xml:space="preserve">... </w:t>
      </w:r>
      <w:r w:rsidRPr="00034406">
        <w:rPr>
          <w:rtl/>
        </w:rPr>
        <w:t>וי"א שמצות חליצה קודמת.</w:t>
      </w:r>
    </w:p>
    <w:p w14:paraId="64EEFFBA" w14:textId="1023A7BA" w:rsidR="00FD65E7" w:rsidRDefault="00FD65E7" w:rsidP="00FD65E7">
      <w:pPr>
        <w:pStyle w:val="Heading2"/>
        <w:rPr>
          <w:rtl/>
        </w:rPr>
      </w:pPr>
      <w:r>
        <w:rPr>
          <w:rtl/>
        </w:rPr>
        <w:t>שו"ת יביע אומר חלק ו - אבן העזר סימן יד</w:t>
      </w:r>
    </w:p>
    <w:p w14:paraId="59D8DA5D" w14:textId="1D9D9565" w:rsidR="0011134D" w:rsidRDefault="0011134D" w:rsidP="0011134D">
      <w:pPr>
        <w:pStyle w:val="Heading3"/>
        <w:rPr>
          <w:rtl/>
        </w:rPr>
      </w:pPr>
      <w:r>
        <w:rPr>
          <w:rFonts w:hint="cs"/>
          <w:rtl/>
        </w:rPr>
        <w:t>הזרעה מלאכותית</w:t>
      </w:r>
    </w:p>
    <w:p w14:paraId="44702739" w14:textId="2DE689E9" w:rsidR="0011134D" w:rsidRDefault="002B6681" w:rsidP="007A2EA5">
      <w:pPr>
        <w:pStyle w:val="Heading2"/>
      </w:pPr>
      <w:r>
        <w:rPr>
          <w:rFonts w:hint="cs"/>
          <w:rtl/>
        </w:rPr>
        <w:lastRenderedPageBreak/>
        <w:t xml:space="preserve">שו"ת </w:t>
      </w:r>
      <w:r w:rsidR="0011134D">
        <w:rPr>
          <w:rFonts w:hint="cs"/>
          <w:rtl/>
        </w:rPr>
        <w:t xml:space="preserve">שרידי אש </w:t>
      </w:r>
      <w:r w:rsidR="007A2EA5">
        <w:rPr>
          <w:rFonts w:hint="cs"/>
          <w:rtl/>
        </w:rPr>
        <w:t>אבן העזר עט-פ</w:t>
      </w:r>
    </w:p>
    <w:p w14:paraId="08C3D422" w14:textId="0A6BE085" w:rsidR="00034406" w:rsidRDefault="00034406" w:rsidP="00034406">
      <w:pPr>
        <w:pStyle w:val="Heading3"/>
        <w:rPr>
          <w:rtl/>
        </w:rPr>
      </w:pPr>
      <w:r>
        <w:rPr>
          <w:rFonts w:hint="cs"/>
          <w:rtl/>
        </w:rPr>
        <w:t>כתיבת ספר תורה</w:t>
      </w:r>
    </w:p>
    <w:p w14:paraId="75EC6F04" w14:textId="74557E30" w:rsidR="00034406" w:rsidRDefault="00034406" w:rsidP="00034406">
      <w:pPr>
        <w:pStyle w:val="Heading2"/>
        <w:rPr>
          <w:rtl/>
        </w:rPr>
      </w:pPr>
      <w:r>
        <w:rPr>
          <w:rFonts w:hint="cs"/>
          <w:rtl/>
        </w:rPr>
        <w:t>שלחן ערוך יורה דעה רע:א</w:t>
      </w:r>
    </w:p>
    <w:p w14:paraId="5FD4733B" w14:textId="69A7085A" w:rsidR="00034406" w:rsidRDefault="00034406" w:rsidP="00034406">
      <w:pPr>
        <w:rPr>
          <w:rtl/>
        </w:rPr>
      </w:pPr>
      <w:r w:rsidRPr="00034406">
        <w:rPr>
          <w:rtl/>
        </w:rPr>
        <w:t>מצו</w:t>
      </w:r>
      <w:r>
        <w:rPr>
          <w:rtl/>
        </w:rPr>
        <w:t xml:space="preserve">ת עשה על כל איש מישראל </w:t>
      </w:r>
      <w:r w:rsidRPr="00034406">
        <w:rPr>
          <w:rtl/>
        </w:rPr>
        <w:t>לכתו</w:t>
      </w:r>
      <w:r>
        <w:rPr>
          <w:rtl/>
        </w:rPr>
        <w:t xml:space="preserve">ב לו ספר תורה. ואפילו הניחו לו </w:t>
      </w:r>
      <w:r w:rsidRPr="00034406">
        <w:rPr>
          <w:rtl/>
        </w:rPr>
        <w:t>אבותיו ספר תורה, מצוה לכתוב משלו.</w:t>
      </w:r>
      <w:r>
        <w:rPr>
          <w:rFonts w:hint="cs"/>
          <w:rtl/>
        </w:rPr>
        <w:t xml:space="preserve">.. הג"ה </w:t>
      </w:r>
      <w:r w:rsidRPr="00034406">
        <w:rPr>
          <w:rtl/>
        </w:rPr>
        <w:t>אבל לקחו כך ולא הגיה בו דבר, הוי כחוטף מצוה מן השוק. ואינו יוצא בזה.</w:t>
      </w:r>
    </w:p>
    <w:p w14:paraId="210835B7" w14:textId="25245BB1" w:rsidR="00830C89" w:rsidRDefault="00A367C3" w:rsidP="00830C89">
      <w:pPr>
        <w:pStyle w:val="Heading2"/>
        <w:rPr>
          <w:rtl/>
        </w:rPr>
      </w:pPr>
      <w:r>
        <w:rPr>
          <w:rFonts w:hint="cs"/>
          <w:rtl/>
        </w:rPr>
        <w:t>פת</w:t>
      </w:r>
      <w:r w:rsidR="00830C89">
        <w:rPr>
          <w:rFonts w:hint="cs"/>
          <w:rtl/>
        </w:rPr>
        <w:t>ח</w:t>
      </w:r>
      <w:r>
        <w:rPr>
          <w:rFonts w:hint="cs"/>
          <w:rtl/>
        </w:rPr>
        <w:t>י</w:t>
      </w:r>
      <w:bookmarkStart w:id="0" w:name="_GoBack"/>
      <w:bookmarkEnd w:id="0"/>
      <w:r w:rsidR="00830C89">
        <w:rPr>
          <w:rFonts w:hint="cs"/>
          <w:rtl/>
        </w:rPr>
        <w:t xml:space="preserve"> תשובה שם ס"ק א</w:t>
      </w:r>
    </w:p>
    <w:p w14:paraId="32C89C8F" w14:textId="4F53AFB2" w:rsidR="00830C89" w:rsidRDefault="00830C89" w:rsidP="00830C89">
      <w:pPr>
        <w:rPr>
          <w:rtl/>
        </w:rPr>
      </w:pPr>
      <w:r w:rsidRPr="00830C89">
        <w:rPr>
          <w:rtl/>
        </w:rPr>
        <w:t>כל איש - עיין בתשובת בית אפרים חי"ד סימן ס"ב לענין כתיבת ספר תורה בשותפות אם יוצאין ידי חובתם ע"ש ועיין בספר פרדס דוד מהרב דוד דישבעק ז"ל פרשת כי תצא שגם הוא ז"ל נסתפק בזה דדלמא בעינן כולו משלכם להוציא שותפות כמו דאיתא גבי אתרוג במסכת ב"ב דף קל"ז עיין שם (ואף דבא"ח סימן תרנ"ח ס"ז בהג"ה כתב ודוקא שלא קנו לצורך מצוה כו' שאני התם דכל אחד אינו צריך לו רק בעת נטילתו לצאת בו משא"כ הכא דכל אחד צריך שיהיה הס"ת שלו בכל עת ובכל שעה ופשוט הוא) ותמה מאד על מנהג העולם דפשוט הוא בעיני כל בחברות שכותבין ס"ת בשותפות דכל אחד יוצא בו ושוב כתב להוכיח קצת כמנהג העולם דיוצאין בשותפות ע"ש:</w:t>
      </w:r>
    </w:p>
    <w:p w14:paraId="6B204067" w14:textId="291A61D4" w:rsidR="00830C89" w:rsidRDefault="00CE1342" w:rsidP="00CE1342">
      <w:pPr>
        <w:pStyle w:val="Heading2"/>
        <w:rPr>
          <w:rtl/>
        </w:rPr>
      </w:pPr>
      <w:r>
        <w:rPr>
          <w:rtl/>
        </w:rPr>
        <w:t xml:space="preserve">שו"ת בית הלוי חלק א סימן </w:t>
      </w:r>
      <w:r>
        <w:rPr>
          <w:rFonts w:hint="cs"/>
          <w:rtl/>
        </w:rPr>
        <w:t>ו אות ב</w:t>
      </w:r>
    </w:p>
    <w:p w14:paraId="1769C9AD" w14:textId="7C7B3814" w:rsidR="00C20618" w:rsidRDefault="00C20618" w:rsidP="00C20618">
      <w:pPr>
        <w:pStyle w:val="Heading2"/>
        <w:rPr>
          <w:rtl/>
        </w:rPr>
      </w:pPr>
      <w:r>
        <w:rPr>
          <w:rFonts w:hint="cs"/>
          <w:rtl/>
        </w:rPr>
        <w:t>פתחי תשובה יורה דעה רח:ה</w:t>
      </w:r>
    </w:p>
    <w:p w14:paraId="60F39A81" w14:textId="22C43AA3" w:rsidR="00C20618" w:rsidRPr="00C20618" w:rsidRDefault="00C20618" w:rsidP="00C20618">
      <w:r w:rsidRPr="00C20618">
        <w:rPr>
          <w:rtl/>
        </w:rPr>
        <w:t>ועיין בשו"ת זכרון יוסף חלק ח"מ סימן ב' שהוכיח ג"כ מזה אודות הש"ס דפוס זולצבאך שנדפסו במשך החרם דמותר ללמוד מתוכם דכיון שלא גזרו רק שלא ידפיס איש אחר זולת המדפיסים באמשטרדם את הש"ס אין בכלל זה אלא מה שבפרט דהיינו ההדפסה אסור משא"כ אם עבר אחד והדפיסו מותר ללמוד מתוכו והביא עוד ראיה מהא דהשביע יהושע שלא יבנה יריחו ואחד עבר על החרם ובנאה ואפ"ה היו ישראל דרים בה לאחר שבנאה כמבואר בש"ס בכמה דוכתי ע"ש:</w:t>
      </w:r>
    </w:p>
    <w:sectPr w:rsidR="00C20618" w:rsidRPr="00C206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1959" w14:textId="77777777" w:rsidR="006D3E00" w:rsidRDefault="006D3E00" w:rsidP="00AE281B">
      <w:r>
        <w:separator/>
      </w:r>
    </w:p>
  </w:endnote>
  <w:endnote w:type="continuationSeparator" w:id="0">
    <w:p w14:paraId="0DBA4188" w14:textId="77777777" w:rsidR="006D3E00" w:rsidRDefault="006D3E00"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E08F"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7E4EF" w14:textId="77777777" w:rsidR="006D3E00" w:rsidRDefault="006D3E00" w:rsidP="00AE281B">
      <w:r>
        <w:separator/>
      </w:r>
    </w:p>
  </w:footnote>
  <w:footnote w:type="continuationSeparator" w:id="0">
    <w:p w14:paraId="39C5ABC2" w14:textId="77777777" w:rsidR="006D3E00" w:rsidRDefault="006D3E00"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B66A" w14:textId="00C4C7B8" w:rsidR="000005CB" w:rsidRDefault="00BA2963" w:rsidP="00A367C3">
    <w:pPr>
      <w:pStyle w:val="Header"/>
      <w:bidi w:val="0"/>
    </w:pPr>
    <w:r>
      <w:rPr>
        <w:rFonts w:hint="cs"/>
        <w:rtl/>
      </w:rPr>
      <w:t xml:space="preserve">שיעור </w:t>
    </w:r>
    <w:r w:rsidR="006D3E00">
      <w:rPr>
        <w:rFonts w:hint="cs"/>
        <w:rtl/>
      </w:rPr>
      <w:t>ל"ז</w:t>
    </w:r>
    <w:r>
      <w:rPr>
        <w:rFonts w:hint="cs"/>
        <w:rtl/>
      </w:rPr>
      <w:t xml:space="preserve"> -</w:t>
    </w:r>
    <w:r w:rsidR="00527574">
      <w:rPr>
        <w:rFonts w:hint="cs"/>
        <w:rtl/>
      </w:rPr>
      <w:t xml:space="preserve"> מס' </w:t>
    </w:r>
    <w:r w:rsidR="00114827">
      <w:rPr>
        <w:rFonts w:hint="cs"/>
        <w:rtl/>
      </w:rPr>
      <w:t>סנהדרין</w:t>
    </w:r>
    <w:r w:rsidR="006D3E00">
      <w:rPr>
        <w:rFonts w:hint="cs"/>
        <w:rtl/>
      </w:rPr>
      <w:t xml:space="preserve"> י.</w:t>
    </w:r>
    <w:r w:rsidR="00D06FA6">
      <w:rPr>
        <w:rFonts w:hint="cs"/>
        <w:rtl/>
      </w:rPr>
      <w:t xml:space="preserve"> </w:t>
    </w:r>
    <w:r w:rsidR="00D06FA6">
      <w:rPr>
        <w:rtl/>
      </w:rPr>
      <w:t>–</w:t>
    </w:r>
    <w:r w:rsidR="00D06FA6">
      <w:rPr>
        <w:rFonts w:hint="cs"/>
        <w:rtl/>
      </w:rPr>
      <w:t xml:space="preserve"> י:</w:t>
    </w:r>
    <w:r w:rsidR="000005CB">
      <w:rPr>
        <w:rtl/>
      </w:rPr>
      <w:tab/>
    </w:r>
    <w:r w:rsidR="00A367C3" w:rsidRPr="00A367C3">
      <w:rPr>
        <w:rtl/>
      </w:rPr>
      <w:t>י' כסלו תשע"ו</w:t>
    </w:r>
    <w:r w:rsidR="00A367C3">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00"/>
    <w:rsid w:val="000005CB"/>
    <w:rsid w:val="00034406"/>
    <w:rsid w:val="000D4BCB"/>
    <w:rsid w:val="0011134D"/>
    <w:rsid w:val="00114827"/>
    <w:rsid w:val="00125C0B"/>
    <w:rsid w:val="00167D49"/>
    <w:rsid w:val="00191816"/>
    <w:rsid w:val="001973D6"/>
    <w:rsid w:val="001A2BFD"/>
    <w:rsid w:val="00260E35"/>
    <w:rsid w:val="002B5A91"/>
    <w:rsid w:val="002B6681"/>
    <w:rsid w:val="002C0CEB"/>
    <w:rsid w:val="003748CE"/>
    <w:rsid w:val="0042549B"/>
    <w:rsid w:val="004D7E85"/>
    <w:rsid w:val="00527574"/>
    <w:rsid w:val="00547D4B"/>
    <w:rsid w:val="005B5564"/>
    <w:rsid w:val="005F54E7"/>
    <w:rsid w:val="00694162"/>
    <w:rsid w:val="006D3E00"/>
    <w:rsid w:val="00730E65"/>
    <w:rsid w:val="0077467E"/>
    <w:rsid w:val="007A2EA5"/>
    <w:rsid w:val="007A4624"/>
    <w:rsid w:val="00824D15"/>
    <w:rsid w:val="0082621D"/>
    <w:rsid w:val="00830C89"/>
    <w:rsid w:val="00852139"/>
    <w:rsid w:val="0087378C"/>
    <w:rsid w:val="008F2FC0"/>
    <w:rsid w:val="00910161"/>
    <w:rsid w:val="00913853"/>
    <w:rsid w:val="00921535"/>
    <w:rsid w:val="00956A5D"/>
    <w:rsid w:val="009723B3"/>
    <w:rsid w:val="00986340"/>
    <w:rsid w:val="00994F6A"/>
    <w:rsid w:val="00995396"/>
    <w:rsid w:val="009E247D"/>
    <w:rsid w:val="009E68F7"/>
    <w:rsid w:val="00A367C3"/>
    <w:rsid w:val="00AA15F1"/>
    <w:rsid w:val="00AD7DB9"/>
    <w:rsid w:val="00AE281B"/>
    <w:rsid w:val="00AF6D7E"/>
    <w:rsid w:val="00B27BAF"/>
    <w:rsid w:val="00B443B5"/>
    <w:rsid w:val="00B643AC"/>
    <w:rsid w:val="00B74715"/>
    <w:rsid w:val="00B76EC6"/>
    <w:rsid w:val="00B97B87"/>
    <w:rsid w:val="00BA2963"/>
    <w:rsid w:val="00BC2476"/>
    <w:rsid w:val="00C20618"/>
    <w:rsid w:val="00C227FC"/>
    <w:rsid w:val="00C402D8"/>
    <w:rsid w:val="00C831E0"/>
    <w:rsid w:val="00CD6F20"/>
    <w:rsid w:val="00CE1342"/>
    <w:rsid w:val="00D06FA6"/>
    <w:rsid w:val="00D40A69"/>
    <w:rsid w:val="00E5218A"/>
    <w:rsid w:val="00EC7C87"/>
    <w:rsid w:val="00F127D2"/>
    <w:rsid w:val="00F802BF"/>
    <w:rsid w:val="00FC2B04"/>
    <w:rsid w:val="00FD4DE2"/>
    <w:rsid w:val="00FD65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CB65A"/>
  <w15:chartTrackingRefBased/>
  <w15:docId w15:val="{32071EA0-5BB8-45ED-A374-FB4BC521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character" w:styleId="Hyperlink">
    <w:name w:val="Hyperlink"/>
    <w:basedOn w:val="DefaultParagraphFont"/>
    <w:uiPriority w:val="99"/>
    <w:unhideWhenUsed/>
    <w:rsid w:val="00C83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383676393">
      <w:bodyDiv w:val="1"/>
      <w:marLeft w:val="0"/>
      <w:marRight w:val="0"/>
      <w:marTop w:val="0"/>
      <w:marBottom w:val="0"/>
      <w:divBdr>
        <w:top w:val="none" w:sz="0" w:space="0" w:color="auto"/>
        <w:left w:val="none" w:sz="0" w:space="0" w:color="auto"/>
        <w:bottom w:val="none" w:sz="0" w:space="0" w:color="auto"/>
        <w:right w:val="none" w:sz="0" w:space="0" w:color="auto"/>
      </w:divBdr>
      <w:divsChild>
        <w:div w:id="516113831">
          <w:marLeft w:val="0"/>
          <w:marRight w:val="0"/>
          <w:marTop w:val="0"/>
          <w:marBottom w:val="0"/>
          <w:divBdr>
            <w:top w:val="single" w:sz="6" w:space="0" w:color="CECEC6"/>
            <w:left w:val="none" w:sz="0" w:space="0" w:color="auto"/>
            <w:bottom w:val="none" w:sz="0" w:space="0" w:color="auto"/>
            <w:right w:val="none" w:sz="0" w:space="0" w:color="auto"/>
          </w:divBdr>
        </w:div>
      </w:divsChild>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914316182">
      <w:bodyDiv w:val="1"/>
      <w:marLeft w:val="0"/>
      <w:marRight w:val="0"/>
      <w:marTop w:val="0"/>
      <w:marBottom w:val="0"/>
      <w:divBdr>
        <w:top w:val="none" w:sz="0" w:space="0" w:color="auto"/>
        <w:left w:val="none" w:sz="0" w:space="0" w:color="auto"/>
        <w:bottom w:val="none" w:sz="0" w:space="0" w:color="auto"/>
        <w:right w:val="none" w:sz="0" w:space="0" w:color="auto"/>
      </w:divBdr>
      <w:divsChild>
        <w:div w:id="1199780960">
          <w:marLeft w:val="0"/>
          <w:marRight w:val="-45"/>
          <w:marTop w:val="0"/>
          <w:marBottom w:val="0"/>
          <w:divBdr>
            <w:top w:val="none" w:sz="0" w:space="0" w:color="auto"/>
            <w:left w:val="none" w:sz="0" w:space="0" w:color="auto"/>
            <w:bottom w:val="none" w:sz="0" w:space="0" w:color="auto"/>
            <w:right w:val="none" w:sz="0" w:space="0" w:color="auto"/>
          </w:divBdr>
        </w:div>
        <w:div w:id="1862939317">
          <w:marLeft w:val="0"/>
          <w:marRight w:val="-45"/>
          <w:marTop w:val="0"/>
          <w:marBottom w:val="0"/>
          <w:divBdr>
            <w:top w:val="none" w:sz="0" w:space="0" w:color="auto"/>
            <w:left w:val="none" w:sz="0" w:space="0" w:color="auto"/>
            <w:bottom w:val="none" w:sz="0" w:space="0" w:color="auto"/>
            <w:right w:val="none" w:sz="0" w:space="0" w:color="auto"/>
          </w:divBdr>
        </w:div>
        <w:div w:id="1910726365">
          <w:marLeft w:val="0"/>
          <w:marRight w:val="-45"/>
          <w:marTop w:val="0"/>
          <w:marBottom w:val="0"/>
          <w:divBdr>
            <w:top w:val="none" w:sz="0" w:space="0" w:color="auto"/>
            <w:left w:val="none" w:sz="0" w:space="0" w:color="auto"/>
            <w:bottom w:val="none" w:sz="0" w:space="0" w:color="auto"/>
            <w:right w:val="none" w:sz="0" w:space="0" w:color="auto"/>
          </w:divBdr>
        </w:div>
      </w:divsChild>
    </w:div>
    <w:div w:id="2040549931">
      <w:bodyDiv w:val="1"/>
      <w:marLeft w:val="0"/>
      <w:marRight w:val="0"/>
      <w:marTop w:val="0"/>
      <w:marBottom w:val="0"/>
      <w:divBdr>
        <w:top w:val="none" w:sz="0" w:space="0" w:color="auto"/>
        <w:left w:val="none" w:sz="0" w:space="0" w:color="auto"/>
        <w:bottom w:val="none" w:sz="0" w:space="0" w:color="auto"/>
        <w:right w:val="none" w:sz="0" w:space="0" w:color="auto"/>
      </w:divBdr>
      <w:divsChild>
        <w:div w:id="1068577972">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98%D7%A2%D7%95%D7%AA_-_%D7%9C%D7%A2%D7%95%D7%9C%D7%9D_%D7%97%D7%95%D7%96%D7%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182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42</cp:revision>
  <dcterms:created xsi:type="dcterms:W3CDTF">2015-11-22T16:33:00Z</dcterms:created>
  <dcterms:modified xsi:type="dcterms:W3CDTF">2015-11-22T19:35:00Z</dcterms:modified>
</cp:coreProperties>
</file>