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D4398B" w14:textId="77777777" w:rsidR="000005CB" w:rsidRPr="00AF6D7E" w:rsidRDefault="00BA2963" w:rsidP="00114827">
      <w:pPr>
        <w:pStyle w:val="Title"/>
        <w:rPr>
          <w:rtl/>
        </w:rPr>
      </w:pPr>
      <w:r>
        <w:rPr>
          <w:rFonts w:hint="cs"/>
          <w:rtl/>
        </w:rPr>
        <w:t>עזר לצבי</w:t>
      </w:r>
      <w:r w:rsidR="00527574">
        <w:rPr>
          <w:rFonts w:hint="cs"/>
          <w:rtl/>
        </w:rPr>
        <w:t xml:space="preserve"> </w:t>
      </w:r>
    </w:p>
    <w:p w14:paraId="05B063A4" w14:textId="349AC650" w:rsidR="00EC7C87" w:rsidRDefault="008A5952" w:rsidP="008A5952">
      <w:pPr>
        <w:pStyle w:val="Subtitle"/>
      </w:pPr>
      <w:r>
        <w:rPr>
          <w:rFonts w:hint="cs"/>
          <w:rtl/>
        </w:rPr>
        <w:t xml:space="preserve">פתגמים </w:t>
      </w:r>
      <w:proofErr w:type="spellStart"/>
      <w:r>
        <w:rPr>
          <w:rFonts w:hint="cs"/>
          <w:rtl/>
        </w:rPr>
        <w:t>בגמ</w:t>
      </w:r>
      <w:proofErr w:type="spellEnd"/>
      <w:r>
        <w:rPr>
          <w:rFonts w:hint="cs"/>
          <w:rtl/>
        </w:rPr>
        <w:t>', מינוי רבנים, ועניני דיינות</w:t>
      </w:r>
    </w:p>
    <w:p w14:paraId="4834E70D" w14:textId="5E9A18CD" w:rsidR="00FE5E09" w:rsidRDefault="00FE5E09" w:rsidP="00FE5E09">
      <w:pPr>
        <w:pStyle w:val="Heading3"/>
        <w:rPr>
          <w:rtl/>
        </w:rPr>
      </w:pPr>
      <w:r>
        <w:rPr>
          <w:rFonts w:hint="cs"/>
          <w:rtl/>
        </w:rPr>
        <w:t>פתגמים יהודיים</w:t>
      </w:r>
    </w:p>
    <w:p w14:paraId="4F5AAFAC" w14:textId="17EADDAF" w:rsidR="00FE5E09" w:rsidRDefault="00694CA5" w:rsidP="00FE5E09">
      <w:pPr>
        <w:pStyle w:val="Heading2"/>
        <w:rPr>
          <w:rtl/>
        </w:rPr>
      </w:pPr>
      <w:r>
        <w:rPr>
          <w:rtl/>
        </w:rPr>
        <w:t>נפש הרב עמ' ע</w:t>
      </w:r>
      <w:r>
        <w:rPr>
          <w:rFonts w:hint="cs"/>
          <w:rtl/>
        </w:rPr>
        <w:t xml:space="preserve">ב, ובפרט </w:t>
      </w:r>
      <w:proofErr w:type="spellStart"/>
      <w:r>
        <w:rPr>
          <w:rFonts w:hint="cs"/>
          <w:rtl/>
        </w:rPr>
        <w:t>מש"כ</w:t>
      </w:r>
      <w:proofErr w:type="spellEnd"/>
      <w:r>
        <w:rPr>
          <w:rFonts w:hint="cs"/>
          <w:rtl/>
        </w:rPr>
        <w:t xml:space="preserve"> בעמ' </w:t>
      </w:r>
      <w:proofErr w:type="spellStart"/>
      <w:r>
        <w:rPr>
          <w:rFonts w:hint="cs"/>
          <w:rtl/>
        </w:rPr>
        <w:t>עה</w:t>
      </w:r>
      <w:proofErr w:type="spellEnd"/>
    </w:p>
    <w:p w14:paraId="5C8F4B19" w14:textId="77777777" w:rsidR="007923D3" w:rsidRDefault="007923D3" w:rsidP="007923D3">
      <w:pPr>
        <w:pStyle w:val="Heading2"/>
        <w:rPr>
          <w:rFonts w:ascii="Times New Roman" w:hAnsi="Times New Roman" w:cs="Times New Roman"/>
        </w:rPr>
      </w:pPr>
      <w:r>
        <w:rPr>
          <w:rtl/>
        </w:rPr>
        <w:t>רמב"ם הלכות גירושין ב:כ</w:t>
      </w:r>
    </w:p>
    <w:p w14:paraId="21B41583" w14:textId="2513A420" w:rsidR="008F4346" w:rsidRDefault="007923D3" w:rsidP="007923D3">
      <w:pPr>
        <w:rPr>
          <w:rtl/>
        </w:rPr>
      </w:pPr>
      <w:r>
        <w:rPr>
          <w:rtl/>
        </w:rPr>
        <w:t xml:space="preserve">מי שהדין נותן </w:t>
      </w:r>
      <w:proofErr w:type="spellStart"/>
      <w:r>
        <w:rPr>
          <w:rtl/>
        </w:rPr>
        <w:t>שכופין</w:t>
      </w:r>
      <w:proofErr w:type="spellEnd"/>
      <w:r>
        <w:rPr>
          <w:rtl/>
        </w:rPr>
        <w:t xml:space="preserve"> אותו לגרש את אשתו ולא רצה לגרש, בית דין שלישראל בכל מקום ובכל זמן מכין אותו עד שיאמר רוצה אני ויכתוב הגט</w:t>
      </w:r>
      <w:r w:rsidR="008F4346">
        <w:rPr>
          <w:rFonts w:hint="cs"/>
          <w:rtl/>
        </w:rPr>
        <w:t xml:space="preserve"> </w:t>
      </w:r>
      <w:r>
        <w:rPr>
          <w:rtl/>
        </w:rPr>
        <w:t xml:space="preserve">והוא גט כשר, וכן אם ד הכוהו גוים ואמרו לו עשה מה שישראל </w:t>
      </w:r>
      <w:proofErr w:type="spellStart"/>
      <w:r>
        <w:rPr>
          <w:rtl/>
        </w:rPr>
        <w:t>אומרין</w:t>
      </w:r>
      <w:proofErr w:type="spellEnd"/>
      <w:r>
        <w:rPr>
          <w:rtl/>
        </w:rPr>
        <w:t xml:space="preserve"> לך</w:t>
      </w:r>
      <w:r w:rsidR="008F4346">
        <w:rPr>
          <w:rFonts w:hint="cs"/>
          <w:rtl/>
        </w:rPr>
        <w:t xml:space="preserve"> </w:t>
      </w:r>
      <w:r>
        <w:rPr>
          <w:rtl/>
        </w:rPr>
        <w:t xml:space="preserve">ולחצו אותו ישראל ביד </w:t>
      </w:r>
      <w:proofErr w:type="spellStart"/>
      <w:r>
        <w:rPr>
          <w:rtl/>
        </w:rPr>
        <w:t>הגוים</w:t>
      </w:r>
      <w:proofErr w:type="spellEnd"/>
      <w:r>
        <w:rPr>
          <w:rtl/>
        </w:rPr>
        <w:t xml:space="preserve"> עד שיגרש ה הרי זה כשר, ואם </w:t>
      </w:r>
      <w:proofErr w:type="spellStart"/>
      <w:r>
        <w:rPr>
          <w:rtl/>
        </w:rPr>
        <w:t>הגוים</w:t>
      </w:r>
      <w:proofErr w:type="spellEnd"/>
      <w:r>
        <w:rPr>
          <w:rtl/>
        </w:rPr>
        <w:t xml:space="preserve"> מעצמן</w:t>
      </w:r>
      <w:r w:rsidR="008F4346">
        <w:rPr>
          <w:rFonts w:hint="cs"/>
          <w:rtl/>
        </w:rPr>
        <w:t xml:space="preserve"> </w:t>
      </w:r>
      <w:r>
        <w:rPr>
          <w:rtl/>
        </w:rPr>
        <w:t xml:space="preserve">אנסוהו עד שכתב הואיל והדין נותן שיכתוב הרי זה גט פסול. </w:t>
      </w:r>
    </w:p>
    <w:p w14:paraId="0AECB0F7" w14:textId="6EF57234" w:rsidR="00BA2963" w:rsidRDefault="007923D3" w:rsidP="00D80C0C">
      <w:pPr>
        <w:rPr>
          <w:rtl/>
        </w:rPr>
      </w:pPr>
      <w:r>
        <w:rPr>
          <w:rtl/>
        </w:rPr>
        <w:t>ולמה לא בטל</w:t>
      </w:r>
      <w:r w:rsidR="008F4346">
        <w:rPr>
          <w:rFonts w:hint="cs"/>
          <w:rtl/>
        </w:rPr>
        <w:t xml:space="preserve"> </w:t>
      </w:r>
      <w:r>
        <w:rPr>
          <w:rtl/>
        </w:rPr>
        <w:t xml:space="preserve">גט זה שהרי הוא אנוס בין ביד גוים בין ביד ישראל, שאין </w:t>
      </w:r>
      <w:proofErr w:type="spellStart"/>
      <w:r>
        <w:rPr>
          <w:rtl/>
        </w:rPr>
        <w:t>אומרין</w:t>
      </w:r>
      <w:proofErr w:type="spellEnd"/>
      <w:r>
        <w:rPr>
          <w:rtl/>
        </w:rPr>
        <w:t xml:space="preserve"> אנוס אלא</w:t>
      </w:r>
      <w:r w:rsidR="008F4346">
        <w:rPr>
          <w:rFonts w:hint="cs"/>
          <w:rtl/>
        </w:rPr>
        <w:t xml:space="preserve"> </w:t>
      </w:r>
      <w:r>
        <w:rPr>
          <w:rtl/>
        </w:rPr>
        <w:t xml:space="preserve">למי שנלחץ ונדחק לעשות דבר שאינו </w:t>
      </w:r>
      <w:proofErr w:type="spellStart"/>
      <w:r>
        <w:rPr>
          <w:rtl/>
        </w:rPr>
        <w:t>מחוייב</w:t>
      </w:r>
      <w:proofErr w:type="spellEnd"/>
      <w:r>
        <w:rPr>
          <w:rtl/>
        </w:rPr>
        <w:t xml:space="preserve"> מן התורה לעשותו כגון מי</w:t>
      </w:r>
      <w:r w:rsidR="008F4346">
        <w:rPr>
          <w:rFonts w:hint="cs"/>
          <w:rtl/>
        </w:rPr>
        <w:t xml:space="preserve"> </w:t>
      </w:r>
      <w:r>
        <w:rPr>
          <w:rtl/>
        </w:rPr>
        <w:t>שהוכה עד שמכר או נתן אבל מי שתקפו יצרו הרע לבטל מצוה או לעשות</w:t>
      </w:r>
      <w:r w:rsidR="008F4346">
        <w:rPr>
          <w:rFonts w:hint="cs"/>
          <w:rtl/>
        </w:rPr>
        <w:t xml:space="preserve"> </w:t>
      </w:r>
      <w:r>
        <w:rPr>
          <w:rtl/>
        </w:rPr>
        <w:t>עבירה והוכה עד שעשה דבר שחייב לעשותו או עד שנתרחק מדבר שאסור</w:t>
      </w:r>
      <w:r w:rsidR="008F4346">
        <w:rPr>
          <w:rFonts w:hint="cs"/>
          <w:rtl/>
        </w:rPr>
        <w:t xml:space="preserve"> </w:t>
      </w:r>
      <w:r>
        <w:rPr>
          <w:rtl/>
        </w:rPr>
        <w:t>לעשותו אין זה אנוס ממנו אלא הוא אנס עצמו בדעתו הרעה. לפיכך זה</w:t>
      </w:r>
      <w:r w:rsidR="008F4346">
        <w:rPr>
          <w:rFonts w:hint="cs"/>
          <w:rtl/>
        </w:rPr>
        <w:t xml:space="preserve"> </w:t>
      </w:r>
      <w:r>
        <w:rPr>
          <w:rtl/>
        </w:rPr>
        <w:t>שאינו רוצה לגרש מאחר שהוא רוצה להיות מישראל רוצה הוא לעשות כל</w:t>
      </w:r>
      <w:r w:rsidR="008F4346">
        <w:rPr>
          <w:rFonts w:hint="cs"/>
          <w:rtl/>
        </w:rPr>
        <w:t xml:space="preserve"> </w:t>
      </w:r>
      <w:r>
        <w:rPr>
          <w:rtl/>
        </w:rPr>
        <w:t>המצות ולהתרחק מן העבירות ויצרו הוא שתקפו וכיון שהוכה עד שתשש</w:t>
      </w:r>
      <w:r w:rsidR="008F4346">
        <w:rPr>
          <w:rFonts w:hint="cs"/>
          <w:rtl/>
        </w:rPr>
        <w:t xml:space="preserve"> </w:t>
      </w:r>
      <w:r>
        <w:rPr>
          <w:rtl/>
        </w:rPr>
        <w:t>יצרו ואמר רוצה אני כבר גרש לרצונו.</w:t>
      </w:r>
      <w:r w:rsidR="00BC55AA">
        <w:rPr>
          <w:rFonts w:hint="cs"/>
          <w:rtl/>
        </w:rPr>
        <w:t>..</w:t>
      </w:r>
    </w:p>
    <w:p w14:paraId="0D99534F" w14:textId="4B6F342A" w:rsidR="00530EDE" w:rsidRDefault="00530EDE" w:rsidP="00D80C0C">
      <w:pPr>
        <w:pStyle w:val="Heading2"/>
        <w:rPr>
          <w:rtl/>
        </w:rPr>
      </w:pPr>
      <w:r>
        <w:rPr>
          <w:rFonts w:hint="cs"/>
          <w:rtl/>
        </w:rPr>
        <w:t>זהר כרך ב' סוף עמ' צח ע"ב (פ' משפטים)</w:t>
      </w:r>
    </w:p>
    <w:p w14:paraId="0E576FF8" w14:textId="21F71C87" w:rsidR="00530EDE" w:rsidRPr="00530EDE" w:rsidRDefault="00530EDE" w:rsidP="00530EDE">
      <w:r>
        <w:rPr>
          <w:rFonts w:hint="cs"/>
          <w:rtl/>
        </w:rPr>
        <w:t>..</w:t>
      </w:r>
      <w:r w:rsidRPr="00530EDE">
        <w:rPr>
          <w:rtl/>
        </w:rPr>
        <w:t xml:space="preserve">בכמה </w:t>
      </w:r>
      <w:proofErr w:type="spellStart"/>
      <w:r w:rsidRPr="00530EDE">
        <w:rPr>
          <w:rtl/>
        </w:rPr>
        <w:t>דוכתין</w:t>
      </w:r>
      <w:proofErr w:type="spellEnd"/>
      <w:r w:rsidRPr="00530EDE">
        <w:rPr>
          <w:rtl/>
        </w:rPr>
        <w:t xml:space="preserve"> אזהר </w:t>
      </w:r>
      <w:proofErr w:type="spellStart"/>
      <w:r w:rsidRPr="00530EDE">
        <w:rPr>
          <w:rtl/>
        </w:rPr>
        <w:t>קודשא</w:t>
      </w:r>
      <w:proofErr w:type="spellEnd"/>
      <w:r w:rsidRPr="00530EDE">
        <w:rPr>
          <w:rtl/>
        </w:rPr>
        <w:t xml:space="preserve"> </w:t>
      </w:r>
      <w:proofErr w:type="spellStart"/>
      <w:r w:rsidRPr="00530EDE">
        <w:rPr>
          <w:rtl/>
        </w:rPr>
        <w:t>בריך</w:t>
      </w:r>
      <w:proofErr w:type="spellEnd"/>
      <w:r w:rsidRPr="00530EDE">
        <w:rPr>
          <w:rtl/>
        </w:rPr>
        <w:t xml:space="preserve"> הוא על גיורא (בגין) </w:t>
      </w:r>
      <w:proofErr w:type="spellStart"/>
      <w:r w:rsidRPr="00530EDE">
        <w:rPr>
          <w:rtl/>
        </w:rPr>
        <w:t>דזרעא</w:t>
      </w:r>
      <w:proofErr w:type="spellEnd"/>
      <w:r w:rsidRPr="00530EDE">
        <w:rPr>
          <w:rtl/>
        </w:rPr>
        <w:t xml:space="preserve"> קדישא </w:t>
      </w:r>
      <w:proofErr w:type="spellStart"/>
      <w:r w:rsidRPr="00530EDE">
        <w:rPr>
          <w:rtl/>
        </w:rPr>
        <w:t>יזדהרון</w:t>
      </w:r>
      <w:proofErr w:type="spellEnd"/>
      <w:r w:rsidRPr="00530EDE">
        <w:rPr>
          <w:rtl/>
        </w:rPr>
        <w:t xml:space="preserve"> ביה</w:t>
      </w:r>
      <w:r>
        <w:rPr>
          <w:rFonts w:hint="cs"/>
          <w:rtl/>
        </w:rPr>
        <w:t>...</w:t>
      </w:r>
      <w:r w:rsidR="00BA0C86">
        <w:rPr>
          <w:rFonts w:hint="cs"/>
          <w:rtl/>
        </w:rPr>
        <w:t xml:space="preserve"> ע"ש</w:t>
      </w:r>
    </w:p>
    <w:p w14:paraId="1F6872CA" w14:textId="77777777" w:rsidR="00D80C0C" w:rsidRDefault="00D80C0C" w:rsidP="00D80C0C">
      <w:pPr>
        <w:pStyle w:val="Heading2"/>
        <w:rPr>
          <w:rFonts w:ascii="Times New Roman" w:hAnsi="Times New Roman" w:cs="Times New Roman"/>
        </w:rPr>
      </w:pPr>
      <w:r>
        <w:rPr>
          <w:rtl/>
        </w:rPr>
        <w:t xml:space="preserve">זהר כרך ג' עמ' </w:t>
      </w:r>
      <w:proofErr w:type="spellStart"/>
      <w:r>
        <w:rPr>
          <w:rtl/>
        </w:rPr>
        <w:t>קסח</w:t>
      </w:r>
      <w:proofErr w:type="spellEnd"/>
      <w:r>
        <w:rPr>
          <w:rtl/>
        </w:rPr>
        <w:t xml:space="preserve"> ע"א (פ' שלח)</w:t>
      </w:r>
    </w:p>
    <w:p w14:paraId="24FBE7B9" w14:textId="59A04087" w:rsidR="00D80C0C" w:rsidRDefault="00D80C0C" w:rsidP="00D80C0C">
      <w:r>
        <w:t>...</w:t>
      </w:r>
      <w:r>
        <w:rPr>
          <w:rtl/>
        </w:rPr>
        <w:t xml:space="preserve">וכד </w:t>
      </w:r>
      <w:proofErr w:type="spellStart"/>
      <w:r>
        <w:rPr>
          <w:rtl/>
        </w:rPr>
        <w:t>מתגיירא</w:t>
      </w:r>
      <w:proofErr w:type="spellEnd"/>
      <w:r>
        <w:rPr>
          <w:rtl/>
        </w:rPr>
        <w:t xml:space="preserve"> גיורא </w:t>
      </w:r>
      <w:proofErr w:type="spellStart"/>
      <w:r>
        <w:rPr>
          <w:rtl/>
        </w:rPr>
        <w:t>חדא</w:t>
      </w:r>
      <w:proofErr w:type="spellEnd"/>
      <w:r>
        <w:rPr>
          <w:rtl/>
        </w:rPr>
        <w:t xml:space="preserve"> </w:t>
      </w:r>
      <w:proofErr w:type="spellStart"/>
      <w:r>
        <w:rPr>
          <w:rtl/>
        </w:rPr>
        <w:t>פרחא</w:t>
      </w:r>
      <w:proofErr w:type="spellEnd"/>
      <w:r>
        <w:rPr>
          <w:rtl/>
        </w:rPr>
        <w:t xml:space="preserve"> </w:t>
      </w:r>
      <w:proofErr w:type="spellStart"/>
      <w:r>
        <w:rPr>
          <w:rtl/>
        </w:rPr>
        <w:t>מההוא</w:t>
      </w:r>
      <w:proofErr w:type="spellEnd"/>
      <w:r>
        <w:rPr>
          <w:rtl/>
        </w:rPr>
        <w:t xml:space="preserve"> היכלא </w:t>
      </w:r>
      <w:proofErr w:type="spellStart"/>
      <w:r>
        <w:rPr>
          <w:rtl/>
        </w:rPr>
        <w:t>נשמתא</w:t>
      </w:r>
      <w:proofErr w:type="spellEnd"/>
      <w:r>
        <w:rPr>
          <w:rtl/>
        </w:rPr>
        <w:t xml:space="preserve"> </w:t>
      </w:r>
      <w:proofErr w:type="spellStart"/>
      <w:r>
        <w:rPr>
          <w:rtl/>
        </w:rPr>
        <w:t>ועאלת</w:t>
      </w:r>
      <w:proofErr w:type="spellEnd"/>
      <w:r>
        <w:rPr>
          <w:rtl/>
        </w:rPr>
        <w:t xml:space="preserve"> תחות </w:t>
      </w:r>
      <w:proofErr w:type="spellStart"/>
      <w:r>
        <w:rPr>
          <w:rtl/>
        </w:rPr>
        <w:t>גדפהא</w:t>
      </w:r>
      <w:proofErr w:type="spellEnd"/>
      <w:r>
        <w:rPr>
          <w:rtl/>
        </w:rPr>
        <w:t xml:space="preserve"> </w:t>
      </w:r>
      <w:proofErr w:type="spellStart"/>
      <w:r>
        <w:rPr>
          <w:rtl/>
        </w:rPr>
        <w:t>דשכינתא</w:t>
      </w:r>
      <w:proofErr w:type="spellEnd"/>
      <w:r>
        <w:rPr>
          <w:rtl/>
        </w:rPr>
        <w:t xml:space="preserve"> ונשקת לה בגין </w:t>
      </w:r>
      <w:proofErr w:type="spellStart"/>
      <w:r>
        <w:rPr>
          <w:rtl/>
        </w:rPr>
        <w:t>דאיהו</w:t>
      </w:r>
      <w:proofErr w:type="spellEnd"/>
      <w:r>
        <w:rPr>
          <w:rtl/>
        </w:rPr>
        <w:t xml:space="preserve"> </w:t>
      </w:r>
      <w:proofErr w:type="spellStart"/>
      <w:r>
        <w:rPr>
          <w:rtl/>
        </w:rPr>
        <w:t>איבא</w:t>
      </w:r>
      <w:proofErr w:type="spellEnd"/>
      <w:r>
        <w:rPr>
          <w:rtl/>
        </w:rPr>
        <w:t xml:space="preserve"> </w:t>
      </w:r>
      <w:proofErr w:type="spellStart"/>
      <w:r>
        <w:rPr>
          <w:rtl/>
        </w:rPr>
        <w:t>דצדיקייא</w:t>
      </w:r>
      <w:proofErr w:type="spellEnd"/>
      <w:r>
        <w:rPr>
          <w:rtl/>
        </w:rPr>
        <w:t xml:space="preserve"> ומשדרת לה לגו ההוא גיורא </w:t>
      </w:r>
      <w:proofErr w:type="spellStart"/>
      <w:r>
        <w:rPr>
          <w:rtl/>
        </w:rPr>
        <w:t>ושראת</w:t>
      </w:r>
      <w:proofErr w:type="spellEnd"/>
      <w:r>
        <w:rPr>
          <w:rtl/>
        </w:rPr>
        <w:t xml:space="preserve"> ביה, </w:t>
      </w:r>
      <w:proofErr w:type="spellStart"/>
      <w:r>
        <w:rPr>
          <w:rtl/>
        </w:rPr>
        <w:t>ומההוא</w:t>
      </w:r>
      <w:proofErr w:type="spellEnd"/>
      <w:r>
        <w:rPr>
          <w:rtl/>
        </w:rPr>
        <w:t xml:space="preserve"> זמנא </w:t>
      </w:r>
      <w:proofErr w:type="spellStart"/>
      <w:r>
        <w:rPr>
          <w:rtl/>
        </w:rPr>
        <w:t>אקרי</w:t>
      </w:r>
      <w:proofErr w:type="spellEnd"/>
      <w:r>
        <w:rPr>
          <w:rtl/>
        </w:rPr>
        <w:t xml:space="preserve"> גר צדק</w:t>
      </w:r>
      <w:r>
        <w:t>...</w:t>
      </w:r>
      <w:r w:rsidR="00BA0C86">
        <w:rPr>
          <w:rStyle w:val="FootnoteReference"/>
        </w:rPr>
        <w:footnoteReference w:id="1"/>
      </w:r>
    </w:p>
    <w:p w14:paraId="4A0D0C97" w14:textId="05410C0E" w:rsidR="00D80C0C" w:rsidRDefault="00D80C0C" w:rsidP="00D80C0C">
      <w:pPr>
        <w:pStyle w:val="Heading2"/>
      </w:pPr>
      <w:r>
        <w:rPr>
          <w:rFonts w:hint="cs"/>
          <w:rtl/>
        </w:rPr>
        <w:t>סוכה ה.</w:t>
      </w:r>
    </w:p>
    <w:p w14:paraId="2B07C9F1" w14:textId="012F08D7" w:rsidR="00590B53" w:rsidRDefault="00590B53" w:rsidP="00590B53">
      <w:r w:rsidRPr="00590B53">
        <w:rPr>
          <w:rtl/>
        </w:rPr>
        <w:t xml:space="preserve">ותניא, רבי יוסי אומר: מעולם לא ירדה שכינה למטה, ולא עלו משה ואליהו למרום, שנאמר </w:t>
      </w:r>
      <w:proofErr w:type="spellStart"/>
      <w:r w:rsidRPr="00590B53">
        <w:rPr>
          <w:rtl/>
        </w:rPr>
        <w:t>אהשמים</w:t>
      </w:r>
      <w:proofErr w:type="spellEnd"/>
      <w:r w:rsidRPr="00590B53">
        <w:rPr>
          <w:rtl/>
        </w:rPr>
        <w:t xml:space="preserve"> שמים לה' והארץ נתן לבני אדם. - ולא ירדה שכינה למטה? והכתיב </w:t>
      </w:r>
      <w:proofErr w:type="spellStart"/>
      <w:r w:rsidRPr="00590B53">
        <w:rPr>
          <w:rtl/>
        </w:rPr>
        <w:t>בוירד</w:t>
      </w:r>
      <w:proofErr w:type="spellEnd"/>
      <w:r w:rsidRPr="00590B53">
        <w:rPr>
          <w:rtl/>
        </w:rPr>
        <w:t xml:space="preserve"> ה' על הר סיני! למעלה מעשרה טפחים. - והכתיב </w:t>
      </w:r>
      <w:proofErr w:type="spellStart"/>
      <w:r w:rsidRPr="00590B53">
        <w:rPr>
          <w:rtl/>
        </w:rPr>
        <w:t>גועמדו</w:t>
      </w:r>
      <w:proofErr w:type="spellEnd"/>
      <w:r w:rsidRPr="00590B53">
        <w:rPr>
          <w:rtl/>
        </w:rPr>
        <w:t xml:space="preserve"> רגליו ביום ההוא על הר הזיתים! - למעלה מעשרה טפחים. ולא עלו משה ואליהו למרום? והכתיב </w:t>
      </w:r>
      <w:proofErr w:type="spellStart"/>
      <w:r w:rsidRPr="00590B53">
        <w:rPr>
          <w:rtl/>
        </w:rPr>
        <w:t>דומשה</w:t>
      </w:r>
      <w:proofErr w:type="spellEnd"/>
      <w:r w:rsidRPr="00590B53">
        <w:rPr>
          <w:rtl/>
        </w:rPr>
        <w:t xml:space="preserve"> עלה אל </w:t>
      </w:r>
      <w:proofErr w:type="spellStart"/>
      <w:r w:rsidRPr="00590B53">
        <w:rPr>
          <w:rtl/>
        </w:rPr>
        <w:t>האלהים</w:t>
      </w:r>
      <w:proofErr w:type="spellEnd"/>
      <w:r w:rsidRPr="00590B53">
        <w:rPr>
          <w:rtl/>
        </w:rPr>
        <w:t xml:space="preserve">! - למטה מעשרה. - והכתיב </w:t>
      </w:r>
      <w:proofErr w:type="spellStart"/>
      <w:r w:rsidRPr="00590B53">
        <w:rPr>
          <w:rtl/>
        </w:rPr>
        <w:t>הויעל</w:t>
      </w:r>
      <w:proofErr w:type="spellEnd"/>
      <w:r w:rsidRPr="00590B53">
        <w:rPr>
          <w:rtl/>
        </w:rPr>
        <w:t xml:space="preserve"> </w:t>
      </w:r>
      <w:r>
        <w:rPr>
          <w:rtl/>
        </w:rPr>
        <w:t>אליהו בסערה השמים! - למטה מעשרה</w:t>
      </w:r>
      <w:r>
        <w:rPr>
          <w:rFonts w:hint="cs"/>
          <w:rtl/>
        </w:rPr>
        <w:t>...</w:t>
      </w:r>
    </w:p>
    <w:p w14:paraId="790C1B01" w14:textId="47108965" w:rsidR="00E100D0" w:rsidRDefault="00E100D0" w:rsidP="00E100D0">
      <w:pPr>
        <w:pStyle w:val="Heading3"/>
        <w:rPr>
          <w:rtl/>
        </w:rPr>
      </w:pPr>
      <w:r>
        <w:rPr>
          <w:rFonts w:hint="cs"/>
          <w:rtl/>
        </w:rPr>
        <w:t xml:space="preserve">תפקיד </w:t>
      </w:r>
      <w:r w:rsidR="00783204">
        <w:rPr>
          <w:rFonts w:hint="cs"/>
          <w:rtl/>
        </w:rPr>
        <w:t xml:space="preserve">ומינוי </w:t>
      </w:r>
      <w:r>
        <w:rPr>
          <w:rFonts w:hint="cs"/>
          <w:rtl/>
        </w:rPr>
        <w:t>הרב</w:t>
      </w:r>
    </w:p>
    <w:p w14:paraId="0920FC5F" w14:textId="77777777" w:rsidR="00E100D0" w:rsidRDefault="00E100D0" w:rsidP="00E100D0">
      <w:pPr>
        <w:pStyle w:val="Heading2"/>
        <w:spacing w:after="0"/>
        <w:rPr>
          <w:color w:val="000000"/>
          <w:rtl/>
        </w:rPr>
      </w:pPr>
      <w:r>
        <w:rPr>
          <w:rFonts w:hint="cs"/>
          <w:rtl/>
        </w:rPr>
        <w:t xml:space="preserve">שו"ת אבני נזר חלק יורה דעה סימן </w:t>
      </w:r>
      <w:proofErr w:type="spellStart"/>
      <w:r>
        <w:rPr>
          <w:rFonts w:hint="cs"/>
          <w:rtl/>
        </w:rPr>
        <w:t>שיב</w:t>
      </w:r>
      <w:proofErr w:type="spellEnd"/>
      <w:r>
        <w:rPr>
          <w:rFonts w:hint="cs"/>
          <w:rtl/>
        </w:rPr>
        <w:t xml:space="preserve"> - </w:t>
      </w:r>
      <w:r w:rsidRPr="00855318">
        <w:rPr>
          <w:color w:val="000000"/>
          <w:rtl/>
        </w:rPr>
        <w:t xml:space="preserve">קונטרס שש מעלות </w:t>
      </w:r>
      <w:proofErr w:type="spellStart"/>
      <w:r w:rsidRPr="00855318">
        <w:rPr>
          <w:color w:val="000000"/>
          <w:rtl/>
        </w:rPr>
        <w:t>לכסא</w:t>
      </w:r>
      <w:proofErr w:type="spellEnd"/>
    </w:p>
    <w:p w14:paraId="517E7851" w14:textId="77777777" w:rsidR="00E100D0" w:rsidRPr="00ED6E7D" w:rsidRDefault="00E100D0" w:rsidP="00E100D0">
      <w:pPr>
        <w:rPr>
          <w:sz w:val="14"/>
          <w:szCs w:val="14"/>
        </w:rPr>
      </w:pPr>
      <w:r w:rsidRPr="00ED6E7D">
        <w:rPr>
          <w:rFonts w:hint="cs"/>
          <w:sz w:val="14"/>
          <w:szCs w:val="14"/>
          <w:rtl/>
        </w:rPr>
        <w:t>וה' יאיר עינינו להספיק ללמוד תשובה כל כך ארוכה</w:t>
      </w:r>
    </w:p>
    <w:p w14:paraId="708E7FB2" w14:textId="06C9CF84" w:rsidR="00C2637E" w:rsidRDefault="00C2637E" w:rsidP="00CA4818">
      <w:pPr>
        <w:pStyle w:val="Heading2"/>
        <w:rPr>
          <w:rtl/>
        </w:rPr>
      </w:pPr>
      <w:r>
        <w:rPr>
          <w:rFonts w:hint="cs"/>
          <w:rtl/>
        </w:rPr>
        <w:t xml:space="preserve">ערוך </w:t>
      </w:r>
      <w:proofErr w:type="spellStart"/>
      <w:r>
        <w:rPr>
          <w:rFonts w:hint="cs"/>
          <w:rtl/>
        </w:rPr>
        <w:t>השלחן</w:t>
      </w:r>
      <w:proofErr w:type="spellEnd"/>
      <w:r>
        <w:rPr>
          <w:rFonts w:hint="cs"/>
          <w:rtl/>
        </w:rPr>
        <w:t xml:space="preserve"> אורח חיים </w:t>
      </w:r>
      <w:proofErr w:type="spellStart"/>
      <w:r>
        <w:rPr>
          <w:rFonts w:hint="cs"/>
          <w:rtl/>
        </w:rPr>
        <w:t>נג:כ</w:t>
      </w:r>
      <w:r w:rsidR="00CA4818">
        <w:rPr>
          <w:rFonts w:hint="cs"/>
          <w:rtl/>
        </w:rPr>
        <w:t>ח</w:t>
      </w:r>
      <w:r>
        <w:rPr>
          <w:rFonts w:hint="cs"/>
          <w:rtl/>
        </w:rPr>
        <w:t>-ל</w:t>
      </w:r>
      <w:proofErr w:type="spellEnd"/>
    </w:p>
    <w:p w14:paraId="51EEE0BA" w14:textId="15DA6E80" w:rsidR="00CA4818" w:rsidRDefault="00463F67" w:rsidP="00CA4818">
      <w:pPr>
        <w:rPr>
          <w:rtl/>
        </w:rPr>
      </w:pPr>
      <w:r>
        <w:rPr>
          <w:rFonts w:hint="cs"/>
          <w:rtl/>
        </w:rPr>
        <w:t>...</w:t>
      </w:r>
      <w:r w:rsidR="00CA4818">
        <w:rPr>
          <w:rtl/>
        </w:rPr>
        <w:t xml:space="preserve">כשצבור שוכרים ש"ץ בשכירות מה שייך לומר שבנו קודם והרי יכולים לומר לך </w:t>
      </w:r>
      <w:proofErr w:type="spellStart"/>
      <w:r w:rsidR="00CA4818">
        <w:rPr>
          <w:rtl/>
        </w:rPr>
        <w:t>רצונינו</w:t>
      </w:r>
      <w:proofErr w:type="spellEnd"/>
      <w:r w:rsidR="00CA4818">
        <w:rPr>
          <w:rtl/>
        </w:rPr>
        <w:t xml:space="preserve"> </w:t>
      </w:r>
      <w:proofErr w:type="spellStart"/>
      <w:r w:rsidR="00CA4818">
        <w:rPr>
          <w:rtl/>
        </w:rPr>
        <w:t>ליתן</w:t>
      </w:r>
      <w:proofErr w:type="spellEnd"/>
      <w:r w:rsidR="00CA4818">
        <w:rPr>
          <w:rtl/>
        </w:rPr>
        <w:t xml:space="preserve"> מעות ולא לבנך </w:t>
      </w:r>
      <w:proofErr w:type="spellStart"/>
      <w:r w:rsidR="00CA4818">
        <w:rPr>
          <w:rtl/>
        </w:rPr>
        <w:t>ואטו</w:t>
      </w:r>
      <w:proofErr w:type="spellEnd"/>
      <w:r w:rsidR="00CA4818">
        <w:rPr>
          <w:rtl/>
        </w:rPr>
        <w:t xml:space="preserve"> יש למעות חזקה והרי בפוסק מעות לחתנו ומת חתנו ונפלה ליבום שהתורה גזרה כן </w:t>
      </w:r>
      <w:proofErr w:type="spellStart"/>
      <w:r w:rsidR="00CA4818">
        <w:rPr>
          <w:rtl/>
        </w:rPr>
        <w:t>ועכ"ז</w:t>
      </w:r>
      <w:proofErr w:type="spellEnd"/>
      <w:r w:rsidR="00CA4818">
        <w:rPr>
          <w:rtl/>
        </w:rPr>
        <w:t xml:space="preserve"> שנינו </w:t>
      </w:r>
      <w:proofErr w:type="spellStart"/>
      <w:r w:rsidR="00CA4818">
        <w:rPr>
          <w:rtl/>
        </w:rPr>
        <w:t>ברפ"ו</w:t>
      </w:r>
      <w:proofErr w:type="spellEnd"/>
      <w:r w:rsidR="00CA4818">
        <w:rPr>
          <w:rtl/>
        </w:rPr>
        <w:t xml:space="preserve"> </w:t>
      </w:r>
      <w:proofErr w:type="spellStart"/>
      <w:r w:rsidR="00CA4818">
        <w:rPr>
          <w:rtl/>
        </w:rPr>
        <w:t>דכתובות</w:t>
      </w:r>
      <w:proofErr w:type="spellEnd"/>
      <w:r w:rsidR="00CA4818">
        <w:rPr>
          <w:rtl/>
        </w:rPr>
        <w:t xml:space="preserve"> שיכול לומר לאחיך הייתי רוצה </w:t>
      </w:r>
      <w:proofErr w:type="spellStart"/>
      <w:r w:rsidR="00CA4818">
        <w:rPr>
          <w:rtl/>
        </w:rPr>
        <w:t>ליתן</w:t>
      </w:r>
      <w:proofErr w:type="spellEnd"/>
      <w:r w:rsidR="00CA4818">
        <w:rPr>
          <w:rtl/>
        </w:rPr>
        <w:t xml:space="preserve"> ולך אי אפשי </w:t>
      </w:r>
      <w:proofErr w:type="spellStart"/>
      <w:r w:rsidR="00CA4818">
        <w:rPr>
          <w:rtl/>
        </w:rPr>
        <w:t>ליתן</w:t>
      </w:r>
      <w:proofErr w:type="spellEnd"/>
      <w:r w:rsidR="00CA4818">
        <w:rPr>
          <w:rtl/>
        </w:rPr>
        <w:t xml:space="preserve"> ק"ו לעושים כתב עם ש"ץ או רב שישלמו לו כך וכך לשנה איך </w:t>
      </w:r>
      <w:proofErr w:type="spellStart"/>
      <w:r w:rsidR="00CA4818">
        <w:rPr>
          <w:rtl/>
        </w:rPr>
        <w:t>נכוף</w:t>
      </w:r>
      <w:proofErr w:type="spellEnd"/>
      <w:r w:rsidR="00CA4818">
        <w:rPr>
          <w:rtl/>
        </w:rPr>
        <w:t xml:space="preserve"> אותם שישלם לבנו אף אם ממלא מקום אביו וכ"ש אם הכתב הוא לכך וכך שנים ולכן זיכה </w:t>
      </w:r>
      <w:proofErr w:type="spellStart"/>
      <w:r w:rsidR="00CA4818">
        <w:rPr>
          <w:rtl/>
        </w:rPr>
        <w:t>הרשב"א</w:t>
      </w:r>
      <w:proofErr w:type="spellEnd"/>
      <w:r w:rsidR="00CA4818">
        <w:rPr>
          <w:rtl/>
        </w:rPr>
        <w:t xml:space="preserve"> לש"ץ זה רק מטעם מנהג שלהם כמ"ש ולסיוע בעלמא הביא מספרי:  </w:t>
      </w:r>
    </w:p>
    <w:p w14:paraId="56E0C512" w14:textId="77777777" w:rsidR="00CA4818" w:rsidRDefault="00CA4818" w:rsidP="00CA4818">
      <w:pPr>
        <w:rPr>
          <w:rtl/>
        </w:rPr>
      </w:pPr>
      <w:r>
        <w:rPr>
          <w:rtl/>
        </w:rPr>
        <w:t xml:space="preserve">ולכן רבינו הרמ"א לא כתב דין זה שבנו קודם כשמת האב ורק בזה פסק כשמינו אותו לכל ימי חייו או אפילו </w:t>
      </w:r>
      <w:proofErr w:type="spellStart"/>
      <w:r>
        <w:rPr>
          <w:rtl/>
        </w:rPr>
        <w:t>במינוהו</w:t>
      </w:r>
      <w:proofErr w:type="spellEnd"/>
      <w:r>
        <w:rPr>
          <w:rtl/>
        </w:rPr>
        <w:t xml:space="preserve"> לזמן אלא שכן מנהג העולם שאין </w:t>
      </w:r>
      <w:proofErr w:type="spellStart"/>
      <w:r>
        <w:rPr>
          <w:rtl/>
        </w:rPr>
        <w:t>מסלקין</w:t>
      </w:r>
      <w:proofErr w:type="spellEnd"/>
      <w:r>
        <w:rPr>
          <w:rtl/>
        </w:rPr>
        <w:t xml:space="preserve"> בכלות הזמן </w:t>
      </w:r>
      <w:proofErr w:type="spellStart"/>
      <w:r>
        <w:rPr>
          <w:rtl/>
        </w:rPr>
        <w:t>והוי</w:t>
      </w:r>
      <w:proofErr w:type="spellEnd"/>
      <w:r>
        <w:rPr>
          <w:rtl/>
        </w:rPr>
        <w:t xml:space="preserve"> כשכירות לעולם וממילא הוי </w:t>
      </w:r>
      <w:proofErr w:type="spellStart"/>
      <w:r>
        <w:rPr>
          <w:rtl/>
        </w:rPr>
        <w:t>כהתנו</w:t>
      </w:r>
      <w:proofErr w:type="spellEnd"/>
      <w:r>
        <w:rPr>
          <w:rtl/>
        </w:rPr>
        <w:t xml:space="preserve"> שכשיצטרך לסיוע כדרך בני אדם שמזקינים או יחלו לפרקים </w:t>
      </w:r>
      <w:proofErr w:type="spellStart"/>
      <w:r>
        <w:rPr>
          <w:rtl/>
        </w:rPr>
        <w:t>שיקח</w:t>
      </w:r>
      <w:proofErr w:type="spellEnd"/>
      <w:r>
        <w:rPr>
          <w:rtl/>
        </w:rPr>
        <w:t xml:space="preserve"> לו עזר כפי רצונו ועתה ממילא שבנו קודם כשראוי לכך אבל כשמת ודאי אין הציבור מחויבים לקבל הבן אא"כ רוצים ובוחרים בו עתה ולא מפני הירושה [</w:t>
      </w:r>
      <w:proofErr w:type="spellStart"/>
      <w:r>
        <w:rPr>
          <w:rtl/>
        </w:rPr>
        <w:t>עמג"א</w:t>
      </w:r>
      <w:proofErr w:type="spellEnd"/>
      <w:r>
        <w:rPr>
          <w:rtl/>
        </w:rPr>
        <w:t xml:space="preserve"> </w:t>
      </w:r>
      <w:proofErr w:type="spellStart"/>
      <w:r>
        <w:rPr>
          <w:rtl/>
        </w:rPr>
        <w:t>סקל"ג</w:t>
      </w:r>
      <w:proofErr w:type="spellEnd"/>
      <w:r>
        <w:rPr>
          <w:rtl/>
        </w:rPr>
        <w:t xml:space="preserve"> </w:t>
      </w:r>
      <w:proofErr w:type="spellStart"/>
      <w:r>
        <w:rPr>
          <w:rtl/>
        </w:rPr>
        <w:t>ודו"ק</w:t>
      </w:r>
      <w:proofErr w:type="spellEnd"/>
      <w:r>
        <w:rPr>
          <w:rtl/>
        </w:rPr>
        <w:t xml:space="preserve">]:  </w:t>
      </w:r>
    </w:p>
    <w:p w14:paraId="171E8CC8" w14:textId="6312D149" w:rsidR="00C2637E" w:rsidRPr="00C2637E" w:rsidRDefault="00CA4818" w:rsidP="00CA4818">
      <w:r>
        <w:rPr>
          <w:rtl/>
        </w:rPr>
        <w:lastRenderedPageBreak/>
        <w:t xml:space="preserve">ובהתמנות רבנות לבד הטעם שנתבאר לא שייך ירושה בתורה ולכן מצינו בחז"ל שמי שהיה ראש גולה לא היה בנו יורשו כמו </w:t>
      </w:r>
      <w:proofErr w:type="spellStart"/>
      <w:r>
        <w:rPr>
          <w:rtl/>
        </w:rPr>
        <w:t>שמצינו</w:t>
      </w:r>
      <w:proofErr w:type="spellEnd"/>
      <w:r>
        <w:rPr>
          <w:rtl/>
        </w:rPr>
        <w:t xml:space="preserve"> </w:t>
      </w:r>
      <w:proofErr w:type="spellStart"/>
      <w:r>
        <w:rPr>
          <w:rtl/>
        </w:rPr>
        <w:t>בהזוגות</w:t>
      </w:r>
      <w:proofErr w:type="spellEnd"/>
      <w:r>
        <w:rPr>
          <w:rtl/>
        </w:rPr>
        <w:t xml:space="preserve"> בפ"א דאבות וכן בחכמי הגמרא כמו רב </w:t>
      </w:r>
      <w:proofErr w:type="spellStart"/>
      <w:r>
        <w:rPr>
          <w:rtl/>
        </w:rPr>
        <w:t>הונא</w:t>
      </w:r>
      <w:proofErr w:type="spellEnd"/>
      <w:r>
        <w:rPr>
          <w:rtl/>
        </w:rPr>
        <w:t xml:space="preserve"> היה ראש גולה ואחריו היה רב חסדא אף שלרב </w:t>
      </w:r>
      <w:proofErr w:type="spellStart"/>
      <w:r>
        <w:rPr>
          <w:rtl/>
        </w:rPr>
        <w:t>הונא</w:t>
      </w:r>
      <w:proofErr w:type="spellEnd"/>
      <w:r>
        <w:rPr>
          <w:rtl/>
        </w:rPr>
        <w:t xml:space="preserve"> היה בנו רבה בר רב </w:t>
      </w:r>
      <w:proofErr w:type="spellStart"/>
      <w:r>
        <w:rPr>
          <w:rtl/>
        </w:rPr>
        <w:t>הונא</w:t>
      </w:r>
      <w:proofErr w:type="spellEnd"/>
      <w:r>
        <w:rPr>
          <w:rtl/>
        </w:rPr>
        <w:t xml:space="preserve"> והרבה כיוצא בזה וזה שמהלל ואילך ירשו הנשיאות עשו כן תקנה להעמדת התורה מפני הורדוס וסייעתו [</w:t>
      </w:r>
      <w:proofErr w:type="spellStart"/>
      <w:r>
        <w:rPr>
          <w:rtl/>
        </w:rPr>
        <w:t>עמג"א</w:t>
      </w:r>
      <w:proofErr w:type="spellEnd"/>
      <w:r>
        <w:rPr>
          <w:rtl/>
        </w:rPr>
        <w:t xml:space="preserve"> שם] מיהו אם באמת הבן ממלא מקום אביו ראוי לאנשי העיר להקימו על מקום אביו וכן ראוי לזרעו של אברהם:</w:t>
      </w:r>
    </w:p>
    <w:p w14:paraId="6F38CAA8" w14:textId="084114F3" w:rsidR="00E100D0" w:rsidRDefault="00E100D0" w:rsidP="00E100D0">
      <w:pPr>
        <w:pStyle w:val="Heading2"/>
        <w:rPr>
          <w:rtl/>
        </w:rPr>
      </w:pPr>
      <w:r>
        <w:rPr>
          <w:rFonts w:hint="cs"/>
          <w:rtl/>
        </w:rPr>
        <w:t xml:space="preserve">ערוך </w:t>
      </w:r>
      <w:proofErr w:type="spellStart"/>
      <w:r>
        <w:rPr>
          <w:rFonts w:hint="cs"/>
          <w:rtl/>
        </w:rPr>
        <w:t>השלחן</w:t>
      </w:r>
      <w:proofErr w:type="spellEnd"/>
      <w:r>
        <w:rPr>
          <w:rFonts w:hint="cs"/>
          <w:rtl/>
        </w:rPr>
        <w:t xml:space="preserve"> חושן מפשט </w:t>
      </w:r>
      <w:proofErr w:type="spellStart"/>
      <w:r>
        <w:rPr>
          <w:rFonts w:hint="cs"/>
          <w:rtl/>
        </w:rPr>
        <w:t>שלג:יד-טו</w:t>
      </w:r>
      <w:proofErr w:type="spellEnd"/>
    </w:p>
    <w:p w14:paraId="11BCC745" w14:textId="6074E3BB" w:rsidR="00E100D0" w:rsidRDefault="00E100D0" w:rsidP="00E100D0">
      <w:pPr>
        <w:rPr>
          <w:rtl/>
        </w:rPr>
      </w:pPr>
      <w:r>
        <w:rPr>
          <w:rtl/>
        </w:rPr>
        <w:t xml:space="preserve">לפי מה שגזרה התורה י"א </w:t>
      </w:r>
      <w:proofErr w:type="spellStart"/>
      <w:r>
        <w:rPr>
          <w:rtl/>
        </w:rPr>
        <w:t>דמהאי</w:t>
      </w:r>
      <w:proofErr w:type="spellEnd"/>
      <w:r>
        <w:rPr>
          <w:rtl/>
        </w:rPr>
        <w:t xml:space="preserve"> טעמא אסור לפועל או מלמד או סופר להשכיר עצמו להיות בבית בעה"ב יותר מג' שנים [</w:t>
      </w:r>
      <w:proofErr w:type="spellStart"/>
      <w:r>
        <w:rPr>
          <w:rtl/>
        </w:rPr>
        <w:t>ש"ך</w:t>
      </w:r>
      <w:proofErr w:type="spellEnd"/>
      <w:r>
        <w:rPr>
          <w:rtl/>
        </w:rPr>
        <w:t xml:space="preserve">] </w:t>
      </w:r>
      <w:proofErr w:type="spellStart"/>
      <w:r>
        <w:rPr>
          <w:rtl/>
        </w:rPr>
        <w:t>דבשכיר</w:t>
      </w:r>
      <w:proofErr w:type="spellEnd"/>
      <w:r>
        <w:rPr>
          <w:rtl/>
        </w:rPr>
        <w:t xml:space="preserve"> מצינו בקרא </w:t>
      </w:r>
      <w:proofErr w:type="spellStart"/>
      <w:r>
        <w:rPr>
          <w:rtl/>
        </w:rPr>
        <w:t>דהם</w:t>
      </w:r>
      <w:proofErr w:type="spellEnd"/>
      <w:r>
        <w:rPr>
          <w:rtl/>
        </w:rPr>
        <w:t xml:space="preserve"> ג' שנים </w:t>
      </w:r>
      <w:proofErr w:type="spellStart"/>
      <w:r>
        <w:rPr>
          <w:rtl/>
        </w:rPr>
        <w:t>כדכתיב</w:t>
      </w:r>
      <w:proofErr w:type="spellEnd"/>
      <w:r>
        <w:rPr>
          <w:rtl/>
        </w:rPr>
        <w:t xml:space="preserve"> שלש שנים כימי שכיר וביותר מזה שם עבד עליו ולא שכיר ויש שנזהרים שלא להשכיר עצמו על שש שנים אבל על חמש שנים משכיר את עצמו והטעם </w:t>
      </w:r>
      <w:proofErr w:type="spellStart"/>
      <w:r>
        <w:rPr>
          <w:rtl/>
        </w:rPr>
        <w:t>דכתיב</w:t>
      </w:r>
      <w:proofErr w:type="spellEnd"/>
      <w:r>
        <w:rPr>
          <w:rtl/>
        </w:rPr>
        <w:t xml:space="preserve"> בעבד עברי כי משנה שכר שכיר עבדך שש שנים ולכן בשש שנים שם עבד עליו ולא בפחות ויש שחולקים בכ"ז </w:t>
      </w:r>
      <w:proofErr w:type="spellStart"/>
      <w:r>
        <w:rPr>
          <w:rtl/>
        </w:rPr>
        <w:t>דדוקא</w:t>
      </w:r>
      <w:proofErr w:type="spellEnd"/>
      <w:r>
        <w:rPr>
          <w:rtl/>
        </w:rPr>
        <w:t xml:space="preserve"> עבד שאינו יכול לחזור בו אסור אבל בשכיר שיכול לחזור בו אין זה עבד [תוס' </w:t>
      </w:r>
      <w:proofErr w:type="spellStart"/>
      <w:r>
        <w:rPr>
          <w:rtl/>
        </w:rPr>
        <w:t>ב"מ</w:t>
      </w:r>
      <w:proofErr w:type="spellEnd"/>
      <w:r>
        <w:rPr>
          <w:rtl/>
        </w:rPr>
        <w:t xml:space="preserve"> י'. ומרדכי פ' </w:t>
      </w:r>
      <w:proofErr w:type="spellStart"/>
      <w:r>
        <w:rPr>
          <w:rtl/>
        </w:rPr>
        <w:t>האומנין</w:t>
      </w:r>
      <w:proofErr w:type="spellEnd"/>
      <w:r>
        <w:rPr>
          <w:rtl/>
        </w:rPr>
        <w:t xml:space="preserve">] מיהו אם הוא עני מותר אפילו לשנים הרבה </w:t>
      </w:r>
      <w:proofErr w:type="spellStart"/>
      <w:r>
        <w:rPr>
          <w:rtl/>
        </w:rPr>
        <w:t>דהא</w:t>
      </w:r>
      <w:proofErr w:type="spellEnd"/>
      <w:r>
        <w:rPr>
          <w:rtl/>
        </w:rPr>
        <w:t xml:space="preserve"> אפילו למכור בעבד מותר </w:t>
      </w:r>
      <w:proofErr w:type="spellStart"/>
      <w:r>
        <w:rPr>
          <w:rtl/>
        </w:rPr>
        <w:t>בכה"ג</w:t>
      </w:r>
      <w:proofErr w:type="spellEnd"/>
      <w:r>
        <w:rPr>
          <w:rtl/>
        </w:rPr>
        <w:t xml:space="preserve"> כמ"ש הרמב"ם </w:t>
      </w:r>
      <w:proofErr w:type="spellStart"/>
      <w:r>
        <w:rPr>
          <w:rtl/>
        </w:rPr>
        <w:t>בפ"ה</w:t>
      </w:r>
      <w:proofErr w:type="spellEnd"/>
      <w:r>
        <w:rPr>
          <w:rtl/>
        </w:rPr>
        <w:t xml:space="preserve"> מעבדים וכ"ש להשכיר </w:t>
      </w:r>
      <w:proofErr w:type="spellStart"/>
      <w:r>
        <w:rPr>
          <w:rtl/>
        </w:rPr>
        <w:t>א"ע</w:t>
      </w:r>
      <w:proofErr w:type="spellEnd"/>
      <w:r>
        <w:rPr>
          <w:rtl/>
        </w:rPr>
        <w:t xml:space="preserve"> [</w:t>
      </w:r>
      <w:proofErr w:type="spellStart"/>
      <w:r>
        <w:rPr>
          <w:rtl/>
        </w:rPr>
        <w:t>ש"ך</w:t>
      </w:r>
      <w:proofErr w:type="spellEnd"/>
      <w:r>
        <w:rPr>
          <w:rtl/>
        </w:rPr>
        <w:t xml:space="preserve">]:  </w:t>
      </w:r>
    </w:p>
    <w:p w14:paraId="179F6E97" w14:textId="25656EA0" w:rsidR="00ED6E7D" w:rsidRDefault="00E100D0" w:rsidP="00E100D0">
      <w:r>
        <w:rPr>
          <w:rtl/>
        </w:rPr>
        <w:t xml:space="preserve">לפיכך יש רבנים שאין </w:t>
      </w:r>
      <w:proofErr w:type="spellStart"/>
      <w:r>
        <w:rPr>
          <w:rtl/>
        </w:rPr>
        <w:t>מקבלין</w:t>
      </w:r>
      <w:proofErr w:type="spellEnd"/>
      <w:r>
        <w:rPr>
          <w:rtl/>
        </w:rPr>
        <w:t xml:space="preserve"> כתב רבנות על שש שנים ויש שאין </w:t>
      </w:r>
      <w:proofErr w:type="spellStart"/>
      <w:r>
        <w:rPr>
          <w:rtl/>
        </w:rPr>
        <w:t>מקבלין</w:t>
      </w:r>
      <w:proofErr w:type="spellEnd"/>
      <w:r>
        <w:rPr>
          <w:rtl/>
        </w:rPr>
        <w:t xml:space="preserve"> על יותר מג' שנים והם יכולים לחזור אפילו תוך הזמן כדין פועל מיהו נ"ל שאם קבל מהעיר מעות קדימה לצרכיו חייב לשלם להם לפי ערך הזמן שחוזר בו </w:t>
      </w:r>
      <w:proofErr w:type="spellStart"/>
      <w:r>
        <w:rPr>
          <w:rtl/>
        </w:rPr>
        <w:t>דהא</w:t>
      </w:r>
      <w:proofErr w:type="spellEnd"/>
      <w:r>
        <w:rPr>
          <w:rtl/>
        </w:rPr>
        <w:t xml:space="preserve"> הם לא נתנו לו רק על זמן הכתב ולא על פחות מזה ואנשי העיר אין </w:t>
      </w:r>
      <w:proofErr w:type="spellStart"/>
      <w:r>
        <w:rPr>
          <w:rtl/>
        </w:rPr>
        <w:t>יכולין</w:t>
      </w:r>
      <w:proofErr w:type="spellEnd"/>
      <w:r>
        <w:rPr>
          <w:rtl/>
        </w:rPr>
        <w:t xml:space="preserve"> לסלק </w:t>
      </w:r>
      <w:proofErr w:type="spellStart"/>
      <w:r>
        <w:rPr>
          <w:rtl/>
        </w:rPr>
        <w:t>להרב</w:t>
      </w:r>
      <w:proofErr w:type="spellEnd"/>
      <w:r>
        <w:rPr>
          <w:rtl/>
        </w:rPr>
        <w:t xml:space="preserve"> ממקומו אף כשכלה זמן הכתב </w:t>
      </w:r>
      <w:proofErr w:type="spellStart"/>
      <w:r>
        <w:rPr>
          <w:rtl/>
        </w:rPr>
        <w:t>ומשלמין</w:t>
      </w:r>
      <w:proofErr w:type="spellEnd"/>
      <w:r>
        <w:rPr>
          <w:rtl/>
        </w:rPr>
        <w:t xml:space="preserve"> לו שכירות והכנסה כמקדם [</w:t>
      </w:r>
      <w:proofErr w:type="spellStart"/>
      <w:r>
        <w:rPr>
          <w:rtl/>
        </w:rPr>
        <w:t>ח"ס</w:t>
      </w:r>
      <w:proofErr w:type="spellEnd"/>
      <w:r>
        <w:rPr>
          <w:rtl/>
        </w:rPr>
        <w:t xml:space="preserve">] וכן נהגו בכל תפוצות ישראל </w:t>
      </w:r>
      <w:proofErr w:type="spellStart"/>
      <w:r>
        <w:rPr>
          <w:rtl/>
        </w:rPr>
        <w:t>דהזמן</w:t>
      </w:r>
      <w:proofErr w:type="spellEnd"/>
      <w:r>
        <w:rPr>
          <w:rtl/>
        </w:rPr>
        <w:t xml:space="preserve"> </w:t>
      </w:r>
      <w:proofErr w:type="spellStart"/>
      <w:r>
        <w:rPr>
          <w:rtl/>
        </w:rPr>
        <w:t>שקובעין</w:t>
      </w:r>
      <w:proofErr w:type="spellEnd"/>
      <w:r>
        <w:rPr>
          <w:rtl/>
        </w:rPr>
        <w:t xml:space="preserve"> הוא למען העיר שהרב לא יחזור בו תוך הזמן דאף </w:t>
      </w:r>
      <w:proofErr w:type="spellStart"/>
      <w:r>
        <w:rPr>
          <w:rtl/>
        </w:rPr>
        <w:t>שמדינא</w:t>
      </w:r>
      <w:proofErr w:type="spellEnd"/>
      <w:r>
        <w:rPr>
          <w:rtl/>
        </w:rPr>
        <w:t xml:space="preserve"> יכול לחזור בו מ"מ הוי מחוסר אמנה ויש להם עליו תרעומות ולאחר זמן הכתב יכול להשכיר עצמו למקום אחר או להסתלק לגמרי ואין בזה אפילו מדת חסידות וכן נהגו כל גדולי עולם אבל אנשי העיר אין חוזרים בהם לעולם אם לא שנמצא בו פסול דאין </w:t>
      </w:r>
      <w:proofErr w:type="spellStart"/>
      <w:r>
        <w:rPr>
          <w:rtl/>
        </w:rPr>
        <w:t>סברא</w:t>
      </w:r>
      <w:proofErr w:type="spellEnd"/>
      <w:r>
        <w:rPr>
          <w:rtl/>
        </w:rPr>
        <w:t xml:space="preserve"> שאחד יעקור </w:t>
      </w:r>
      <w:proofErr w:type="spellStart"/>
      <w:r>
        <w:rPr>
          <w:rtl/>
        </w:rPr>
        <w:t>סיכי</w:t>
      </w:r>
      <w:proofErr w:type="spellEnd"/>
      <w:r>
        <w:rPr>
          <w:rtl/>
        </w:rPr>
        <w:t xml:space="preserve"> ומשכני אותו ואת ביתו וזרעו ואח"כ יסלקוהו </w:t>
      </w:r>
      <w:proofErr w:type="spellStart"/>
      <w:r>
        <w:rPr>
          <w:rtl/>
        </w:rPr>
        <w:t>שישאר</w:t>
      </w:r>
      <w:proofErr w:type="spellEnd"/>
      <w:r>
        <w:rPr>
          <w:rtl/>
        </w:rPr>
        <w:t xml:space="preserve"> בלי מקום למחיתו וכן הדין בש"ץ ושמש וכל מיני התמנות שכל זמן שלא נמצא בו פסול אין </w:t>
      </w:r>
      <w:proofErr w:type="spellStart"/>
      <w:r>
        <w:rPr>
          <w:rtl/>
        </w:rPr>
        <w:t>מעבירין</w:t>
      </w:r>
      <w:proofErr w:type="spellEnd"/>
      <w:r>
        <w:rPr>
          <w:rtl/>
        </w:rPr>
        <w:t xml:space="preserve"> אותו כל ימי חייו וכן המנהג ועיין בסעיף כ"ט:</w:t>
      </w:r>
    </w:p>
    <w:p w14:paraId="357A06D8" w14:textId="2FA9F423" w:rsidR="00F32341" w:rsidRDefault="002A7939" w:rsidP="00F32341">
      <w:pPr>
        <w:pStyle w:val="Heading2"/>
        <w:rPr>
          <w:rtl/>
        </w:rPr>
      </w:pPr>
      <w:r>
        <w:rPr>
          <w:rFonts w:hint="cs"/>
          <w:rtl/>
        </w:rPr>
        <w:t xml:space="preserve">שו"ת </w:t>
      </w:r>
      <w:r w:rsidR="00F32341">
        <w:rPr>
          <w:rFonts w:hint="cs"/>
          <w:rtl/>
        </w:rPr>
        <w:t>שרידי אש חלק א סימן קלו</w:t>
      </w:r>
    </w:p>
    <w:p w14:paraId="20E0FD5C" w14:textId="1A11B8F6" w:rsidR="00F32341" w:rsidRDefault="00F32341" w:rsidP="00F32341">
      <w:pPr>
        <w:rPr>
          <w:rtl/>
        </w:rPr>
      </w:pPr>
      <w:r w:rsidRPr="00F32341">
        <w:rPr>
          <w:rtl/>
        </w:rPr>
        <w:t xml:space="preserve">והנה, בערי אשכנז המנהג לעשות חוזה לג' שנים ולסלקו אח"כ אם יכשר הדבר בעיניהם, ואף שכתב </w:t>
      </w:r>
      <w:proofErr w:type="spellStart"/>
      <w:r w:rsidRPr="00F32341">
        <w:rPr>
          <w:rtl/>
        </w:rPr>
        <w:t>החת"ס</w:t>
      </w:r>
      <w:proofErr w:type="spellEnd"/>
      <w:r w:rsidRPr="00F32341">
        <w:rPr>
          <w:rtl/>
        </w:rPr>
        <w:t xml:space="preserve"> ז"ל </w:t>
      </w:r>
      <w:proofErr w:type="spellStart"/>
      <w:r w:rsidRPr="00F32341">
        <w:rPr>
          <w:rtl/>
        </w:rPr>
        <w:t>דברב</w:t>
      </w:r>
      <w:proofErr w:type="spellEnd"/>
      <w:r w:rsidRPr="00F32341">
        <w:rPr>
          <w:rtl/>
        </w:rPr>
        <w:t xml:space="preserve"> </w:t>
      </w:r>
      <w:proofErr w:type="spellStart"/>
      <w:r w:rsidRPr="00F32341">
        <w:rPr>
          <w:rtl/>
        </w:rPr>
        <w:t>ושו"ב</w:t>
      </w:r>
      <w:proofErr w:type="spellEnd"/>
      <w:r w:rsidRPr="00F32341">
        <w:rPr>
          <w:rtl/>
        </w:rPr>
        <w:t xml:space="preserve"> שנתמנו לג' שנים, אסור להעבירם כל ימי חייהם, מ"מ באשכנז אין המנהג כך ועיין </w:t>
      </w:r>
      <w:proofErr w:type="spellStart"/>
      <w:r w:rsidRPr="00F32341">
        <w:rPr>
          <w:rtl/>
        </w:rPr>
        <w:t>ברמ"א</w:t>
      </w:r>
      <w:proofErr w:type="spellEnd"/>
      <w:r w:rsidRPr="00F32341">
        <w:rPr>
          <w:rtl/>
        </w:rPr>
        <w:t xml:space="preserve"> </w:t>
      </w:r>
      <w:proofErr w:type="spellStart"/>
      <w:r w:rsidRPr="00F32341">
        <w:rPr>
          <w:rtl/>
        </w:rPr>
        <w:t>ביור"ד</w:t>
      </w:r>
      <w:proofErr w:type="spellEnd"/>
      <w:r w:rsidRPr="00F32341">
        <w:rPr>
          <w:rtl/>
        </w:rPr>
        <w:t xml:space="preserve"> סי' רמ"ח </w:t>
      </w:r>
      <w:proofErr w:type="spellStart"/>
      <w:r w:rsidRPr="00F32341">
        <w:rPr>
          <w:rtl/>
        </w:rPr>
        <w:t>סכ"ב</w:t>
      </w:r>
      <w:proofErr w:type="spellEnd"/>
      <w:r w:rsidRPr="00F32341">
        <w:rPr>
          <w:rtl/>
        </w:rPr>
        <w:t>: "ובמקו</w:t>
      </w:r>
      <w:r>
        <w:rPr>
          <w:rtl/>
        </w:rPr>
        <w:t>ם שיש מנהג לקבל רב על זמן קצוב</w:t>
      </w:r>
      <w:r w:rsidRPr="00F32341">
        <w:rPr>
          <w:rtl/>
        </w:rPr>
        <w:t>, הרשות בידם".</w:t>
      </w:r>
    </w:p>
    <w:p w14:paraId="43F8B00F" w14:textId="577E91A0" w:rsidR="00095616" w:rsidRDefault="00095616" w:rsidP="00095616">
      <w:pPr>
        <w:pStyle w:val="Heading2"/>
      </w:pPr>
      <w:r>
        <w:rPr>
          <w:rtl/>
        </w:rPr>
        <w:t xml:space="preserve">שו"ת אגרות משה חושן משפט חלק א סימן </w:t>
      </w:r>
      <w:proofErr w:type="spellStart"/>
      <w:r>
        <w:rPr>
          <w:rtl/>
        </w:rPr>
        <w:t>ע</w:t>
      </w:r>
      <w:r w:rsidR="000B32BC">
        <w:rPr>
          <w:rFonts w:hint="cs"/>
          <w:rtl/>
        </w:rPr>
        <w:t>ה-ע</w:t>
      </w:r>
      <w:r>
        <w:rPr>
          <w:rtl/>
        </w:rPr>
        <w:t>ו</w:t>
      </w:r>
      <w:proofErr w:type="spellEnd"/>
    </w:p>
    <w:p w14:paraId="0F6A72ED" w14:textId="27A88C91" w:rsidR="00783204" w:rsidRDefault="00AE4E6A" w:rsidP="00095616">
      <w:pPr>
        <w:pStyle w:val="Heading3"/>
        <w:rPr>
          <w:rtl/>
        </w:rPr>
      </w:pPr>
      <w:r>
        <w:rPr>
          <w:rFonts w:hint="cs"/>
          <w:rtl/>
        </w:rPr>
        <w:t>עוד מדרשות הגמרא</w:t>
      </w:r>
    </w:p>
    <w:p w14:paraId="7D3DE4C3" w14:textId="5C18CA60" w:rsidR="00095616" w:rsidRDefault="00095616" w:rsidP="00233C96">
      <w:pPr>
        <w:pStyle w:val="Heading2"/>
      </w:pPr>
      <w:r>
        <w:rPr>
          <w:rFonts w:hint="cs"/>
          <w:rtl/>
        </w:rPr>
        <w:t xml:space="preserve">סנהדרין </w:t>
      </w:r>
      <w:proofErr w:type="spellStart"/>
      <w:r w:rsidR="00233C96">
        <w:rPr>
          <w:rFonts w:hint="cs"/>
          <w:rtl/>
        </w:rPr>
        <w:t>יט</w:t>
      </w:r>
      <w:proofErr w:type="spellEnd"/>
      <w:r w:rsidR="00233C96">
        <w:rPr>
          <w:rFonts w:hint="cs"/>
          <w:rtl/>
        </w:rPr>
        <w:t xml:space="preserve">. </w:t>
      </w:r>
      <w:r w:rsidR="00233C96">
        <w:rPr>
          <w:rtl/>
        </w:rPr>
        <w:t>–</w:t>
      </w:r>
      <w:r w:rsidR="00233C96">
        <w:rPr>
          <w:rFonts w:hint="cs"/>
          <w:rtl/>
        </w:rPr>
        <w:t xml:space="preserve"> </w:t>
      </w:r>
      <w:proofErr w:type="spellStart"/>
      <w:r w:rsidR="00233C96">
        <w:rPr>
          <w:rFonts w:hint="cs"/>
          <w:rtl/>
        </w:rPr>
        <w:t>יט</w:t>
      </w:r>
      <w:proofErr w:type="spellEnd"/>
      <w:r w:rsidR="00233C96">
        <w:rPr>
          <w:rFonts w:hint="cs"/>
          <w:rtl/>
        </w:rPr>
        <w:t>:</w:t>
      </w:r>
    </w:p>
    <w:p w14:paraId="7E3AF748" w14:textId="1796BAD7" w:rsidR="00627AF6" w:rsidRDefault="00D50909" w:rsidP="002C58FB">
      <w:pPr>
        <w:pStyle w:val="Heading2"/>
      </w:pPr>
      <w:hyperlink r:id="rId7" w:history="1">
        <w:r w:rsidR="00627AF6" w:rsidRPr="00627AF6">
          <w:rPr>
            <w:rStyle w:val="Hyperlink"/>
            <w:rFonts w:hint="cs"/>
            <w:rtl/>
          </w:rPr>
          <w:t>יידיש בשפה הידוע</w:t>
        </w:r>
      </w:hyperlink>
      <w:r w:rsidR="00627AF6">
        <w:rPr>
          <w:rFonts w:hint="cs"/>
          <w:rtl/>
        </w:rPr>
        <w:t xml:space="preserve"> (</w:t>
      </w:r>
      <w:r w:rsidR="00627AF6">
        <w:t xml:space="preserve">Link to </w:t>
      </w:r>
      <w:proofErr w:type="spellStart"/>
      <w:r w:rsidR="00627AF6">
        <w:t>HebrewBooks</w:t>
      </w:r>
      <w:proofErr w:type="spellEnd"/>
      <w:r w:rsidR="00627AF6">
        <w:rPr>
          <w:rFonts w:hint="cs"/>
          <w:rtl/>
        </w:rPr>
        <w:t>)</w:t>
      </w:r>
    </w:p>
    <w:p w14:paraId="029741FD" w14:textId="5DAD5147" w:rsidR="002C58FB" w:rsidRDefault="002C58FB" w:rsidP="002C58FB">
      <w:pPr>
        <w:pStyle w:val="Heading2"/>
      </w:pPr>
      <w:r>
        <w:rPr>
          <w:rtl/>
        </w:rPr>
        <w:t xml:space="preserve">ט"ז אורח חיים סימן </w:t>
      </w:r>
      <w:proofErr w:type="spellStart"/>
      <w:r>
        <w:rPr>
          <w:rtl/>
        </w:rPr>
        <w:t>תקפח</w:t>
      </w:r>
      <w:r>
        <w:rPr>
          <w:rFonts w:hint="cs"/>
          <w:rtl/>
        </w:rPr>
        <w:t>:ה</w:t>
      </w:r>
      <w:proofErr w:type="spellEnd"/>
    </w:p>
    <w:p w14:paraId="74A48B3B" w14:textId="7FCB4180" w:rsidR="002C58FB" w:rsidRDefault="002C58FB" w:rsidP="002C58FB">
      <w:pPr>
        <w:rPr>
          <w:rtl/>
        </w:rPr>
      </w:pPr>
      <w:r w:rsidRPr="002C58FB">
        <w:rPr>
          <w:rtl/>
        </w:rPr>
        <w:t xml:space="preserve">משום שמא </w:t>
      </w:r>
      <w:proofErr w:type="spellStart"/>
      <w:r w:rsidRPr="002C58FB">
        <w:rPr>
          <w:rtl/>
        </w:rPr>
        <w:t>יטלנו</w:t>
      </w:r>
      <w:proofErr w:type="spellEnd"/>
      <w:r w:rsidRPr="002C58FB">
        <w:rPr>
          <w:rtl/>
        </w:rPr>
        <w:t xml:space="preserve"> בידו לילך אצל בקי ללמוד ויעבירנו ד"א ברה"ר והקשה המזרחי בי"ט נמי נגזר שמא יתקן כלי שיר והאריך בזה ולבסוף לא </w:t>
      </w:r>
      <w:proofErr w:type="spellStart"/>
      <w:r w:rsidRPr="002C58FB">
        <w:rPr>
          <w:rtl/>
        </w:rPr>
        <w:t>תי</w:t>
      </w:r>
      <w:proofErr w:type="spellEnd"/>
      <w:r w:rsidRPr="002C58FB">
        <w:rPr>
          <w:rtl/>
        </w:rPr>
        <w:t xml:space="preserve">' כלום </w:t>
      </w:r>
      <w:proofErr w:type="spellStart"/>
      <w:r w:rsidRPr="002C58FB">
        <w:rPr>
          <w:rtl/>
        </w:rPr>
        <w:t>ולעד"נ</w:t>
      </w:r>
      <w:proofErr w:type="spellEnd"/>
      <w:r w:rsidRPr="002C58FB">
        <w:rPr>
          <w:rtl/>
        </w:rPr>
        <w:t xml:space="preserve"> </w:t>
      </w:r>
      <w:proofErr w:type="spellStart"/>
      <w:r w:rsidRPr="002C58FB">
        <w:rPr>
          <w:rtl/>
        </w:rPr>
        <w:t>דקול</w:t>
      </w:r>
      <w:proofErr w:type="spellEnd"/>
      <w:r w:rsidRPr="002C58FB">
        <w:rPr>
          <w:rtl/>
        </w:rPr>
        <w:t xml:space="preserve"> השופר לא ניתן לשיר אלא </w:t>
      </w:r>
      <w:proofErr w:type="spellStart"/>
      <w:r w:rsidRPr="002C58FB">
        <w:rPr>
          <w:rtl/>
        </w:rPr>
        <w:t>לתקועי</w:t>
      </w:r>
      <w:proofErr w:type="spellEnd"/>
      <w:r w:rsidRPr="002C58FB">
        <w:rPr>
          <w:rtl/>
        </w:rPr>
        <w:t xml:space="preserve"> של מצוה ע"כ לא גזרו כן ועוד נ"ל לתרץ דאין להם לגזור ולעקור לגמרי </w:t>
      </w:r>
      <w:proofErr w:type="spellStart"/>
      <w:r w:rsidRPr="002C58FB">
        <w:rPr>
          <w:rtl/>
        </w:rPr>
        <w:t>ד"ת</w:t>
      </w:r>
      <w:proofErr w:type="spellEnd"/>
      <w:r w:rsidRPr="002C58FB">
        <w:rPr>
          <w:rtl/>
        </w:rPr>
        <w:t xml:space="preserve"> </w:t>
      </w:r>
      <w:proofErr w:type="spellStart"/>
      <w:r w:rsidRPr="002C58FB">
        <w:rPr>
          <w:rtl/>
        </w:rPr>
        <w:t>שצותה</w:t>
      </w:r>
      <w:proofErr w:type="spellEnd"/>
      <w:r w:rsidRPr="002C58FB">
        <w:rPr>
          <w:rtl/>
        </w:rPr>
        <w:t xml:space="preserve"> לתקוע ביום זה בשלמא בשבת לא מתעקר לגמרי כיון שבלא שבת </w:t>
      </w:r>
      <w:proofErr w:type="spellStart"/>
      <w:r w:rsidRPr="002C58FB">
        <w:rPr>
          <w:rtl/>
        </w:rPr>
        <w:t>תוקעין</w:t>
      </w:r>
      <w:proofErr w:type="spellEnd"/>
      <w:r w:rsidRPr="002C58FB">
        <w:rPr>
          <w:rtl/>
        </w:rPr>
        <w:t xml:space="preserve"> בי"ט ונראה שזהו בכלל מה שעשו סייג לתור' ולא לעבור על </w:t>
      </w:r>
      <w:proofErr w:type="spellStart"/>
      <w:r w:rsidRPr="002C58FB">
        <w:rPr>
          <w:rtl/>
        </w:rPr>
        <w:t>ד"ת</w:t>
      </w:r>
      <w:proofErr w:type="spellEnd"/>
      <w:r w:rsidRPr="002C58FB">
        <w:rPr>
          <w:rtl/>
        </w:rPr>
        <w:t xml:space="preserve"> </w:t>
      </w:r>
      <w:proofErr w:type="spellStart"/>
      <w:r w:rsidRPr="002C58FB">
        <w:rPr>
          <w:rtl/>
        </w:rPr>
        <w:t>דזהו</w:t>
      </w:r>
      <w:proofErr w:type="spellEnd"/>
      <w:r w:rsidRPr="002C58FB">
        <w:rPr>
          <w:rtl/>
        </w:rPr>
        <w:t xml:space="preserve"> לעבור על </w:t>
      </w:r>
      <w:proofErr w:type="spellStart"/>
      <w:r w:rsidRPr="002C58FB">
        <w:rPr>
          <w:rtl/>
        </w:rPr>
        <w:t>ד"ת</w:t>
      </w:r>
      <w:proofErr w:type="spellEnd"/>
      <w:r w:rsidRPr="002C58FB">
        <w:rPr>
          <w:rtl/>
        </w:rPr>
        <w:t xml:space="preserve"> לעקרו לגמרי </w:t>
      </w:r>
      <w:proofErr w:type="spellStart"/>
      <w:r w:rsidRPr="002C58FB">
        <w:rPr>
          <w:rtl/>
        </w:rPr>
        <w:t>ומה"ט</w:t>
      </w:r>
      <w:proofErr w:type="spellEnd"/>
      <w:r w:rsidRPr="002C58FB">
        <w:rPr>
          <w:rtl/>
        </w:rPr>
        <w:t xml:space="preserve"> ניחא עוד </w:t>
      </w:r>
      <w:proofErr w:type="spellStart"/>
      <w:r w:rsidRPr="002C58FB">
        <w:rPr>
          <w:rtl/>
        </w:rPr>
        <w:t>מ"ש</w:t>
      </w:r>
      <w:proofErr w:type="spellEnd"/>
      <w:r w:rsidRPr="002C58FB">
        <w:rPr>
          <w:rtl/>
        </w:rPr>
        <w:t xml:space="preserve"> ב"י בשם הר"ן </w:t>
      </w:r>
      <w:proofErr w:type="spellStart"/>
      <w:r w:rsidRPr="002C58FB">
        <w:rPr>
          <w:rtl/>
        </w:rPr>
        <w:t>מ"ש</w:t>
      </w:r>
      <w:proofErr w:type="spellEnd"/>
      <w:r w:rsidRPr="002C58FB">
        <w:rPr>
          <w:rtl/>
        </w:rPr>
        <w:t xml:space="preserve"> מילה </w:t>
      </w:r>
      <w:proofErr w:type="spellStart"/>
      <w:r w:rsidRPr="002C58FB">
        <w:rPr>
          <w:rtl/>
        </w:rPr>
        <w:t>דדחיה</w:t>
      </w:r>
      <w:proofErr w:type="spellEnd"/>
      <w:r w:rsidRPr="002C58FB">
        <w:rPr>
          <w:rtl/>
        </w:rPr>
        <w:t xml:space="preserve"> שבת ולא גזרי' שמא יעביר התינוק ד"א ברה"ר </w:t>
      </w:r>
      <w:proofErr w:type="spellStart"/>
      <w:r w:rsidRPr="002C58FB">
        <w:rPr>
          <w:rtl/>
        </w:rPr>
        <w:t>ותי</w:t>
      </w:r>
      <w:proofErr w:type="spellEnd"/>
      <w:r w:rsidRPr="002C58FB">
        <w:rPr>
          <w:rtl/>
        </w:rPr>
        <w:t xml:space="preserve">' לחלק בין זה לזה בדוחק ולפי </w:t>
      </w:r>
      <w:proofErr w:type="spellStart"/>
      <w:r w:rsidRPr="002C58FB">
        <w:rPr>
          <w:rtl/>
        </w:rPr>
        <w:t>מ"ש</w:t>
      </w:r>
      <w:proofErr w:type="spellEnd"/>
      <w:r w:rsidRPr="002C58FB">
        <w:rPr>
          <w:rtl/>
        </w:rPr>
        <w:t xml:space="preserve"> ניחא </w:t>
      </w:r>
      <w:proofErr w:type="spellStart"/>
      <w:r w:rsidRPr="002C58FB">
        <w:rPr>
          <w:rtl/>
        </w:rPr>
        <w:t>דהתור</w:t>
      </w:r>
      <w:proofErr w:type="spellEnd"/>
      <w:r w:rsidRPr="002C58FB">
        <w:rPr>
          <w:rtl/>
        </w:rPr>
        <w:t xml:space="preserve">' רבתה בפי' וביום השמיני אפי' בשבת לא רצו לעקור </w:t>
      </w:r>
      <w:proofErr w:type="spellStart"/>
      <w:r w:rsidRPr="002C58FB">
        <w:rPr>
          <w:rtl/>
        </w:rPr>
        <w:t>ד"ת</w:t>
      </w:r>
      <w:proofErr w:type="spellEnd"/>
      <w:r w:rsidRPr="002C58FB">
        <w:rPr>
          <w:rtl/>
        </w:rPr>
        <w:t xml:space="preserve"> בפי' משום גזיר' וכיוצא בזה כתבתי בי"ד סי' קי"ז:</w:t>
      </w:r>
    </w:p>
    <w:p w14:paraId="7AF5EB5D" w14:textId="3DF71CF3" w:rsidR="004A3D2F" w:rsidRPr="002C58FB" w:rsidRDefault="00D50909" w:rsidP="00F51722">
      <w:pPr>
        <w:pStyle w:val="Heading2"/>
      </w:pPr>
      <w:hyperlink r:id="rId8" w:history="1">
        <w:r w:rsidR="004A3D2F" w:rsidRPr="004A3D2F">
          <w:rPr>
            <w:rStyle w:val="Hyperlink"/>
            <w:rFonts w:hint="cs"/>
            <w:rtl/>
          </w:rPr>
          <w:t>הט"ז הידוע</w:t>
        </w:r>
      </w:hyperlink>
      <w:r w:rsidR="004A3D2F">
        <w:rPr>
          <w:rFonts w:hint="cs"/>
          <w:rtl/>
        </w:rPr>
        <w:t xml:space="preserve"> (</w:t>
      </w:r>
      <w:r w:rsidR="00F51722">
        <w:t>L</w:t>
      </w:r>
      <w:r w:rsidR="004A3D2F">
        <w:t xml:space="preserve">ink to </w:t>
      </w:r>
      <w:proofErr w:type="spellStart"/>
      <w:r w:rsidR="004A3D2F">
        <w:t>HebrewBooks</w:t>
      </w:r>
      <w:proofErr w:type="spellEnd"/>
      <w:r w:rsidR="004A3D2F">
        <w:rPr>
          <w:rFonts w:hint="cs"/>
          <w:rtl/>
        </w:rPr>
        <w:t>)</w:t>
      </w:r>
    </w:p>
    <w:sectPr w:rsidR="004A3D2F" w:rsidRPr="002C58FB">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73B7FA" w14:textId="77777777" w:rsidR="002504F6" w:rsidRDefault="002504F6" w:rsidP="00AE281B">
      <w:r>
        <w:separator/>
      </w:r>
    </w:p>
  </w:endnote>
  <w:endnote w:type="continuationSeparator" w:id="0">
    <w:p w14:paraId="3D31FBDD" w14:textId="77777777" w:rsidR="002504F6" w:rsidRDefault="002504F6" w:rsidP="00AE2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C726B8" w14:textId="77777777" w:rsidR="000005CB" w:rsidRDefault="000005CB">
    <w:pPr>
      <w:pStyle w:val="Footer"/>
    </w:pPr>
    <w:r>
      <w:rPr>
        <w:rFonts w:hint="cs"/>
        <w:rtl/>
      </w:rPr>
      <w:t>הוכן על ידי התלמידים</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A81F40" w14:textId="77777777" w:rsidR="002504F6" w:rsidRDefault="002504F6" w:rsidP="00AE281B">
      <w:r>
        <w:separator/>
      </w:r>
    </w:p>
  </w:footnote>
  <w:footnote w:type="continuationSeparator" w:id="0">
    <w:p w14:paraId="5D5450E5" w14:textId="77777777" w:rsidR="002504F6" w:rsidRDefault="002504F6" w:rsidP="00AE281B">
      <w:r>
        <w:continuationSeparator/>
      </w:r>
    </w:p>
  </w:footnote>
  <w:footnote w:id="1">
    <w:p w14:paraId="73D86789" w14:textId="69425F57" w:rsidR="00BA0C86" w:rsidRDefault="00BA0C86" w:rsidP="00E100D0">
      <w:pPr>
        <w:pStyle w:val="FootnoteText"/>
      </w:pPr>
      <w:r>
        <w:rPr>
          <w:rStyle w:val="FootnoteReference"/>
        </w:rPr>
        <w:footnoteRef/>
      </w:r>
      <w:r>
        <w:rPr>
          <w:rtl/>
        </w:rPr>
        <w:t xml:space="preserve"> </w:t>
      </w:r>
      <w:r w:rsidR="006E5752">
        <w:rPr>
          <w:rFonts w:hint="cs"/>
          <w:rtl/>
        </w:rPr>
        <w:t xml:space="preserve">באתר </w:t>
      </w:r>
      <w:r w:rsidR="00463F67">
        <w:rPr>
          <w:rFonts w:hint="cs"/>
          <w:rtl/>
        </w:rPr>
        <w:t xml:space="preserve">של </w:t>
      </w:r>
      <w:r w:rsidR="006E5752">
        <w:rPr>
          <w:rFonts w:hint="cs"/>
          <w:rtl/>
        </w:rPr>
        <w:t xml:space="preserve">חב"ד מביאים את </w:t>
      </w:r>
      <w:proofErr w:type="spellStart"/>
      <w:r w:rsidR="006E5752">
        <w:rPr>
          <w:rFonts w:hint="cs"/>
          <w:rtl/>
        </w:rPr>
        <w:t>מש"כ</w:t>
      </w:r>
      <w:proofErr w:type="spellEnd"/>
      <w:r>
        <w:rPr>
          <w:rFonts w:hint="cs"/>
          <w:rtl/>
        </w:rPr>
        <w:t xml:space="preserve"> </w:t>
      </w:r>
      <w:r w:rsidR="006E5752">
        <w:rPr>
          <w:rFonts w:hint="cs"/>
          <w:rtl/>
        </w:rPr>
        <w:t>ב</w:t>
      </w:r>
      <w:r>
        <w:rPr>
          <w:rFonts w:hint="cs"/>
          <w:rtl/>
        </w:rPr>
        <w:t>שער הגלגולים א:יא</w:t>
      </w:r>
      <w:r w:rsidR="007A45B7">
        <w:rPr>
          <w:rFonts w:hint="cs"/>
          <w:rtl/>
        </w:rPr>
        <w:t>,</w:t>
      </w:r>
      <w:bookmarkStart w:id="0" w:name="_GoBack"/>
      <w:bookmarkEnd w:id="0"/>
      <w:r w:rsidR="007A45B7">
        <w:rPr>
          <w:rFonts w:hint="cs"/>
          <w:rtl/>
        </w:rPr>
        <w:t xml:space="preserve"> ע"ש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8785AE" w14:textId="5AE55E46" w:rsidR="000005CB" w:rsidRDefault="000659B5" w:rsidP="00742898">
    <w:pPr>
      <w:pStyle w:val="Header"/>
      <w:bidi w:val="0"/>
    </w:pPr>
    <w:r>
      <w:rPr>
        <w:rFonts w:hint="cs"/>
        <w:rtl/>
      </w:rPr>
      <w:t xml:space="preserve"> </w:t>
    </w:r>
    <w:r w:rsidR="00BA2963">
      <w:rPr>
        <w:rFonts w:hint="cs"/>
        <w:rtl/>
      </w:rPr>
      <w:t>שיעור י"</w:t>
    </w:r>
    <w:r w:rsidR="002504F6">
      <w:rPr>
        <w:rFonts w:hint="cs"/>
        <w:rtl/>
      </w:rPr>
      <w:t>ח</w:t>
    </w:r>
    <w:r w:rsidR="00BA2963">
      <w:rPr>
        <w:rFonts w:hint="cs"/>
        <w:rtl/>
      </w:rPr>
      <w:t xml:space="preserve"> -</w:t>
    </w:r>
    <w:r w:rsidR="00527574">
      <w:rPr>
        <w:rFonts w:hint="cs"/>
        <w:rtl/>
      </w:rPr>
      <w:t xml:space="preserve"> מס' </w:t>
    </w:r>
    <w:r w:rsidR="00114827">
      <w:rPr>
        <w:rFonts w:hint="cs"/>
        <w:rtl/>
      </w:rPr>
      <w:t>סנהדרין</w:t>
    </w:r>
    <w:r w:rsidR="00590B53">
      <w:rPr>
        <w:rFonts w:hint="cs"/>
        <w:rtl/>
      </w:rPr>
      <w:t xml:space="preserve"> ז.</w:t>
    </w:r>
    <w:r>
      <w:rPr>
        <w:rFonts w:hint="cs"/>
        <w:rtl/>
      </w:rPr>
      <w:t xml:space="preserve"> </w:t>
    </w:r>
    <w:r>
      <w:rPr>
        <w:rtl/>
      </w:rPr>
      <w:t>–</w:t>
    </w:r>
    <w:r>
      <w:rPr>
        <w:rFonts w:hint="cs"/>
        <w:rtl/>
      </w:rPr>
      <w:t xml:space="preserve"> ז:</w:t>
    </w:r>
    <w:r w:rsidR="000005CB">
      <w:rPr>
        <w:rtl/>
      </w:rPr>
      <w:tab/>
    </w:r>
    <w:r w:rsidR="00742898" w:rsidRPr="00742898">
      <w:rPr>
        <w:rtl/>
      </w:rPr>
      <w:t>א' חשון תשע"ו</w:t>
    </w:r>
    <w:r w:rsidR="000005CB">
      <w:rPr>
        <w:rtl/>
      </w:rPr>
      <w:tab/>
    </w:r>
    <w:r w:rsidR="000005CB">
      <w:rPr>
        <w:rFonts w:hint="cs"/>
        <w:rtl/>
      </w:rPr>
      <w:t>הרב צבי שכטר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F71DED"/>
    <w:multiLevelType w:val="multilevel"/>
    <w:tmpl w:val="8FCC0A48"/>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4F6"/>
    <w:rsid w:val="000005CB"/>
    <w:rsid w:val="0001373A"/>
    <w:rsid w:val="000659B5"/>
    <w:rsid w:val="00095616"/>
    <w:rsid w:val="000B32BC"/>
    <w:rsid w:val="00114827"/>
    <w:rsid w:val="00125C0B"/>
    <w:rsid w:val="00233C96"/>
    <w:rsid w:val="002504F6"/>
    <w:rsid w:val="002A7939"/>
    <w:rsid w:val="002B5A91"/>
    <w:rsid w:val="002C0CEB"/>
    <w:rsid w:val="002C58FB"/>
    <w:rsid w:val="00463F67"/>
    <w:rsid w:val="004A3D2F"/>
    <w:rsid w:val="00527574"/>
    <w:rsid w:val="00530EDE"/>
    <w:rsid w:val="00590B53"/>
    <w:rsid w:val="005F54E7"/>
    <w:rsid w:val="00627AF6"/>
    <w:rsid w:val="00694CA5"/>
    <w:rsid w:val="006E5752"/>
    <w:rsid w:val="00742898"/>
    <w:rsid w:val="00783204"/>
    <w:rsid w:val="007923D3"/>
    <w:rsid w:val="007A45B7"/>
    <w:rsid w:val="007A4624"/>
    <w:rsid w:val="00855318"/>
    <w:rsid w:val="008667E0"/>
    <w:rsid w:val="008A5952"/>
    <w:rsid w:val="008F2FC0"/>
    <w:rsid w:val="008F4346"/>
    <w:rsid w:val="00956A5D"/>
    <w:rsid w:val="00995396"/>
    <w:rsid w:val="009E247D"/>
    <w:rsid w:val="00AE281B"/>
    <w:rsid w:val="00AE4E6A"/>
    <w:rsid w:val="00AF6D7E"/>
    <w:rsid w:val="00B97B87"/>
    <w:rsid w:val="00BA0C86"/>
    <w:rsid w:val="00BA2963"/>
    <w:rsid w:val="00BC2476"/>
    <w:rsid w:val="00BC55AA"/>
    <w:rsid w:val="00C227FC"/>
    <w:rsid w:val="00C2637E"/>
    <w:rsid w:val="00C402D8"/>
    <w:rsid w:val="00CA4818"/>
    <w:rsid w:val="00D40A69"/>
    <w:rsid w:val="00D80C0C"/>
    <w:rsid w:val="00E100D0"/>
    <w:rsid w:val="00EC7C87"/>
    <w:rsid w:val="00ED6E7D"/>
    <w:rsid w:val="00F32341"/>
    <w:rsid w:val="00F51722"/>
    <w:rsid w:val="00FD4DE2"/>
    <w:rsid w:val="00FE5E0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415027"/>
  <w15:chartTrackingRefBased/>
  <w15:docId w15:val="{E09D2C75-6CD5-4387-BAF6-63C1F7645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81B"/>
    <w:pPr>
      <w:bidi/>
    </w:pPr>
    <w:rPr>
      <w:rFonts w:ascii="Narkisim" w:hAnsi="Narkisim" w:cs="Narkisim"/>
    </w:rPr>
  </w:style>
  <w:style w:type="paragraph" w:styleId="Heading1">
    <w:name w:val="heading 1"/>
    <w:basedOn w:val="Normal"/>
    <w:next w:val="Normal"/>
    <w:link w:val="Heading1Char"/>
    <w:uiPriority w:val="9"/>
    <w:qFormat/>
    <w:rsid w:val="00AE281B"/>
    <w:pPr>
      <w:outlineLvl w:val="0"/>
    </w:pPr>
    <w:rPr>
      <w:color w:val="000080"/>
      <w:sz w:val="28"/>
      <w:szCs w:val="28"/>
      <w:shd w:val="clear" w:color="auto" w:fill="FFFFFF"/>
    </w:rPr>
  </w:style>
  <w:style w:type="paragraph" w:styleId="Heading2">
    <w:name w:val="heading 2"/>
    <w:basedOn w:val="Heading1"/>
    <w:next w:val="Normal"/>
    <w:link w:val="Heading2Char"/>
    <w:uiPriority w:val="9"/>
    <w:unhideWhenUsed/>
    <w:qFormat/>
    <w:rsid w:val="00BA2963"/>
    <w:pPr>
      <w:outlineLvl w:val="1"/>
    </w:pPr>
    <w:rPr>
      <w:sz w:val="24"/>
      <w:szCs w:val="24"/>
    </w:rPr>
  </w:style>
  <w:style w:type="paragraph" w:styleId="Heading3">
    <w:name w:val="heading 3"/>
    <w:basedOn w:val="Normal"/>
    <w:next w:val="Normal"/>
    <w:link w:val="Heading3Char"/>
    <w:uiPriority w:val="9"/>
    <w:unhideWhenUsed/>
    <w:qFormat/>
    <w:rsid w:val="00BA2963"/>
    <w:pPr>
      <w:outlineLvl w:val="2"/>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7C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7C87"/>
  </w:style>
  <w:style w:type="paragraph" w:styleId="Footer">
    <w:name w:val="footer"/>
    <w:basedOn w:val="Normal"/>
    <w:link w:val="FooterChar"/>
    <w:uiPriority w:val="99"/>
    <w:unhideWhenUsed/>
    <w:rsid w:val="00EC7C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7C87"/>
  </w:style>
  <w:style w:type="character" w:customStyle="1" w:styleId="Heading1Char">
    <w:name w:val="Heading 1 Char"/>
    <w:basedOn w:val="DefaultParagraphFont"/>
    <w:link w:val="Heading1"/>
    <w:uiPriority w:val="9"/>
    <w:rsid w:val="00AE281B"/>
    <w:rPr>
      <w:rFonts w:ascii="Narkisim" w:hAnsi="Narkisim" w:cs="Narkisim"/>
      <w:color w:val="000080"/>
      <w:sz w:val="28"/>
      <w:szCs w:val="28"/>
    </w:rPr>
  </w:style>
  <w:style w:type="paragraph" w:styleId="Title">
    <w:name w:val="Title"/>
    <w:basedOn w:val="Heading1"/>
    <w:next w:val="Normal"/>
    <w:link w:val="TitleChar"/>
    <w:uiPriority w:val="10"/>
    <w:qFormat/>
    <w:rsid w:val="008F2FC0"/>
    <w:pPr>
      <w:jc w:val="center"/>
    </w:pPr>
    <w:rPr>
      <w:b/>
      <w:bCs/>
      <w:color w:val="auto"/>
      <w:sz w:val="48"/>
      <w:szCs w:val="48"/>
    </w:rPr>
  </w:style>
  <w:style w:type="character" w:customStyle="1" w:styleId="TitleChar">
    <w:name w:val="Title Char"/>
    <w:basedOn w:val="DefaultParagraphFont"/>
    <w:link w:val="Title"/>
    <w:uiPriority w:val="10"/>
    <w:rsid w:val="008F2FC0"/>
    <w:rPr>
      <w:rFonts w:ascii="Narkisim" w:hAnsi="Narkisim" w:cs="Narkisim"/>
      <w:b/>
      <w:bCs/>
      <w:sz w:val="48"/>
      <w:szCs w:val="48"/>
    </w:rPr>
  </w:style>
  <w:style w:type="paragraph" w:styleId="NormalWeb">
    <w:name w:val="Normal (Web)"/>
    <w:basedOn w:val="Normal"/>
    <w:uiPriority w:val="99"/>
    <w:semiHidden/>
    <w:unhideWhenUsed/>
    <w:rsid w:val="00B97B8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BA2963"/>
    <w:rPr>
      <w:rFonts w:ascii="Narkisim" w:hAnsi="Narkisim" w:cs="Narkisim"/>
      <w:color w:val="000080"/>
      <w:sz w:val="24"/>
      <w:szCs w:val="24"/>
    </w:rPr>
  </w:style>
  <w:style w:type="paragraph" w:styleId="Subtitle">
    <w:name w:val="Subtitle"/>
    <w:basedOn w:val="Title"/>
    <w:next w:val="Normal"/>
    <w:link w:val="SubtitleChar"/>
    <w:uiPriority w:val="11"/>
    <w:qFormat/>
    <w:rsid w:val="008F2FC0"/>
    <w:rPr>
      <w:b w:val="0"/>
      <w:bCs w:val="0"/>
      <w:sz w:val="32"/>
      <w:szCs w:val="32"/>
    </w:rPr>
  </w:style>
  <w:style w:type="character" w:customStyle="1" w:styleId="SubtitleChar">
    <w:name w:val="Subtitle Char"/>
    <w:basedOn w:val="DefaultParagraphFont"/>
    <w:link w:val="Subtitle"/>
    <w:uiPriority w:val="11"/>
    <w:rsid w:val="008F2FC0"/>
    <w:rPr>
      <w:rFonts w:ascii="Narkisim" w:hAnsi="Narkisim" w:cs="Narkisim"/>
      <w:sz w:val="32"/>
      <w:szCs w:val="32"/>
    </w:rPr>
  </w:style>
  <w:style w:type="character" w:customStyle="1" w:styleId="Heading3Char">
    <w:name w:val="Heading 3 Char"/>
    <w:basedOn w:val="DefaultParagraphFont"/>
    <w:link w:val="Heading3"/>
    <w:uiPriority w:val="9"/>
    <w:rsid w:val="00BA2963"/>
    <w:rPr>
      <w:rFonts w:ascii="Narkisim" w:hAnsi="Narkisim" w:cs="Narkisim"/>
      <w:b/>
      <w:bCs/>
      <w:sz w:val="28"/>
      <w:szCs w:val="28"/>
      <w:u w:val="single"/>
    </w:rPr>
  </w:style>
  <w:style w:type="paragraph" w:styleId="FootnoteText">
    <w:name w:val="footnote text"/>
    <w:basedOn w:val="Normal"/>
    <w:link w:val="FootnoteTextChar"/>
    <w:uiPriority w:val="99"/>
    <w:semiHidden/>
    <w:unhideWhenUsed/>
    <w:rsid w:val="00BA0C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0C86"/>
    <w:rPr>
      <w:rFonts w:ascii="Narkisim" w:hAnsi="Narkisim" w:cs="Narkisim"/>
      <w:sz w:val="20"/>
      <w:szCs w:val="20"/>
    </w:rPr>
  </w:style>
  <w:style w:type="character" w:styleId="FootnoteReference">
    <w:name w:val="footnote reference"/>
    <w:basedOn w:val="DefaultParagraphFont"/>
    <w:uiPriority w:val="99"/>
    <w:semiHidden/>
    <w:unhideWhenUsed/>
    <w:rsid w:val="00BA0C86"/>
    <w:rPr>
      <w:vertAlign w:val="superscript"/>
    </w:rPr>
  </w:style>
  <w:style w:type="character" w:styleId="Hyperlink">
    <w:name w:val="Hyperlink"/>
    <w:basedOn w:val="DefaultParagraphFont"/>
    <w:uiPriority w:val="99"/>
    <w:unhideWhenUsed/>
    <w:rsid w:val="004A3D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25992">
      <w:bodyDiv w:val="1"/>
      <w:marLeft w:val="0"/>
      <w:marRight w:val="0"/>
      <w:marTop w:val="0"/>
      <w:marBottom w:val="0"/>
      <w:divBdr>
        <w:top w:val="none" w:sz="0" w:space="0" w:color="auto"/>
        <w:left w:val="none" w:sz="0" w:space="0" w:color="auto"/>
        <w:bottom w:val="none" w:sz="0" w:space="0" w:color="auto"/>
        <w:right w:val="none" w:sz="0" w:space="0" w:color="auto"/>
      </w:divBdr>
      <w:divsChild>
        <w:div w:id="1647320906">
          <w:marLeft w:val="0"/>
          <w:marRight w:val="-45"/>
          <w:marTop w:val="0"/>
          <w:marBottom w:val="0"/>
          <w:divBdr>
            <w:top w:val="none" w:sz="0" w:space="0" w:color="auto"/>
            <w:left w:val="none" w:sz="0" w:space="0" w:color="auto"/>
            <w:bottom w:val="none" w:sz="0" w:space="0" w:color="auto"/>
            <w:right w:val="none" w:sz="0" w:space="0" w:color="auto"/>
          </w:divBdr>
        </w:div>
        <w:div w:id="1657369836">
          <w:marLeft w:val="0"/>
          <w:marRight w:val="-45"/>
          <w:marTop w:val="0"/>
          <w:marBottom w:val="0"/>
          <w:divBdr>
            <w:top w:val="none" w:sz="0" w:space="0" w:color="auto"/>
            <w:left w:val="none" w:sz="0" w:space="0" w:color="auto"/>
            <w:bottom w:val="none" w:sz="0" w:space="0" w:color="auto"/>
            <w:right w:val="none" w:sz="0" w:space="0" w:color="auto"/>
          </w:divBdr>
        </w:div>
        <w:div w:id="713970815">
          <w:marLeft w:val="0"/>
          <w:marRight w:val="-45"/>
          <w:marTop w:val="0"/>
          <w:marBottom w:val="0"/>
          <w:divBdr>
            <w:top w:val="none" w:sz="0" w:space="0" w:color="auto"/>
            <w:left w:val="none" w:sz="0" w:space="0" w:color="auto"/>
            <w:bottom w:val="none" w:sz="0" w:space="0" w:color="auto"/>
            <w:right w:val="none" w:sz="0" w:space="0" w:color="auto"/>
          </w:divBdr>
        </w:div>
        <w:div w:id="867523310">
          <w:marLeft w:val="0"/>
          <w:marRight w:val="-45"/>
          <w:marTop w:val="0"/>
          <w:marBottom w:val="0"/>
          <w:divBdr>
            <w:top w:val="none" w:sz="0" w:space="0" w:color="auto"/>
            <w:left w:val="none" w:sz="0" w:space="0" w:color="auto"/>
            <w:bottom w:val="none" w:sz="0" w:space="0" w:color="auto"/>
            <w:right w:val="none" w:sz="0" w:space="0" w:color="auto"/>
          </w:divBdr>
        </w:div>
        <w:div w:id="1871456006">
          <w:marLeft w:val="0"/>
          <w:marRight w:val="-45"/>
          <w:marTop w:val="0"/>
          <w:marBottom w:val="0"/>
          <w:divBdr>
            <w:top w:val="none" w:sz="0" w:space="0" w:color="auto"/>
            <w:left w:val="none" w:sz="0" w:space="0" w:color="auto"/>
            <w:bottom w:val="none" w:sz="0" w:space="0" w:color="auto"/>
            <w:right w:val="none" w:sz="0" w:space="0" w:color="auto"/>
          </w:divBdr>
        </w:div>
        <w:div w:id="740636719">
          <w:marLeft w:val="0"/>
          <w:marRight w:val="-45"/>
          <w:marTop w:val="0"/>
          <w:marBottom w:val="0"/>
          <w:divBdr>
            <w:top w:val="none" w:sz="0" w:space="0" w:color="auto"/>
            <w:left w:val="none" w:sz="0" w:space="0" w:color="auto"/>
            <w:bottom w:val="none" w:sz="0" w:space="0" w:color="auto"/>
            <w:right w:val="none" w:sz="0" w:space="0" w:color="auto"/>
          </w:divBdr>
        </w:div>
      </w:divsChild>
    </w:div>
    <w:div w:id="127666797">
      <w:bodyDiv w:val="1"/>
      <w:marLeft w:val="0"/>
      <w:marRight w:val="0"/>
      <w:marTop w:val="0"/>
      <w:marBottom w:val="0"/>
      <w:divBdr>
        <w:top w:val="none" w:sz="0" w:space="0" w:color="auto"/>
        <w:left w:val="none" w:sz="0" w:space="0" w:color="auto"/>
        <w:bottom w:val="none" w:sz="0" w:space="0" w:color="auto"/>
        <w:right w:val="none" w:sz="0" w:space="0" w:color="auto"/>
      </w:divBdr>
      <w:divsChild>
        <w:div w:id="989945526">
          <w:marLeft w:val="0"/>
          <w:marRight w:val="-45"/>
          <w:marTop w:val="0"/>
          <w:marBottom w:val="0"/>
          <w:divBdr>
            <w:top w:val="none" w:sz="0" w:space="0" w:color="auto"/>
            <w:left w:val="none" w:sz="0" w:space="0" w:color="auto"/>
            <w:bottom w:val="none" w:sz="0" w:space="0" w:color="auto"/>
            <w:right w:val="none" w:sz="0" w:space="0" w:color="auto"/>
          </w:divBdr>
        </w:div>
      </w:divsChild>
    </w:div>
    <w:div w:id="172688858">
      <w:bodyDiv w:val="1"/>
      <w:marLeft w:val="0"/>
      <w:marRight w:val="0"/>
      <w:marTop w:val="0"/>
      <w:marBottom w:val="0"/>
      <w:divBdr>
        <w:top w:val="none" w:sz="0" w:space="0" w:color="auto"/>
        <w:left w:val="none" w:sz="0" w:space="0" w:color="auto"/>
        <w:bottom w:val="none" w:sz="0" w:space="0" w:color="auto"/>
        <w:right w:val="none" w:sz="0" w:space="0" w:color="auto"/>
      </w:divBdr>
    </w:div>
    <w:div w:id="199829372">
      <w:bodyDiv w:val="1"/>
      <w:marLeft w:val="0"/>
      <w:marRight w:val="0"/>
      <w:marTop w:val="0"/>
      <w:marBottom w:val="0"/>
      <w:divBdr>
        <w:top w:val="none" w:sz="0" w:space="0" w:color="auto"/>
        <w:left w:val="none" w:sz="0" w:space="0" w:color="auto"/>
        <w:bottom w:val="none" w:sz="0" w:space="0" w:color="auto"/>
        <w:right w:val="none" w:sz="0" w:space="0" w:color="auto"/>
      </w:divBdr>
      <w:divsChild>
        <w:div w:id="589463199">
          <w:marLeft w:val="0"/>
          <w:marRight w:val="-45"/>
          <w:marTop w:val="0"/>
          <w:marBottom w:val="0"/>
          <w:divBdr>
            <w:top w:val="none" w:sz="0" w:space="0" w:color="auto"/>
            <w:left w:val="none" w:sz="0" w:space="0" w:color="auto"/>
            <w:bottom w:val="none" w:sz="0" w:space="0" w:color="auto"/>
            <w:right w:val="none" w:sz="0" w:space="0" w:color="auto"/>
          </w:divBdr>
        </w:div>
        <w:div w:id="1117531876">
          <w:marLeft w:val="0"/>
          <w:marRight w:val="-45"/>
          <w:marTop w:val="0"/>
          <w:marBottom w:val="0"/>
          <w:divBdr>
            <w:top w:val="none" w:sz="0" w:space="0" w:color="auto"/>
            <w:left w:val="none" w:sz="0" w:space="0" w:color="auto"/>
            <w:bottom w:val="none" w:sz="0" w:space="0" w:color="auto"/>
            <w:right w:val="none" w:sz="0" w:space="0" w:color="auto"/>
          </w:divBdr>
        </w:div>
        <w:div w:id="1885481023">
          <w:marLeft w:val="0"/>
          <w:marRight w:val="-45"/>
          <w:marTop w:val="0"/>
          <w:marBottom w:val="0"/>
          <w:divBdr>
            <w:top w:val="none" w:sz="0" w:space="0" w:color="auto"/>
            <w:left w:val="none" w:sz="0" w:space="0" w:color="auto"/>
            <w:bottom w:val="none" w:sz="0" w:space="0" w:color="auto"/>
            <w:right w:val="none" w:sz="0" w:space="0" w:color="auto"/>
          </w:divBdr>
        </w:div>
      </w:divsChild>
    </w:div>
    <w:div w:id="228807756">
      <w:bodyDiv w:val="1"/>
      <w:marLeft w:val="0"/>
      <w:marRight w:val="0"/>
      <w:marTop w:val="0"/>
      <w:marBottom w:val="0"/>
      <w:divBdr>
        <w:top w:val="none" w:sz="0" w:space="0" w:color="auto"/>
        <w:left w:val="none" w:sz="0" w:space="0" w:color="auto"/>
        <w:bottom w:val="none" w:sz="0" w:space="0" w:color="auto"/>
        <w:right w:val="none" w:sz="0" w:space="0" w:color="auto"/>
      </w:divBdr>
    </w:div>
    <w:div w:id="273248219">
      <w:bodyDiv w:val="1"/>
      <w:marLeft w:val="0"/>
      <w:marRight w:val="0"/>
      <w:marTop w:val="0"/>
      <w:marBottom w:val="0"/>
      <w:divBdr>
        <w:top w:val="none" w:sz="0" w:space="0" w:color="auto"/>
        <w:left w:val="none" w:sz="0" w:space="0" w:color="auto"/>
        <w:bottom w:val="none" w:sz="0" w:space="0" w:color="auto"/>
        <w:right w:val="none" w:sz="0" w:space="0" w:color="auto"/>
      </w:divBdr>
    </w:div>
    <w:div w:id="356463659">
      <w:bodyDiv w:val="1"/>
      <w:marLeft w:val="0"/>
      <w:marRight w:val="0"/>
      <w:marTop w:val="0"/>
      <w:marBottom w:val="0"/>
      <w:divBdr>
        <w:top w:val="none" w:sz="0" w:space="0" w:color="auto"/>
        <w:left w:val="none" w:sz="0" w:space="0" w:color="auto"/>
        <w:bottom w:val="none" w:sz="0" w:space="0" w:color="auto"/>
        <w:right w:val="none" w:sz="0" w:space="0" w:color="auto"/>
      </w:divBdr>
      <w:divsChild>
        <w:div w:id="1912739375">
          <w:marLeft w:val="0"/>
          <w:marRight w:val="0"/>
          <w:marTop w:val="0"/>
          <w:marBottom w:val="0"/>
          <w:divBdr>
            <w:top w:val="single" w:sz="6" w:space="0" w:color="CECEC6"/>
            <w:left w:val="none" w:sz="0" w:space="0" w:color="auto"/>
            <w:bottom w:val="none" w:sz="0" w:space="0" w:color="auto"/>
            <w:right w:val="none" w:sz="0" w:space="0" w:color="auto"/>
          </w:divBdr>
        </w:div>
      </w:divsChild>
    </w:div>
    <w:div w:id="627708347">
      <w:bodyDiv w:val="1"/>
      <w:marLeft w:val="0"/>
      <w:marRight w:val="0"/>
      <w:marTop w:val="0"/>
      <w:marBottom w:val="0"/>
      <w:divBdr>
        <w:top w:val="none" w:sz="0" w:space="0" w:color="auto"/>
        <w:left w:val="none" w:sz="0" w:space="0" w:color="auto"/>
        <w:bottom w:val="none" w:sz="0" w:space="0" w:color="auto"/>
        <w:right w:val="none" w:sz="0" w:space="0" w:color="auto"/>
      </w:divBdr>
      <w:divsChild>
        <w:div w:id="92289597">
          <w:marLeft w:val="0"/>
          <w:marRight w:val="0"/>
          <w:marTop w:val="0"/>
          <w:marBottom w:val="0"/>
          <w:divBdr>
            <w:top w:val="single" w:sz="6" w:space="0" w:color="CECEC6"/>
            <w:left w:val="none" w:sz="0" w:space="0" w:color="auto"/>
            <w:bottom w:val="none" w:sz="0" w:space="0" w:color="auto"/>
            <w:right w:val="none" w:sz="0" w:space="0" w:color="auto"/>
          </w:divBdr>
        </w:div>
        <w:div w:id="41173034">
          <w:marLeft w:val="0"/>
          <w:marRight w:val="0"/>
          <w:marTop w:val="0"/>
          <w:marBottom w:val="0"/>
          <w:divBdr>
            <w:top w:val="none" w:sz="0" w:space="0" w:color="auto"/>
            <w:left w:val="none" w:sz="0" w:space="0" w:color="auto"/>
            <w:bottom w:val="none" w:sz="0" w:space="0" w:color="auto"/>
            <w:right w:val="none" w:sz="0" w:space="0" w:color="auto"/>
          </w:divBdr>
          <w:divsChild>
            <w:div w:id="1438674258">
              <w:marLeft w:val="0"/>
              <w:marRight w:val="-45"/>
              <w:marTop w:val="0"/>
              <w:marBottom w:val="0"/>
              <w:divBdr>
                <w:top w:val="none" w:sz="0" w:space="0" w:color="auto"/>
                <w:left w:val="none" w:sz="0" w:space="0" w:color="auto"/>
                <w:bottom w:val="none" w:sz="0" w:space="0" w:color="auto"/>
                <w:right w:val="none" w:sz="0" w:space="0" w:color="auto"/>
              </w:divBdr>
            </w:div>
            <w:div w:id="397021655">
              <w:marLeft w:val="0"/>
              <w:marRight w:val="-45"/>
              <w:marTop w:val="0"/>
              <w:marBottom w:val="0"/>
              <w:divBdr>
                <w:top w:val="none" w:sz="0" w:space="0" w:color="auto"/>
                <w:left w:val="none" w:sz="0" w:space="0" w:color="auto"/>
                <w:bottom w:val="none" w:sz="0" w:space="0" w:color="auto"/>
                <w:right w:val="none" w:sz="0" w:space="0" w:color="auto"/>
              </w:divBdr>
            </w:div>
            <w:div w:id="2086800587">
              <w:marLeft w:val="0"/>
              <w:marRight w:val="-45"/>
              <w:marTop w:val="0"/>
              <w:marBottom w:val="0"/>
              <w:divBdr>
                <w:top w:val="none" w:sz="0" w:space="0" w:color="auto"/>
                <w:left w:val="none" w:sz="0" w:space="0" w:color="auto"/>
                <w:bottom w:val="none" w:sz="0" w:space="0" w:color="auto"/>
                <w:right w:val="none" w:sz="0" w:space="0" w:color="auto"/>
              </w:divBdr>
            </w:div>
            <w:div w:id="1408768902">
              <w:marLeft w:val="0"/>
              <w:marRight w:val="-45"/>
              <w:marTop w:val="0"/>
              <w:marBottom w:val="0"/>
              <w:divBdr>
                <w:top w:val="none" w:sz="0" w:space="0" w:color="auto"/>
                <w:left w:val="none" w:sz="0" w:space="0" w:color="auto"/>
                <w:bottom w:val="none" w:sz="0" w:space="0" w:color="auto"/>
                <w:right w:val="none" w:sz="0" w:space="0" w:color="auto"/>
              </w:divBdr>
            </w:div>
            <w:div w:id="49153857">
              <w:marLeft w:val="0"/>
              <w:marRight w:val="-45"/>
              <w:marTop w:val="0"/>
              <w:marBottom w:val="0"/>
              <w:divBdr>
                <w:top w:val="none" w:sz="0" w:space="0" w:color="auto"/>
                <w:left w:val="none" w:sz="0" w:space="0" w:color="auto"/>
                <w:bottom w:val="none" w:sz="0" w:space="0" w:color="auto"/>
                <w:right w:val="none" w:sz="0" w:space="0" w:color="auto"/>
              </w:divBdr>
            </w:div>
            <w:div w:id="1234197073">
              <w:marLeft w:val="0"/>
              <w:marRight w:val="-45"/>
              <w:marTop w:val="0"/>
              <w:marBottom w:val="0"/>
              <w:divBdr>
                <w:top w:val="none" w:sz="0" w:space="0" w:color="auto"/>
                <w:left w:val="none" w:sz="0" w:space="0" w:color="auto"/>
                <w:bottom w:val="none" w:sz="0" w:space="0" w:color="auto"/>
                <w:right w:val="none" w:sz="0" w:space="0" w:color="auto"/>
              </w:divBdr>
            </w:div>
            <w:div w:id="2109541346">
              <w:marLeft w:val="0"/>
              <w:marRight w:val="-45"/>
              <w:marTop w:val="0"/>
              <w:marBottom w:val="0"/>
              <w:divBdr>
                <w:top w:val="none" w:sz="0" w:space="0" w:color="auto"/>
                <w:left w:val="none" w:sz="0" w:space="0" w:color="auto"/>
                <w:bottom w:val="none" w:sz="0" w:space="0" w:color="auto"/>
                <w:right w:val="none" w:sz="0" w:space="0" w:color="auto"/>
              </w:divBdr>
            </w:div>
            <w:div w:id="2074624552">
              <w:marLeft w:val="0"/>
              <w:marRight w:val="-45"/>
              <w:marTop w:val="0"/>
              <w:marBottom w:val="0"/>
              <w:divBdr>
                <w:top w:val="none" w:sz="0" w:space="0" w:color="auto"/>
                <w:left w:val="none" w:sz="0" w:space="0" w:color="auto"/>
                <w:bottom w:val="none" w:sz="0" w:space="0" w:color="auto"/>
                <w:right w:val="none" w:sz="0" w:space="0" w:color="auto"/>
              </w:divBdr>
            </w:div>
            <w:div w:id="500588762">
              <w:marLeft w:val="0"/>
              <w:marRight w:val="-45"/>
              <w:marTop w:val="0"/>
              <w:marBottom w:val="0"/>
              <w:divBdr>
                <w:top w:val="none" w:sz="0" w:space="0" w:color="auto"/>
                <w:left w:val="none" w:sz="0" w:space="0" w:color="auto"/>
                <w:bottom w:val="none" w:sz="0" w:space="0" w:color="auto"/>
                <w:right w:val="none" w:sz="0" w:space="0" w:color="auto"/>
              </w:divBdr>
            </w:div>
            <w:div w:id="601688867">
              <w:marLeft w:val="0"/>
              <w:marRight w:val="-45"/>
              <w:marTop w:val="0"/>
              <w:marBottom w:val="0"/>
              <w:divBdr>
                <w:top w:val="none" w:sz="0" w:space="0" w:color="auto"/>
                <w:left w:val="none" w:sz="0" w:space="0" w:color="auto"/>
                <w:bottom w:val="none" w:sz="0" w:space="0" w:color="auto"/>
                <w:right w:val="none" w:sz="0" w:space="0" w:color="auto"/>
              </w:divBdr>
            </w:div>
            <w:div w:id="1498376611">
              <w:marLeft w:val="0"/>
              <w:marRight w:val="-45"/>
              <w:marTop w:val="0"/>
              <w:marBottom w:val="0"/>
              <w:divBdr>
                <w:top w:val="none" w:sz="0" w:space="0" w:color="auto"/>
                <w:left w:val="none" w:sz="0" w:space="0" w:color="auto"/>
                <w:bottom w:val="none" w:sz="0" w:space="0" w:color="auto"/>
                <w:right w:val="none" w:sz="0" w:space="0" w:color="auto"/>
              </w:divBdr>
            </w:div>
            <w:div w:id="1164779475">
              <w:marLeft w:val="0"/>
              <w:marRight w:val="-45"/>
              <w:marTop w:val="0"/>
              <w:marBottom w:val="0"/>
              <w:divBdr>
                <w:top w:val="none" w:sz="0" w:space="0" w:color="auto"/>
                <w:left w:val="none" w:sz="0" w:space="0" w:color="auto"/>
                <w:bottom w:val="none" w:sz="0" w:space="0" w:color="auto"/>
                <w:right w:val="none" w:sz="0" w:space="0" w:color="auto"/>
              </w:divBdr>
            </w:div>
            <w:div w:id="88937529">
              <w:marLeft w:val="0"/>
              <w:marRight w:val="-45"/>
              <w:marTop w:val="0"/>
              <w:marBottom w:val="0"/>
              <w:divBdr>
                <w:top w:val="none" w:sz="0" w:space="0" w:color="auto"/>
                <w:left w:val="none" w:sz="0" w:space="0" w:color="auto"/>
                <w:bottom w:val="none" w:sz="0" w:space="0" w:color="auto"/>
                <w:right w:val="none" w:sz="0" w:space="0" w:color="auto"/>
              </w:divBdr>
            </w:div>
            <w:div w:id="1348629984">
              <w:marLeft w:val="0"/>
              <w:marRight w:val="-45"/>
              <w:marTop w:val="0"/>
              <w:marBottom w:val="0"/>
              <w:divBdr>
                <w:top w:val="none" w:sz="0" w:space="0" w:color="auto"/>
                <w:left w:val="none" w:sz="0" w:space="0" w:color="auto"/>
                <w:bottom w:val="none" w:sz="0" w:space="0" w:color="auto"/>
                <w:right w:val="none" w:sz="0" w:space="0" w:color="auto"/>
              </w:divBdr>
            </w:div>
            <w:div w:id="893126381">
              <w:marLeft w:val="0"/>
              <w:marRight w:val="-45"/>
              <w:marTop w:val="0"/>
              <w:marBottom w:val="0"/>
              <w:divBdr>
                <w:top w:val="none" w:sz="0" w:space="0" w:color="auto"/>
                <w:left w:val="none" w:sz="0" w:space="0" w:color="auto"/>
                <w:bottom w:val="none" w:sz="0" w:space="0" w:color="auto"/>
                <w:right w:val="none" w:sz="0" w:space="0" w:color="auto"/>
              </w:divBdr>
            </w:div>
            <w:div w:id="1178734840">
              <w:marLeft w:val="0"/>
              <w:marRight w:val="-45"/>
              <w:marTop w:val="0"/>
              <w:marBottom w:val="0"/>
              <w:divBdr>
                <w:top w:val="none" w:sz="0" w:space="0" w:color="auto"/>
                <w:left w:val="none" w:sz="0" w:space="0" w:color="auto"/>
                <w:bottom w:val="none" w:sz="0" w:space="0" w:color="auto"/>
                <w:right w:val="none" w:sz="0" w:space="0" w:color="auto"/>
              </w:divBdr>
            </w:div>
            <w:div w:id="2036616879">
              <w:marLeft w:val="0"/>
              <w:marRight w:val="-45"/>
              <w:marTop w:val="0"/>
              <w:marBottom w:val="0"/>
              <w:divBdr>
                <w:top w:val="none" w:sz="0" w:space="0" w:color="auto"/>
                <w:left w:val="none" w:sz="0" w:space="0" w:color="auto"/>
                <w:bottom w:val="none" w:sz="0" w:space="0" w:color="auto"/>
                <w:right w:val="none" w:sz="0" w:space="0" w:color="auto"/>
              </w:divBdr>
            </w:div>
            <w:div w:id="844782951">
              <w:marLeft w:val="0"/>
              <w:marRight w:val="-45"/>
              <w:marTop w:val="0"/>
              <w:marBottom w:val="0"/>
              <w:divBdr>
                <w:top w:val="none" w:sz="0" w:space="0" w:color="auto"/>
                <w:left w:val="none" w:sz="0" w:space="0" w:color="auto"/>
                <w:bottom w:val="none" w:sz="0" w:space="0" w:color="auto"/>
                <w:right w:val="none" w:sz="0" w:space="0" w:color="auto"/>
              </w:divBdr>
            </w:div>
            <w:div w:id="1625429516">
              <w:marLeft w:val="0"/>
              <w:marRight w:val="-45"/>
              <w:marTop w:val="0"/>
              <w:marBottom w:val="0"/>
              <w:divBdr>
                <w:top w:val="none" w:sz="0" w:space="0" w:color="auto"/>
                <w:left w:val="none" w:sz="0" w:space="0" w:color="auto"/>
                <w:bottom w:val="none" w:sz="0" w:space="0" w:color="auto"/>
                <w:right w:val="none" w:sz="0" w:space="0" w:color="auto"/>
              </w:divBdr>
            </w:div>
            <w:div w:id="1415128056">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960188159">
      <w:bodyDiv w:val="1"/>
      <w:marLeft w:val="0"/>
      <w:marRight w:val="0"/>
      <w:marTop w:val="0"/>
      <w:marBottom w:val="0"/>
      <w:divBdr>
        <w:top w:val="none" w:sz="0" w:space="0" w:color="auto"/>
        <w:left w:val="none" w:sz="0" w:space="0" w:color="auto"/>
        <w:bottom w:val="none" w:sz="0" w:space="0" w:color="auto"/>
        <w:right w:val="none" w:sz="0" w:space="0" w:color="auto"/>
      </w:divBdr>
      <w:divsChild>
        <w:div w:id="841550557">
          <w:marLeft w:val="0"/>
          <w:marRight w:val="0"/>
          <w:marTop w:val="0"/>
          <w:marBottom w:val="0"/>
          <w:divBdr>
            <w:top w:val="single" w:sz="6" w:space="0" w:color="CECEC6"/>
            <w:left w:val="none" w:sz="0" w:space="0" w:color="auto"/>
            <w:bottom w:val="none" w:sz="0" w:space="0" w:color="auto"/>
            <w:right w:val="none" w:sz="0" w:space="0" w:color="auto"/>
          </w:divBdr>
        </w:div>
        <w:div w:id="953370554">
          <w:marLeft w:val="0"/>
          <w:marRight w:val="0"/>
          <w:marTop w:val="0"/>
          <w:marBottom w:val="0"/>
          <w:divBdr>
            <w:top w:val="none" w:sz="0" w:space="0" w:color="auto"/>
            <w:left w:val="none" w:sz="0" w:space="0" w:color="auto"/>
            <w:bottom w:val="none" w:sz="0" w:space="0" w:color="auto"/>
            <w:right w:val="none" w:sz="0" w:space="0" w:color="auto"/>
          </w:divBdr>
          <w:divsChild>
            <w:div w:id="1329551761">
              <w:marLeft w:val="0"/>
              <w:marRight w:val="-45"/>
              <w:marTop w:val="0"/>
              <w:marBottom w:val="0"/>
              <w:divBdr>
                <w:top w:val="none" w:sz="0" w:space="0" w:color="auto"/>
                <w:left w:val="none" w:sz="0" w:space="0" w:color="auto"/>
                <w:bottom w:val="none" w:sz="0" w:space="0" w:color="auto"/>
                <w:right w:val="none" w:sz="0" w:space="0" w:color="auto"/>
              </w:divBdr>
            </w:div>
            <w:div w:id="1035542454">
              <w:marLeft w:val="0"/>
              <w:marRight w:val="-45"/>
              <w:marTop w:val="0"/>
              <w:marBottom w:val="0"/>
              <w:divBdr>
                <w:top w:val="none" w:sz="0" w:space="0" w:color="auto"/>
                <w:left w:val="none" w:sz="0" w:space="0" w:color="auto"/>
                <w:bottom w:val="none" w:sz="0" w:space="0" w:color="auto"/>
                <w:right w:val="none" w:sz="0" w:space="0" w:color="auto"/>
              </w:divBdr>
            </w:div>
            <w:div w:id="235240845">
              <w:marLeft w:val="0"/>
              <w:marRight w:val="-45"/>
              <w:marTop w:val="0"/>
              <w:marBottom w:val="0"/>
              <w:divBdr>
                <w:top w:val="none" w:sz="0" w:space="0" w:color="auto"/>
                <w:left w:val="none" w:sz="0" w:space="0" w:color="auto"/>
                <w:bottom w:val="none" w:sz="0" w:space="0" w:color="auto"/>
                <w:right w:val="none" w:sz="0" w:space="0" w:color="auto"/>
              </w:divBdr>
            </w:div>
            <w:div w:id="664360993">
              <w:marLeft w:val="0"/>
              <w:marRight w:val="-45"/>
              <w:marTop w:val="0"/>
              <w:marBottom w:val="0"/>
              <w:divBdr>
                <w:top w:val="none" w:sz="0" w:space="0" w:color="auto"/>
                <w:left w:val="none" w:sz="0" w:space="0" w:color="auto"/>
                <w:bottom w:val="none" w:sz="0" w:space="0" w:color="auto"/>
                <w:right w:val="none" w:sz="0" w:space="0" w:color="auto"/>
              </w:divBdr>
            </w:div>
            <w:div w:id="328214778">
              <w:marLeft w:val="0"/>
              <w:marRight w:val="-45"/>
              <w:marTop w:val="0"/>
              <w:marBottom w:val="0"/>
              <w:divBdr>
                <w:top w:val="none" w:sz="0" w:space="0" w:color="auto"/>
                <w:left w:val="none" w:sz="0" w:space="0" w:color="auto"/>
                <w:bottom w:val="none" w:sz="0" w:space="0" w:color="auto"/>
                <w:right w:val="none" w:sz="0" w:space="0" w:color="auto"/>
              </w:divBdr>
            </w:div>
            <w:div w:id="208759274">
              <w:marLeft w:val="0"/>
              <w:marRight w:val="-45"/>
              <w:marTop w:val="0"/>
              <w:marBottom w:val="0"/>
              <w:divBdr>
                <w:top w:val="none" w:sz="0" w:space="0" w:color="auto"/>
                <w:left w:val="none" w:sz="0" w:space="0" w:color="auto"/>
                <w:bottom w:val="none" w:sz="0" w:space="0" w:color="auto"/>
                <w:right w:val="none" w:sz="0" w:space="0" w:color="auto"/>
              </w:divBdr>
            </w:div>
            <w:div w:id="1545368692">
              <w:marLeft w:val="0"/>
              <w:marRight w:val="-45"/>
              <w:marTop w:val="0"/>
              <w:marBottom w:val="0"/>
              <w:divBdr>
                <w:top w:val="none" w:sz="0" w:space="0" w:color="auto"/>
                <w:left w:val="none" w:sz="0" w:space="0" w:color="auto"/>
                <w:bottom w:val="none" w:sz="0" w:space="0" w:color="auto"/>
                <w:right w:val="none" w:sz="0" w:space="0" w:color="auto"/>
              </w:divBdr>
            </w:div>
            <w:div w:id="1028065221">
              <w:marLeft w:val="0"/>
              <w:marRight w:val="-45"/>
              <w:marTop w:val="0"/>
              <w:marBottom w:val="0"/>
              <w:divBdr>
                <w:top w:val="none" w:sz="0" w:space="0" w:color="auto"/>
                <w:left w:val="none" w:sz="0" w:space="0" w:color="auto"/>
                <w:bottom w:val="none" w:sz="0" w:space="0" w:color="auto"/>
                <w:right w:val="none" w:sz="0" w:space="0" w:color="auto"/>
              </w:divBdr>
            </w:div>
            <w:div w:id="503403552">
              <w:marLeft w:val="0"/>
              <w:marRight w:val="-45"/>
              <w:marTop w:val="0"/>
              <w:marBottom w:val="0"/>
              <w:divBdr>
                <w:top w:val="none" w:sz="0" w:space="0" w:color="auto"/>
                <w:left w:val="none" w:sz="0" w:space="0" w:color="auto"/>
                <w:bottom w:val="none" w:sz="0" w:space="0" w:color="auto"/>
                <w:right w:val="none" w:sz="0" w:space="0" w:color="auto"/>
              </w:divBdr>
            </w:div>
            <w:div w:id="1673799720">
              <w:marLeft w:val="0"/>
              <w:marRight w:val="-45"/>
              <w:marTop w:val="0"/>
              <w:marBottom w:val="0"/>
              <w:divBdr>
                <w:top w:val="none" w:sz="0" w:space="0" w:color="auto"/>
                <w:left w:val="none" w:sz="0" w:space="0" w:color="auto"/>
                <w:bottom w:val="none" w:sz="0" w:space="0" w:color="auto"/>
                <w:right w:val="none" w:sz="0" w:space="0" w:color="auto"/>
              </w:divBdr>
            </w:div>
            <w:div w:id="758646628">
              <w:marLeft w:val="0"/>
              <w:marRight w:val="-45"/>
              <w:marTop w:val="0"/>
              <w:marBottom w:val="0"/>
              <w:divBdr>
                <w:top w:val="none" w:sz="0" w:space="0" w:color="auto"/>
                <w:left w:val="none" w:sz="0" w:space="0" w:color="auto"/>
                <w:bottom w:val="none" w:sz="0" w:space="0" w:color="auto"/>
                <w:right w:val="none" w:sz="0" w:space="0" w:color="auto"/>
              </w:divBdr>
            </w:div>
            <w:div w:id="179978780">
              <w:marLeft w:val="0"/>
              <w:marRight w:val="-45"/>
              <w:marTop w:val="0"/>
              <w:marBottom w:val="0"/>
              <w:divBdr>
                <w:top w:val="none" w:sz="0" w:space="0" w:color="auto"/>
                <w:left w:val="none" w:sz="0" w:space="0" w:color="auto"/>
                <w:bottom w:val="none" w:sz="0" w:space="0" w:color="auto"/>
                <w:right w:val="none" w:sz="0" w:space="0" w:color="auto"/>
              </w:divBdr>
            </w:div>
            <w:div w:id="1325400886">
              <w:marLeft w:val="0"/>
              <w:marRight w:val="-45"/>
              <w:marTop w:val="0"/>
              <w:marBottom w:val="0"/>
              <w:divBdr>
                <w:top w:val="none" w:sz="0" w:space="0" w:color="auto"/>
                <w:left w:val="none" w:sz="0" w:space="0" w:color="auto"/>
                <w:bottom w:val="none" w:sz="0" w:space="0" w:color="auto"/>
                <w:right w:val="none" w:sz="0" w:space="0" w:color="auto"/>
              </w:divBdr>
            </w:div>
            <w:div w:id="1164781407">
              <w:marLeft w:val="0"/>
              <w:marRight w:val="-45"/>
              <w:marTop w:val="0"/>
              <w:marBottom w:val="0"/>
              <w:divBdr>
                <w:top w:val="none" w:sz="0" w:space="0" w:color="auto"/>
                <w:left w:val="none" w:sz="0" w:space="0" w:color="auto"/>
                <w:bottom w:val="none" w:sz="0" w:space="0" w:color="auto"/>
                <w:right w:val="none" w:sz="0" w:space="0" w:color="auto"/>
              </w:divBdr>
            </w:div>
            <w:div w:id="185601684">
              <w:marLeft w:val="0"/>
              <w:marRight w:val="-45"/>
              <w:marTop w:val="0"/>
              <w:marBottom w:val="0"/>
              <w:divBdr>
                <w:top w:val="none" w:sz="0" w:space="0" w:color="auto"/>
                <w:left w:val="none" w:sz="0" w:space="0" w:color="auto"/>
                <w:bottom w:val="none" w:sz="0" w:space="0" w:color="auto"/>
                <w:right w:val="none" w:sz="0" w:space="0" w:color="auto"/>
              </w:divBdr>
            </w:div>
            <w:div w:id="1227179004">
              <w:marLeft w:val="0"/>
              <w:marRight w:val="-45"/>
              <w:marTop w:val="0"/>
              <w:marBottom w:val="0"/>
              <w:divBdr>
                <w:top w:val="none" w:sz="0" w:space="0" w:color="auto"/>
                <w:left w:val="none" w:sz="0" w:space="0" w:color="auto"/>
                <w:bottom w:val="none" w:sz="0" w:space="0" w:color="auto"/>
                <w:right w:val="none" w:sz="0" w:space="0" w:color="auto"/>
              </w:divBdr>
            </w:div>
            <w:div w:id="1113474305">
              <w:marLeft w:val="0"/>
              <w:marRight w:val="-45"/>
              <w:marTop w:val="0"/>
              <w:marBottom w:val="0"/>
              <w:divBdr>
                <w:top w:val="none" w:sz="0" w:space="0" w:color="auto"/>
                <w:left w:val="none" w:sz="0" w:space="0" w:color="auto"/>
                <w:bottom w:val="none" w:sz="0" w:space="0" w:color="auto"/>
                <w:right w:val="none" w:sz="0" w:space="0" w:color="auto"/>
              </w:divBdr>
            </w:div>
            <w:div w:id="1333219619">
              <w:marLeft w:val="0"/>
              <w:marRight w:val="-45"/>
              <w:marTop w:val="0"/>
              <w:marBottom w:val="0"/>
              <w:divBdr>
                <w:top w:val="none" w:sz="0" w:space="0" w:color="auto"/>
                <w:left w:val="none" w:sz="0" w:space="0" w:color="auto"/>
                <w:bottom w:val="none" w:sz="0" w:space="0" w:color="auto"/>
                <w:right w:val="none" w:sz="0" w:space="0" w:color="auto"/>
              </w:divBdr>
            </w:div>
            <w:div w:id="1300647455">
              <w:marLeft w:val="0"/>
              <w:marRight w:val="-45"/>
              <w:marTop w:val="0"/>
              <w:marBottom w:val="0"/>
              <w:divBdr>
                <w:top w:val="none" w:sz="0" w:space="0" w:color="auto"/>
                <w:left w:val="none" w:sz="0" w:space="0" w:color="auto"/>
                <w:bottom w:val="none" w:sz="0" w:space="0" w:color="auto"/>
                <w:right w:val="none" w:sz="0" w:space="0" w:color="auto"/>
              </w:divBdr>
            </w:div>
            <w:div w:id="508643077">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219318437">
      <w:bodyDiv w:val="1"/>
      <w:marLeft w:val="0"/>
      <w:marRight w:val="0"/>
      <w:marTop w:val="0"/>
      <w:marBottom w:val="0"/>
      <w:divBdr>
        <w:top w:val="none" w:sz="0" w:space="0" w:color="auto"/>
        <w:left w:val="none" w:sz="0" w:space="0" w:color="auto"/>
        <w:bottom w:val="none" w:sz="0" w:space="0" w:color="auto"/>
        <w:right w:val="none" w:sz="0" w:space="0" w:color="auto"/>
      </w:divBdr>
    </w:div>
    <w:div w:id="1370033485">
      <w:bodyDiv w:val="1"/>
      <w:marLeft w:val="0"/>
      <w:marRight w:val="0"/>
      <w:marTop w:val="0"/>
      <w:marBottom w:val="0"/>
      <w:divBdr>
        <w:top w:val="none" w:sz="0" w:space="0" w:color="auto"/>
        <w:left w:val="none" w:sz="0" w:space="0" w:color="auto"/>
        <w:bottom w:val="none" w:sz="0" w:space="0" w:color="auto"/>
        <w:right w:val="none" w:sz="0" w:space="0" w:color="auto"/>
      </w:divBdr>
    </w:div>
    <w:div w:id="1415585555">
      <w:bodyDiv w:val="1"/>
      <w:marLeft w:val="0"/>
      <w:marRight w:val="0"/>
      <w:marTop w:val="0"/>
      <w:marBottom w:val="0"/>
      <w:divBdr>
        <w:top w:val="none" w:sz="0" w:space="0" w:color="auto"/>
        <w:left w:val="none" w:sz="0" w:space="0" w:color="auto"/>
        <w:bottom w:val="none" w:sz="0" w:space="0" w:color="auto"/>
        <w:right w:val="none" w:sz="0" w:space="0" w:color="auto"/>
      </w:divBdr>
      <w:divsChild>
        <w:div w:id="915044897">
          <w:marLeft w:val="0"/>
          <w:marRight w:val="-45"/>
          <w:marTop w:val="0"/>
          <w:marBottom w:val="0"/>
          <w:divBdr>
            <w:top w:val="none" w:sz="0" w:space="0" w:color="auto"/>
            <w:left w:val="none" w:sz="0" w:space="0" w:color="auto"/>
            <w:bottom w:val="none" w:sz="0" w:space="0" w:color="auto"/>
            <w:right w:val="none" w:sz="0" w:space="0" w:color="auto"/>
          </w:divBdr>
        </w:div>
        <w:div w:id="34931379">
          <w:marLeft w:val="0"/>
          <w:marRight w:val="-45"/>
          <w:marTop w:val="0"/>
          <w:marBottom w:val="0"/>
          <w:divBdr>
            <w:top w:val="none" w:sz="0" w:space="0" w:color="auto"/>
            <w:left w:val="none" w:sz="0" w:space="0" w:color="auto"/>
            <w:bottom w:val="none" w:sz="0" w:space="0" w:color="auto"/>
            <w:right w:val="none" w:sz="0" w:space="0" w:color="auto"/>
          </w:divBdr>
        </w:div>
        <w:div w:id="172454773">
          <w:marLeft w:val="0"/>
          <w:marRight w:val="-45"/>
          <w:marTop w:val="0"/>
          <w:marBottom w:val="0"/>
          <w:divBdr>
            <w:top w:val="none" w:sz="0" w:space="0" w:color="auto"/>
            <w:left w:val="none" w:sz="0" w:space="0" w:color="auto"/>
            <w:bottom w:val="none" w:sz="0" w:space="0" w:color="auto"/>
            <w:right w:val="none" w:sz="0" w:space="0" w:color="auto"/>
          </w:divBdr>
        </w:div>
        <w:div w:id="1857498523">
          <w:marLeft w:val="0"/>
          <w:marRight w:val="-45"/>
          <w:marTop w:val="0"/>
          <w:marBottom w:val="0"/>
          <w:divBdr>
            <w:top w:val="none" w:sz="0" w:space="0" w:color="auto"/>
            <w:left w:val="none" w:sz="0" w:space="0" w:color="auto"/>
            <w:bottom w:val="none" w:sz="0" w:space="0" w:color="auto"/>
            <w:right w:val="none" w:sz="0" w:space="0" w:color="auto"/>
          </w:divBdr>
        </w:div>
        <w:div w:id="928467759">
          <w:marLeft w:val="0"/>
          <w:marRight w:val="-45"/>
          <w:marTop w:val="0"/>
          <w:marBottom w:val="0"/>
          <w:divBdr>
            <w:top w:val="none" w:sz="0" w:space="0" w:color="auto"/>
            <w:left w:val="none" w:sz="0" w:space="0" w:color="auto"/>
            <w:bottom w:val="none" w:sz="0" w:space="0" w:color="auto"/>
            <w:right w:val="none" w:sz="0" w:space="0" w:color="auto"/>
          </w:divBdr>
        </w:div>
        <w:div w:id="1594432903">
          <w:marLeft w:val="0"/>
          <w:marRight w:val="-45"/>
          <w:marTop w:val="0"/>
          <w:marBottom w:val="0"/>
          <w:divBdr>
            <w:top w:val="none" w:sz="0" w:space="0" w:color="auto"/>
            <w:left w:val="none" w:sz="0" w:space="0" w:color="auto"/>
            <w:bottom w:val="none" w:sz="0" w:space="0" w:color="auto"/>
            <w:right w:val="none" w:sz="0" w:space="0" w:color="auto"/>
          </w:divBdr>
        </w:div>
      </w:divsChild>
    </w:div>
    <w:div w:id="1442262796">
      <w:bodyDiv w:val="1"/>
      <w:marLeft w:val="0"/>
      <w:marRight w:val="0"/>
      <w:marTop w:val="0"/>
      <w:marBottom w:val="0"/>
      <w:divBdr>
        <w:top w:val="none" w:sz="0" w:space="0" w:color="auto"/>
        <w:left w:val="none" w:sz="0" w:space="0" w:color="auto"/>
        <w:bottom w:val="none" w:sz="0" w:space="0" w:color="auto"/>
        <w:right w:val="none" w:sz="0" w:space="0" w:color="auto"/>
      </w:divBdr>
    </w:div>
    <w:div w:id="1486048870">
      <w:bodyDiv w:val="1"/>
      <w:marLeft w:val="0"/>
      <w:marRight w:val="0"/>
      <w:marTop w:val="0"/>
      <w:marBottom w:val="0"/>
      <w:divBdr>
        <w:top w:val="none" w:sz="0" w:space="0" w:color="auto"/>
        <w:left w:val="none" w:sz="0" w:space="0" w:color="auto"/>
        <w:bottom w:val="none" w:sz="0" w:space="0" w:color="auto"/>
        <w:right w:val="none" w:sz="0" w:space="0" w:color="auto"/>
      </w:divBdr>
    </w:div>
    <w:div w:id="1661696988">
      <w:bodyDiv w:val="1"/>
      <w:marLeft w:val="0"/>
      <w:marRight w:val="0"/>
      <w:marTop w:val="0"/>
      <w:marBottom w:val="0"/>
      <w:divBdr>
        <w:top w:val="none" w:sz="0" w:space="0" w:color="auto"/>
        <w:left w:val="none" w:sz="0" w:space="0" w:color="auto"/>
        <w:bottom w:val="none" w:sz="0" w:space="0" w:color="auto"/>
        <w:right w:val="none" w:sz="0" w:space="0" w:color="auto"/>
      </w:divBdr>
    </w:div>
    <w:div w:id="1774862068">
      <w:bodyDiv w:val="1"/>
      <w:marLeft w:val="0"/>
      <w:marRight w:val="0"/>
      <w:marTop w:val="0"/>
      <w:marBottom w:val="0"/>
      <w:divBdr>
        <w:top w:val="none" w:sz="0" w:space="0" w:color="auto"/>
        <w:left w:val="none" w:sz="0" w:space="0" w:color="auto"/>
        <w:bottom w:val="none" w:sz="0" w:space="0" w:color="auto"/>
        <w:right w:val="none" w:sz="0" w:space="0" w:color="auto"/>
      </w:divBdr>
      <w:divsChild>
        <w:div w:id="2051762833">
          <w:marLeft w:val="0"/>
          <w:marRight w:val="-45"/>
          <w:marTop w:val="0"/>
          <w:marBottom w:val="0"/>
          <w:divBdr>
            <w:top w:val="none" w:sz="0" w:space="0" w:color="auto"/>
            <w:left w:val="none" w:sz="0" w:space="0" w:color="auto"/>
            <w:bottom w:val="none" w:sz="0" w:space="0" w:color="auto"/>
            <w:right w:val="none" w:sz="0" w:space="0" w:color="auto"/>
          </w:divBdr>
        </w:div>
      </w:divsChild>
    </w:div>
    <w:div w:id="1864661866">
      <w:bodyDiv w:val="1"/>
      <w:marLeft w:val="0"/>
      <w:marRight w:val="0"/>
      <w:marTop w:val="0"/>
      <w:marBottom w:val="0"/>
      <w:divBdr>
        <w:top w:val="none" w:sz="0" w:space="0" w:color="auto"/>
        <w:left w:val="none" w:sz="0" w:space="0" w:color="auto"/>
        <w:bottom w:val="none" w:sz="0" w:space="0" w:color="auto"/>
        <w:right w:val="none" w:sz="0" w:space="0" w:color="auto"/>
      </w:divBdr>
    </w:div>
    <w:div w:id="2053844234">
      <w:bodyDiv w:val="1"/>
      <w:marLeft w:val="0"/>
      <w:marRight w:val="0"/>
      <w:marTop w:val="0"/>
      <w:marBottom w:val="0"/>
      <w:divBdr>
        <w:top w:val="none" w:sz="0" w:space="0" w:color="auto"/>
        <w:left w:val="none" w:sz="0" w:space="0" w:color="auto"/>
        <w:bottom w:val="none" w:sz="0" w:space="0" w:color="auto"/>
        <w:right w:val="none" w:sz="0" w:space="0" w:color="auto"/>
      </w:divBdr>
      <w:divsChild>
        <w:div w:id="965428419">
          <w:marLeft w:val="0"/>
          <w:marRight w:val="-45"/>
          <w:marTop w:val="0"/>
          <w:marBottom w:val="0"/>
          <w:divBdr>
            <w:top w:val="none" w:sz="0" w:space="0" w:color="auto"/>
            <w:left w:val="none" w:sz="0" w:space="0" w:color="auto"/>
            <w:bottom w:val="none" w:sz="0" w:space="0" w:color="auto"/>
            <w:right w:val="none" w:sz="0" w:space="0" w:color="auto"/>
          </w:divBdr>
        </w:div>
        <w:div w:id="11344601">
          <w:marLeft w:val="0"/>
          <w:marRight w:val="-45"/>
          <w:marTop w:val="0"/>
          <w:marBottom w:val="0"/>
          <w:divBdr>
            <w:top w:val="none" w:sz="0" w:space="0" w:color="auto"/>
            <w:left w:val="none" w:sz="0" w:space="0" w:color="auto"/>
            <w:bottom w:val="none" w:sz="0" w:space="0" w:color="auto"/>
            <w:right w:val="none" w:sz="0" w:space="0" w:color="auto"/>
          </w:divBdr>
        </w:div>
        <w:div w:id="89981469">
          <w:marLeft w:val="0"/>
          <w:marRight w:val="-45"/>
          <w:marTop w:val="0"/>
          <w:marBottom w:val="0"/>
          <w:divBdr>
            <w:top w:val="none" w:sz="0" w:space="0" w:color="auto"/>
            <w:left w:val="none" w:sz="0" w:space="0" w:color="auto"/>
            <w:bottom w:val="none" w:sz="0" w:space="0" w:color="auto"/>
            <w:right w:val="none" w:sz="0" w:space="0" w:color="auto"/>
          </w:divBdr>
        </w:div>
        <w:div w:id="443430020">
          <w:marLeft w:val="0"/>
          <w:marRight w:val="-45"/>
          <w:marTop w:val="0"/>
          <w:marBottom w:val="0"/>
          <w:divBdr>
            <w:top w:val="none" w:sz="0" w:space="0" w:color="auto"/>
            <w:left w:val="none" w:sz="0" w:space="0" w:color="auto"/>
            <w:bottom w:val="none" w:sz="0" w:space="0" w:color="auto"/>
            <w:right w:val="none" w:sz="0" w:space="0" w:color="auto"/>
          </w:divBdr>
        </w:div>
        <w:div w:id="868880751">
          <w:marLeft w:val="0"/>
          <w:marRight w:val="-45"/>
          <w:marTop w:val="0"/>
          <w:marBottom w:val="0"/>
          <w:divBdr>
            <w:top w:val="none" w:sz="0" w:space="0" w:color="auto"/>
            <w:left w:val="none" w:sz="0" w:space="0" w:color="auto"/>
            <w:bottom w:val="none" w:sz="0" w:space="0" w:color="auto"/>
            <w:right w:val="none" w:sz="0" w:space="0" w:color="auto"/>
          </w:divBdr>
        </w:div>
        <w:div w:id="1354574557">
          <w:marLeft w:val="0"/>
          <w:marRight w:val="-45"/>
          <w:marTop w:val="0"/>
          <w:marBottom w:val="0"/>
          <w:divBdr>
            <w:top w:val="none" w:sz="0" w:space="0" w:color="auto"/>
            <w:left w:val="none" w:sz="0" w:space="0" w:color="auto"/>
            <w:bottom w:val="none" w:sz="0" w:space="0" w:color="auto"/>
            <w:right w:val="none" w:sz="0" w:space="0" w:color="auto"/>
          </w:divBdr>
        </w:div>
      </w:divsChild>
    </w:div>
    <w:div w:id="209315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brewbooks.org/52069" TargetMode="External"/><Relationship Id="rId3" Type="http://schemas.openxmlformats.org/officeDocument/2006/relationships/settings" Target="settings.xml"/><Relationship Id="rId7" Type="http://schemas.openxmlformats.org/officeDocument/2006/relationships/hyperlink" Target="http://www.hebrewbooks.org/5206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kyDrive\&#1513;&#1497;&#1506;&#1493;&#1512;&#1497;%20&#1492;&#1512;&#1489;%20&#1513;&#1499;&#1496;&#1512;\Source%20Sheet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Source Sheets Template.dotx</Template>
  <TotalTime>106</TotalTime>
  <Pages>2</Pages>
  <Words>855</Words>
  <Characters>4875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dc:creator>
  <cp:keywords/>
  <dc:description/>
  <cp:lastModifiedBy>MD</cp:lastModifiedBy>
  <cp:revision>32</cp:revision>
  <dcterms:created xsi:type="dcterms:W3CDTF">2015-10-14T16:52:00Z</dcterms:created>
  <dcterms:modified xsi:type="dcterms:W3CDTF">2015-10-15T00:18:00Z</dcterms:modified>
</cp:coreProperties>
</file>