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A2F2B" w14:textId="77777777" w:rsidR="000005CB" w:rsidRPr="00AF6D7E" w:rsidRDefault="00BA2963" w:rsidP="00114827">
      <w:pPr>
        <w:pStyle w:val="Title"/>
        <w:rPr>
          <w:rtl/>
        </w:rPr>
      </w:pPr>
      <w:r>
        <w:rPr>
          <w:rFonts w:hint="cs"/>
          <w:rtl/>
        </w:rPr>
        <w:t>עזר לצבי</w:t>
      </w:r>
      <w:r w:rsidR="00527574">
        <w:rPr>
          <w:rFonts w:hint="cs"/>
          <w:rtl/>
        </w:rPr>
        <w:t xml:space="preserve"> </w:t>
      </w:r>
    </w:p>
    <w:p w14:paraId="78E03925" w14:textId="72CC5D09" w:rsidR="00EC7C87" w:rsidRDefault="003D1E20" w:rsidP="008F2FC0">
      <w:pPr>
        <w:pStyle w:val="Subtitle"/>
        <w:rPr>
          <w:rtl/>
        </w:rPr>
      </w:pPr>
      <w:r>
        <w:rPr>
          <w:rFonts w:hint="cs"/>
          <w:rtl/>
        </w:rPr>
        <w:t>ענייני יום הכיפורים</w:t>
      </w:r>
    </w:p>
    <w:p w14:paraId="4CFD26F2" w14:textId="471EFBA7" w:rsidR="00BA2963" w:rsidRDefault="00221A66" w:rsidP="00693DBE">
      <w:pPr>
        <w:pStyle w:val="Heading3"/>
        <w:rPr>
          <w:rtl/>
        </w:rPr>
      </w:pPr>
      <w:r>
        <w:rPr>
          <w:rFonts w:hint="cs"/>
          <w:rtl/>
        </w:rPr>
        <w:t xml:space="preserve">פרשת </w:t>
      </w:r>
      <w:r w:rsidR="00693DBE">
        <w:rPr>
          <w:rFonts w:hint="cs"/>
          <w:rtl/>
        </w:rPr>
        <w:t>האזינו</w:t>
      </w:r>
    </w:p>
    <w:p w14:paraId="26CBE383" w14:textId="513B867C" w:rsidR="00693DBE" w:rsidRDefault="00693DBE" w:rsidP="00693DBE">
      <w:pPr>
        <w:pStyle w:val="Heading2"/>
        <w:rPr>
          <w:rtl/>
        </w:rPr>
      </w:pPr>
      <w:r>
        <w:rPr>
          <w:rFonts w:hint="cs"/>
          <w:rtl/>
        </w:rPr>
        <w:t>ראש השנה</w:t>
      </w:r>
      <w:r w:rsidR="003C4DDF">
        <w:rPr>
          <w:rFonts w:hint="cs"/>
          <w:rtl/>
        </w:rPr>
        <w:t xml:space="preserve"> לא.</w:t>
      </w:r>
    </w:p>
    <w:p w14:paraId="4B09C79C" w14:textId="204A6D5A" w:rsidR="003C4DDF" w:rsidRDefault="003C4DDF" w:rsidP="003C4DDF">
      <w:pPr>
        <w:rPr>
          <w:rtl/>
        </w:rPr>
      </w:pPr>
      <w:r w:rsidRPr="003C4DDF">
        <w:rPr>
          <w:rtl/>
        </w:rPr>
        <w:t>במוספי דשבתא מה היו אומרים? אמר רב ענן בר רבא אמר רב: הזי"ו ל"ך. ואמר רב חנן בר רבא אמר רב: כדרך שחלוקים כאן - כך חלוקין בבית הכנסת.</w:t>
      </w:r>
    </w:p>
    <w:p w14:paraId="718F44AC" w14:textId="1AD4EC49" w:rsidR="003C4DDF" w:rsidRPr="003C4DDF" w:rsidRDefault="003C4DDF" w:rsidP="003C4DDF">
      <w:pPr>
        <w:rPr>
          <w:rtl/>
        </w:rPr>
      </w:pPr>
      <w:r w:rsidRPr="003C4DDF">
        <w:rPr>
          <w:rFonts w:hint="cs"/>
          <w:u w:val="single"/>
          <w:rtl/>
        </w:rPr>
        <w:t>פירש"י</w:t>
      </w:r>
      <w:r>
        <w:rPr>
          <w:rFonts w:hint="cs"/>
          <w:rtl/>
        </w:rPr>
        <w:t>:</w:t>
      </w:r>
      <w:r w:rsidRPr="003C4DDF">
        <w:rPr>
          <w:rtl/>
        </w:rPr>
        <w:t xml:space="preserve">  הזי"ו ל"ך - פרשת שירת האזינו חולקים אותה לששה פרקים, הראשון - האזינו, השני - זכור ימות עולם, השלישי - ירכבהו על במותי ארץ, הרביעי - וירא ה' וינאץ.</w:t>
      </w:r>
    </w:p>
    <w:p w14:paraId="38F24EE1" w14:textId="77777777" w:rsidR="00B37D32" w:rsidRDefault="00B37D32" w:rsidP="00B37D32">
      <w:pPr>
        <w:pStyle w:val="Heading2"/>
      </w:pPr>
      <w:r>
        <w:rPr>
          <w:rFonts w:hint="cs"/>
          <w:rtl/>
        </w:rPr>
        <w:t>מגילה כב., ברכות יב:</w:t>
      </w:r>
    </w:p>
    <w:p w14:paraId="20BBA470" w14:textId="7453EEA5" w:rsidR="00693DBE" w:rsidRDefault="002E0C0A" w:rsidP="00251504">
      <w:pPr>
        <w:pStyle w:val="Heading2"/>
        <w:rPr>
          <w:rtl/>
        </w:rPr>
      </w:pPr>
      <w:r>
        <w:rPr>
          <w:rFonts w:hint="cs"/>
          <w:rtl/>
        </w:rPr>
        <w:t>שלחן ערוך אורח חיים תכח</w:t>
      </w:r>
      <w:r w:rsidR="00693DBE">
        <w:rPr>
          <w:rFonts w:hint="cs"/>
          <w:rtl/>
        </w:rPr>
        <w:t>:ה בהג"ה</w:t>
      </w:r>
    </w:p>
    <w:p w14:paraId="65B8C971" w14:textId="38D590E1" w:rsidR="00B37D32" w:rsidRDefault="00B37D32" w:rsidP="00B37D32">
      <w:pPr>
        <w:rPr>
          <w:sz w:val="20"/>
          <w:szCs w:val="20"/>
          <w:rtl/>
        </w:rPr>
      </w:pPr>
      <w:r w:rsidRPr="00B37D32">
        <w:rPr>
          <w:rtl/>
        </w:rPr>
        <w:t>פרשת האזינו מחלקין פרשיותיה כדרך שהיו מחלקין או</w:t>
      </w:r>
      <w:r>
        <w:rPr>
          <w:rtl/>
        </w:rPr>
        <w:t xml:space="preserve">תה במקדש, שהיו קורין השירה </w:t>
      </w:r>
      <w:r w:rsidRPr="00B37D32">
        <w:rPr>
          <w:rtl/>
        </w:rPr>
        <w:t xml:space="preserve">פעם אחת לששת ימי השבוע וסימן: הזי"ו לך, האזינו, זכור, ירכיבהו, וירא, לו חכמו, כי אשא אל שמים עד סוף השירה, והשביעי קורא מסוף השירה עד סוף הפרשה. </w:t>
      </w:r>
      <w:r w:rsidRPr="00B37D32">
        <w:rPr>
          <w:sz w:val="20"/>
          <w:szCs w:val="20"/>
          <w:rtl/>
        </w:rPr>
        <w:t>הגה: ודוקא בשבת מחלקין הפרשיות, אבל במנחה בשבת וב' וה', א</w:t>
      </w:r>
      <w:r w:rsidR="006F3552">
        <w:rPr>
          <w:sz w:val="20"/>
          <w:szCs w:val="20"/>
          <w:rtl/>
        </w:rPr>
        <w:t>ין לחוש, (מרדכי פרק הקורא עומד)</w:t>
      </w:r>
    </w:p>
    <w:p w14:paraId="64B08DC9" w14:textId="66718B26" w:rsidR="00100A06" w:rsidRPr="00100A06" w:rsidRDefault="006F3552" w:rsidP="00100A06">
      <w:pPr>
        <w:pStyle w:val="Heading2"/>
        <w:rPr>
          <w:rFonts w:hint="cs"/>
          <w:rtl/>
        </w:rPr>
      </w:pPr>
      <w:hyperlink r:id="rId8" w:history="1">
        <w:r w:rsidRPr="006F3552">
          <w:rPr>
            <w:rStyle w:val="Hyperlink"/>
            <w:rFonts w:hint="cs"/>
            <w:rtl/>
          </w:rPr>
          <w:t>דבר אברהם ח"א סימן לו</w:t>
        </w:r>
      </w:hyperlink>
      <w:r>
        <w:rPr>
          <w:rFonts w:hint="cs"/>
          <w:rtl/>
        </w:rPr>
        <w:t xml:space="preserve"> </w:t>
      </w:r>
      <w:r>
        <w:t>(</w:t>
      </w:r>
      <w:r w:rsidR="001E7E80">
        <w:t>See l</w:t>
      </w:r>
      <w:r>
        <w:t>ink, it’s short, don’t worry)</w:t>
      </w:r>
    </w:p>
    <w:p w14:paraId="32FEB61A" w14:textId="71589E3B" w:rsidR="00251504" w:rsidRDefault="00251504" w:rsidP="00251504">
      <w:pPr>
        <w:pStyle w:val="Heading2"/>
        <w:rPr>
          <w:rtl/>
        </w:rPr>
      </w:pPr>
      <w:r>
        <w:rPr>
          <w:rFonts w:hint="cs"/>
          <w:rtl/>
        </w:rPr>
        <w:t>מגן אברהם ריש סימן רפב</w:t>
      </w:r>
    </w:p>
    <w:p w14:paraId="501D0EB7" w14:textId="78A079CF" w:rsidR="00251504" w:rsidRDefault="00251504" w:rsidP="00251504">
      <w:pPr>
        <w:rPr>
          <w:rtl/>
        </w:rPr>
      </w:pPr>
      <w:r>
        <w:rPr>
          <w:rFonts w:hint="cs"/>
          <w:rtl/>
        </w:rPr>
        <w:t>...</w:t>
      </w:r>
      <w:r w:rsidRPr="00251504">
        <w:rPr>
          <w:rtl/>
        </w:rPr>
        <w:t>כתב הזוהר פ' ויקהל ע' שס"ט אסור למאן דקרי באוריית' למיפסק בפרשתא או אפי' מלה חדא אלא באתר דפסק משה פרשת' לעמא לאשלמ' יפסיק ולא יפסוק מילין דשבתא אחרא בשבתא דא וכו' נ"ל דכונתו דאם בא לסיים הסדרא שלא במקומה המיוחד אסור אבל איש א' מותר להפסיק אפי' במקום שלא פסק פ' בתורה דכולהו ז' גברי כחד חשיבי דהא בזמן התלמוד הראשון מברך לפניה והאחרון לאחריה תדע דהא פ' ויצא ופ' מקץ אין בה פ' כלל בתורה והאיך יקראו ז' גברי אלא ודאי כדאמרן וכ"מ בברכות ספ"ק דאמר' כל פ' דלא פסקה משה באורייתא לא פסקינן ע"ש וקאי שם שאם רוצה לקרות הפסוק ולא יותר ומ"מ צ"ע דקורין בב' וה' ומפסיקין אפילו בפ' דלא פסקי' משה וצ"ע ועוד דהא במקדש היו מחלקין פ' האזינו כמ"ש סימן תכ"ח ס"ה וצ"ל כיון שדעתו להשלימו למחר שרי</w:t>
      </w:r>
      <w:r w:rsidR="00F95747">
        <w:rPr>
          <w:rFonts w:hint="cs"/>
          <w:rtl/>
        </w:rPr>
        <w:t>...</w:t>
      </w:r>
    </w:p>
    <w:p w14:paraId="59A02824" w14:textId="47680C4C" w:rsidR="00693DBE" w:rsidRPr="00693DBE" w:rsidRDefault="00693DBE" w:rsidP="00693DBE">
      <w:pPr>
        <w:pStyle w:val="Heading2"/>
      </w:pPr>
      <w:r>
        <w:rPr>
          <w:rFonts w:hint="cs"/>
          <w:rtl/>
        </w:rPr>
        <w:t>נפש הרב</w:t>
      </w:r>
      <w:r w:rsidR="00234540">
        <w:rPr>
          <w:rFonts w:hint="cs"/>
          <w:rtl/>
        </w:rPr>
        <w:t xml:space="preserve"> עמ' קמ</w:t>
      </w:r>
    </w:p>
    <w:p w14:paraId="7030C38B" w14:textId="57E0BFCA" w:rsidR="00BA2963" w:rsidRDefault="002E0C0A" w:rsidP="00BA2963">
      <w:pPr>
        <w:pStyle w:val="Heading3"/>
        <w:rPr>
          <w:rtl/>
        </w:rPr>
      </w:pPr>
      <w:r>
        <w:rPr>
          <w:rFonts w:hint="cs"/>
          <w:rtl/>
        </w:rPr>
        <w:t>חייב אדם לטהר עצמו ברגל</w:t>
      </w:r>
      <w:bookmarkStart w:id="0" w:name="_GoBack"/>
      <w:bookmarkEnd w:id="0"/>
    </w:p>
    <w:p w14:paraId="065722DA" w14:textId="2E2DA976" w:rsidR="002E0C0A" w:rsidRDefault="002E0C0A" w:rsidP="002E0C0A">
      <w:pPr>
        <w:pStyle w:val="Heading2"/>
        <w:rPr>
          <w:rtl/>
        </w:rPr>
      </w:pPr>
      <w:r>
        <w:rPr>
          <w:rFonts w:hint="cs"/>
          <w:rtl/>
        </w:rPr>
        <w:t>רא"ש יומא</w:t>
      </w:r>
      <w:r w:rsidR="00FA76C7">
        <w:rPr>
          <w:rFonts w:hint="cs"/>
          <w:rtl/>
        </w:rPr>
        <w:t xml:space="preserve"> ח:כד</w:t>
      </w:r>
    </w:p>
    <w:p w14:paraId="4012D978" w14:textId="2F58BD5E" w:rsidR="00FA76C7" w:rsidRPr="00FA76C7" w:rsidRDefault="00FA76C7" w:rsidP="00FA76C7">
      <w:r w:rsidRPr="00FA76C7">
        <w:rPr>
          <w:rtl/>
        </w:rPr>
        <w:t>ונהגו לטבול בערב יום הכפורים. ואמר רב עמרם טובל אדם בשבע שעות ומתפלל תפלת המנחה. ואמר רב סעדיה בעלייתו מלטבול מברך על הטבילה ואין דבריו נראין בזה שלא מצינו בהש"ס רמז לטבילה זו ואין לה יסוד נביאים ולא מנהג נביאים. ולא עדיפא מערבה (סוכה מד ב) דאמר ליה חביט חביט ולא בריך קסבר מנהג נביאים הוא. ואי משום דא"ר יצחק (ר"ה טז ב) חייב אדם לטהר עצמו ברגל היינו לטהר עצמו מכל טומאות ואפי' מטומאת מת ולהזות עליו שלישי ושביעי. והאידנא אין לנו טהרות וכיון שאין בעלי קריין טובלין כל השנה כולה גם אין חובה לטבילה זו ואין לברך עליה אלא שנהגו העולם לטהר עצמן מקרי לתפלת יום הכפורים. וסמכו אמדרש תנחומא בפרשת ואתחנן ביום הכפורים שהם נקיים כמלאכי השרת:</w:t>
      </w:r>
    </w:p>
    <w:p w14:paraId="32F87703" w14:textId="68C83934" w:rsidR="00557E21" w:rsidRDefault="00557E21" w:rsidP="00FA76C7">
      <w:pPr>
        <w:pStyle w:val="Heading2"/>
        <w:rPr>
          <w:rtl/>
        </w:rPr>
      </w:pPr>
      <w:r>
        <w:rPr>
          <w:rFonts w:hint="cs"/>
          <w:rtl/>
        </w:rPr>
        <w:t>ערוך השלחן אורח חיים תרו:ה</w:t>
      </w:r>
      <w:r w:rsidR="003E3A51">
        <w:rPr>
          <w:rStyle w:val="FootnoteReference"/>
          <w:rtl/>
        </w:rPr>
        <w:footnoteReference w:id="1"/>
      </w:r>
    </w:p>
    <w:p w14:paraId="3B015E26" w14:textId="67944BB5" w:rsidR="00557E21" w:rsidRPr="00557E21" w:rsidRDefault="00557E21" w:rsidP="00557E21">
      <w:pPr>
        <w:rPr>
          <w:rtl/>
        </w:rPr>
      </w:pPr>
      <w:r w:rsidRPr="00557E21">
        <w:rPr>
          <w:rtl/>
        </w:rPr>
        <w:t>וטעם הגאון נראה משום דכתיב לפני ד' תטהרו ומקוה מטהרת את הטמאים ולכן גם זה בכלל תטהרו:</w:t>
      </w:r>
    </w:p>
    <w:p w14:paraId="48D54810" w14:textId="3D5A41C8" w:rsidR="00930F59" w:rsidRDefault="00FA76C7" w:rsidP="00FA76C7">
      <w:pPr>
        <w:pStyle w:val="Heading2"/>
        <w:rPr>
          <w:rtl/>
        </w:rPr>
      </w:pPr>
      <w:r>
        <w:rPr>
          <w:rFonts w:hint="cs"/>
          <w:rtl/>
        </w:rPr>
        <w:t>רמב"ם הלכות ק"ש ד:ח והלכות תפילה ד:ד-ה</w:t>
      </w:r>
    </w:p>
    <w:p w14:paraId="33AE59BC" w14:textId="77777777" w:rsidR="00557E21" w:rsidRPr="00557E21" w:rsidRDefault="00557E21" w:rsidP="00557E21">
      <w:pPr>
        <w:rPr>
          <w:rtl/>
        </w:rPr>
      </w:pPr>
    </w:p>
    <w:p w14:paraId="55619064" w14:textId="329B19CE" w:rsidR="002E0C0A" w:rsidRDefault="00E67996" w:rsidP="00E67996">
      <w:pPr>
        <w:pStyle w:val="Heading3"/>
        <w:rPr>
          <w:rtl/>
        </w:rPr>
      </w:pPr>
      <w:r>
        <w:rPr>
          <w:rFonts w:hint="cs"/>
          <w:rtl/>
        </w:rPr>
        <w:t>וידוי</w:t>
      </w:r>
    </w:p>
    <w:p w14:paraId="0E50F854" w14:textId="219F9CC0" w:rsidR="006C7B50" w:rsidRDefault="006C7B50" w:rsidP="00F35AA6">
      <w:pPr>
        <w:pStyle w:val="Heading2"/>
        <w:rPr>
          <w:rtl/>
        </w:rPr>
      </w:pPr>
      <w:r>
        <w:rPr>
          <w:rFonts w:hint="cs"/>
          <w:rtl/>
        </w:rPr>
        <w:t>שלחן ערוך אורח חיים תרז:ג</w:t>
      </w:r>
    </w:p>
    <w:p w14:paraId="6D48EC56" w14:textId="09F7AC82" w:rsidR="006C7B50" w:rsidRPr="006C7B50" w:rsidRDefault="006C7B50" w:rsidP="006C7B50">
      <w:pPr>
        <w:rPr>
          <w:rtl/>
        </w:rPr>
      </w:pPr>
      <w:r>
        <w:rPr>
          <w:rtl/>
        </w:rPr>
        <w:t>צריך להתודות</w:t>
      </w:r>
      <w:r w:rsidRPr="006C7B50">
        <w:rPr>
          <w:rtl/>
        </w:rPr>
        <w:t xml:space="preserve"> מע</w:t>
      </w:r>
      <w:r>
        <w:rPr>
          <w:rtl/>
        </w:rPr>
        <w:t>ומד; ואפילו כי שמע ליה מש"צ</w:t>
      </w:r>
      <w:r w:rsidRPr="006C7B50">
        <w:rPr>
          <w:rtl/>
        </w:rPr>
        <w:t xml:space="preserve"> והוא התודה כבר, צריך לעמוד. </w:t>
      </w:r>
      <w:r w:rsidRPr="006C7B50">
        <w:rPr>
          <w:sz w:val="20"/>
          <w:szCs w:val="20"/>
          <w:rtl/>
        </w:rPr>
        <w:t>הגה: ויחזור ויתודה עם השליח ציבור</w:t>
      </w:r>
      <w:r w:rsidRPr="006C7B50">
        <w:rPr>
          <w:rFonts w:hint="cs"/>
          <w:sz w:val="20"/>
          <w:szCs w:val="20"/>
          <w:rtl/>
        </w:rPr>
        <w:t>.</w:t>
      </w:r>
      <w:r w:rsidRPr="006C7B50">
        <w:rPr>
          <w:sz w:val="20"/>
          <w:szCs w:val="20"/>
          <w:rtl/>
        </w:rPr>
        <w:t xml:space="preserve"> ועיקר הוידוי הוא אבל אנחנו חטאנו</w:t>
      </w:r>
    </w:p>
    <w:p w14:paraId="771A1592" w14:textId="2DC63105" w:rsidR="00F35AA6" w:rsidRDefault="00F35AA6" w:rsidP="006C7B50">
      <w:pPr>
        <w:pStyle w:val="Heading2"/>
        <w:rPr>
          <w:rtl/>
        </w:rPr>
      </w:pPr>
      <w:r>
        <w:rPr>
          <w:rtl/>
        </w:rPr>
        <w:t xml:space="preserve">רבי עקיבא איגר </w:t>
      </w:r>
      <w:r w:rsidR="006C7B50">
        <w:rPr>
          <w:rFonts w:hint="cs"/>
          <w:rtl/>
        </w:rPr>
        <w:t>שם</w:t>
      </w:r>
    </w:p>
    <w:p w14:paraId="5F250B5D" w14:textId="45EF28B2" w:rsidR="00F35AA6" w:rsidRDefault="006C7B50" w:rsidP="00F35AA6">
      <w:pPr>
        <w:rPr>
          <w:rtl/>
        </w:rPr>
      </w:pPr>
      <w:r>
        <w:rPr>
          <w:rtl/>
        </w:rPr>
        <w:t>הוא אבל אנחנו חטאנו</w:t>
      </w:r>
      <w:r w:rsidR="00F35AA6" w:rsidRPr="00F35AA6">
        <w:rPr>
          <w:rtl/>
        </w:rPr>
        <w:t>. בשל"ה דרל"א שישר בעיניו הנוסח אבל אנחנו ואבותינו חטאנו:</w:t>
      </w:r>
    </w:p>
    <w:p w14:paraId="75CF73D1" w14:textId="564C9E58" w:rsidR="00E67996" w:rsidRDefault="00E67996" w:rsidP="00E67996">
      <w:pPr>
        <w:pStyle w:val="Heading2"/>
        <w:rPr>
          <w:rtl/>
        </w:rPr>
      </w:pPr>
      <w:r>
        <w:rPr>
          <w:rFonts w:hint="cs"/>
          <w:rtl/>
        </w:rPr>
        <w:t>מטה אפרים</w:t>
      </w:r>
    </w:p>
    <w:p w14:paraId="34BCB9F6" w14:textId="42460F59" w:rsidR="00413893" w:rsidRDefault="00413893" w:rsidP="00413893">
      <w:pPr>
        <w:pStyle w:val="Heading3"/>
        <w:rPr>
          <w:rtl/>
        </w:rPr>
      </w:pPr>
      <w:r>
        <w:rPr>
          <w:rFonts w:hint="cs"/>
          <w:rtl/>
        </w:rPr>
        <w:t>מספר העולים</w:t>
      </w:r>
    </w:p>
    <w:p w14:paraId="07CFD9F9" w14:textId="10E7865E" w:rsidR="008F3DA4" w:rsidRDefault="008F3DA4" w:rsidP="00413893">
      <w:pPr>
        <w:pStyle w:val="Heading2"/>
        <w:rPr>
          <w:rtl/>
        </w:rPr>
      </w:pPr>
      <w:r>
        <w:rPr>
          <w:rFonts w:hint="cs"/>
          <w:rtl/>
        </w:rPr>
        <w:t>מגילה</w:t>
      </w:r>
      <w:r w:rsidR="004408F4">
        <w:rPr>
          <w:rFonts w:hint="cs"/>
          <w:rtl/>
        </w:rPr>
        <w:t xml:space="preserve"> כג.</w:t>
      </w:r>
    </w:p>
    <w:p w14:paraId="40D39AD4" w14:textId="54ADF25E" w:rsidR="004408F4" w:rsidRPr="004408F4" w:rsidRDefault="004408F4" w:rsidP="004408F4">
      <w:pPr>
        <w:rPr>
          <w:rtl/>
        </w:rPr>
      </w:pPr>
      <w:r w:rsidRPr="004408F4">
        <w:rPr>
          <w:rtl/>
        </w:rPr>
        <w:t>ביום טוב - חמשה וביום הכפורים - ששה, ובשבת - שבעה, אין פוחתין מהן ואין מוסיפין עליהן, דברי רבי ישמעאל. רבי עקיבא אומר: ביום טוב - חמשה, וביום הכפורים - שבעה, ובשבת - ששה, אין פוחתין מהן אבל מוסיפין עליהן</w:t>
      </w:r>
    </w:p>
    <w:p w14:paraId="3410550E" w14:textId="5F868E6C" w:rsidR="00413893" w:rsidRDefault="00413893" w:rsidP="00413893">
      <w:pPr>
        <w:pStyle w:val="Heading2"/>
        <w:rPr>
          <w:rtl/>
        </w:rPr>
      </w:pPr>
      <w:r>
        <w:rPr>
          <w:rFonts w:hint="cs"/>
          <w:rtl/>
        </w:rPr>
        <w:t>שבת קיג.</w:t>
      </w:r>
    </w:p>
    <w:p w14:paraId="2580338B" w14:textId="29E79372" w:rsidR="00413893" w:rsidRPr="00413893" w:rsidRDefault="00413893" w:rsidP="00413893">
      <w:pPr>
        <w:rPr>
          <w:rtl/>
        </w:rPr>
      </w:pPr>
      <w:r w:rsidRPr="00413893">
        <w:rPr>
          <w:rtl/>
        </w:rPr>
        <w:t>משנה. מקפלין את הכלים אפילו ארבעה וחמשה פעמים. ומציעין את המטות מלילי שבת לשבת, אבל לא משבת למוצאי שבת. רבי ישמעאל אומר: מקפלין את הכלים, ומציעין את המטות מיום הכיפורים לשבת, וחלבי שבת קריבין ביום הכיפורים, אבל לא של יום הכיפורים בשבת. רבי עקיבא אומר: לא של שבת קריבין ביום הכיפורים, ולא של יום הכיפורים קריבין בשבת.</w:t>
      </w:r>
    </w:p>
    <w:p w14:paraId="3F8AB26F" w14:textId="10D47835" w:rsidR="003776BE" w:rsidRDefault="003776BE" w:rsidP="003776BE">
      <w:pPr>
        <w:pStyle w:val="Heading3"/>
        <w:rPr>
          <w:rtl/>
        </w:rPr>
      </w:pPr>
      <w:r>
        <w:rPr>
          <w:rFonts w:hint="cs"/>
          <w:rtl/>
        </w:rPr>
        <w:t>תקיעות</w:t>
      </w:r>
      <w:r w:rsidR="00CC0D6F">
        <w:rPr>
          <w:rFonts w:hint="cs"/>
          <w:rtl/>
        </w:rPr>
        <w:t xml:space="preserve"> מוצאי יום הכיפורים</w:t>
      </w:r>
    </w:p>
    <w:p w14:paraId="79F1F64A" w14:textId="153E6CA0" w:rsidR="003776BE" w:rsidRDefault="003776BE" w:rsidP="003776BE">
      <w:pPr>
        <w:pStyle w:val="Heading2"/>
        <w:rPr>
          <w:rtl/>
        </w:rPr>
      </w:pPr>
      <w:r>
        <w:rPr>
          <w:rFonts w:hint="cs"/>
          <w:rtl/>
        </w:rPr>
        <w:t xml:space="preserve">תוספות קבת קיד: ד"ה </w:t>
      </w:r>
      <w:r w:rsidRPr="003776BE">
        <w:rPr>
          <w:rtl/>
        </w:rPr>
        <w:t>ואמאי ליתקע</w:t>
      </w:r>
    </w:p>
    <w:p w14:paraId="6C2ED26A" w14:textId="5FCA2EDA" w:rsidR="002C1850" w:rsidRDefault="002C1850" w:rsidP="004408F4">
      <w:pPr>
        <w:pStyle w:val="Heading3"/>
        <w:rPr>
          <w:rtl/>
        </w:rPr>
      </w:pPr>
      <w:r>
        <w:rPr>
          <w:rFonts w:hint="cs"/>
          <w:rtl/>
        </w:rPr>
        <w:t>אנא בשם</w:t>
      </w:r>
    </w:p>
    <w:p w14:paraId="67B32CCA" w14:textId="786C67C1" w:rsidR="002C1850" w:rsidRPr="002C1850" w:rsidRDefault="002C1850" w:rsidP="000D4D62">
      <w:pPr>
        <w:pStyle w:val="Heading2"/>
        <w:rPr>
          <w:rtl/>
        </w:rPr>
      </w:pPr>
      <w:r>
        <w:rPr>
          <w:rFonts w:hint="cs"/>
          <w:rtl/>
        </w:rPr>
        <w:t xml:space="preserve">נפש הרב עמ' </w:t>
      </w:r>
      <w:r w:rsidR="007079AC">
        <w:rPr>
          <w:rFonts w:hint="cs"/>
          <w:rtl/>
        </w:rPr>
        <w:t>כה בהערה 41</w:t>
      </w:r>
      <w:r w:rsidR="00C04BC4">
        <w:rPr>
          <w:rFonts w:hint="cs"/>
          <w:rtl/>
        </w:rPr>
        <w:t xml:space="preserve">, וכ"כ בספר דברי השקפה עמ' </w:t>
      </w:r>
      <w:r w:rsidR="008366C2">
        <w:rPr>
          <w:rFonts w:hint="cs"/>
          <w:rtl/>
        </w:rPr>
        <w:t xml:space="preserve">קפ-קפא </w:t>
      </w:r>
      <w:r w:rsidR="000D4D62">
        <w:rPr>
          <w:rFonts w:hint="cs"/>
          <w:rtl/>
        </w:rPr>
        <w:t>ו</w:t>
      </w:r>
      <w:r w:rsidR="00C04BC4">
        <w:rPr>
          <w:rFonts w:hint="cs"/>
          <w:rtl/>
        </w:rPr>
        <w:t>קפז</w:t>
      </w:r>
      <w:r w:rsidR="008366C2">
        <w:rPr>
          <w:rFonts w:hint="cs"/>
          <w:rtl/>
        </w:rPr>
        <w:t>-קפח</w:t>
      </w:r>
    </w:p>
    <w:p w14:paraId="26E6FA8B" w14:textId="51BDA963" w:rsidR="004408F4" w:rsidRDefault="00BC03EC" w:rsidP="004408F4">
      <w:pPr>
        <w:pStyle w:val="Heading3"/>
        <w:rPr>
          <w:rtl/>
        </w:rPr>
      </w:pPr>
      <w:r>
        <w:rPr>
          <w:rFonts w:hint="cs"/>
          <w:rtl/>
        </w:rPr>
        <w:t xml:space="preserve">זמן </w:t>
      </w:r>
      <w:r w:rsidR="004408F4">
        <w:rPr>
          <w:rFonts w:hint="cs"/>
          <w:rtl/>
        </w:rPr>
        <w:t>תפילת מוסף</w:t>
      </w:r>
    </w:p>
    <w:p w14:paraId="7AE307F0" w14:textId="0E49A009" w:rsidR="004408F4" w:rsidRDefault="00213F44" w:rsidP="00213F44">
      <w:pPr>
        <w:pStyle w:val="Heading2"/>
        <w:rPr>
          <w:rtl/>
        </w:rPr>
      </w:pPr>
      <w:r>
        <w:rPr>
          <w:rFonts w:hint="cs"/>
          <w:rtl/>
        </w:rPr>
        <w:t>ברכות כז.</w:t>
      </w:r>
    </w:p>
    <w:p w14:paraId="170BA422" w14:textId="7DFEBB4D" w:rsidR="00213F44" w:rsidRDefault="00213F44" w:rsidP="00213F44">
      <w:pPr>
        <w:rPr>
          <w:rtl/>
        </w:rPr>
      </w:pPr>
      <w:r w:rsidRPr="00213F44">
        <w:rPr>
          <w:rtl/>
        </w:rPr>
        <w:t>ותניא: היו לפניו שתי תפלות, אחת של מוסף ואחת של מנחה - מתפלל של מנחה ואחר כך של מוסף, שזו תדירה וזו אינה תדירה; רבי יהודה אומר: מתפלל של מוסף ואחר כך של מנחה, שזו עוברת וזו אינה עוברת</w:t>
      </w:r>
    </w:p>
    <w:p w14:paraId="4C47EA92" w14:textId="290CD574" w:rsidR="00213F44" w:rsidRDefault="00213F44" w:rsidP="00213F44">
      <w:pPr>
        <w:pStyle w:val="Heading2"/>
        <w:rPr>
          <w:rtl/>
        </w:rPr>
      </w:pPr>
      <w:r>
        <w:rPr>
          <w:rFonts w:hint="cs"/>
          <w:rtl/>
        </w:rPr>
        <w:t>שלחן ערוך אורח חיים רפו:ד</w:t>
      </w:r>
    </w:p>
    <w:p w14:paraId="3C795213" w14:textId="30F1D82F" w:rsidR="00213F44" w:rsidRPr="00213F44" w:rsidRDefault="00213F44" w:rsidP="00213F44">
      <w:pPr>
        <w:rPr>
          <w:rtl/>
        </w:rPr>
      </w:pPr>
      <w:r w:rsidRPr="00213F44">
        <w:rPr>
          <w:rtl/>
        </w:rPr>
        <w:t xml:space="preserve">היו לפניו שתי תפלות, אחת של מנחה ואחת של מוספין, כגון שאיחר מלהתפלל תפלת מוסף עד ו' שעות (ומחצה, טור) שהוא זמן תפלת מנחה, צריך להתפלל של מנחה תחלה ואח"כ של מוסף. </w:t>
      </w:r>
      <w:r w:rsidRPr="00213F44">
        <w:rPr>
          <w:sz w:val="18"/>
          <w:szCs w:val="18"/>
          <w:rtl/>
        </w:rPr>
        <w:t>הגה: ומיהו אם הקדים של מוסף, יצא (ב"י בשם הרשב"א).</w:t>
      </w:r>
      <w:r w:rsidRPr="00213F44">
        <w:rPr>
          <w:sz w:val="20"/>
          <w:szCs w:val="20"/>
          <w:rtl/>
        </w:rPr>
        <w:t xml:space="preserve"> </w:t>
      </w:r>
      <w:r w:rsidRPr="00213F44">
        <w:rPr>
          <w:rtl/>
        </w:rPr>
        <w:t xml:space="preserve">וי"א דהיינו דוקא שצריך עתה להתפלל שתיהן, כגון שרוצה לאכול ואסור לו לאכול עד שיתפלל מנחה, אבל אם א"צ עתה להתפלל מנחה יכול להקדים של מוסף. </w:t>
      </w:r>
      <w:r w:rsidRPr="00213F44">
        <w:rPr>
          <w:sz w:val="18"/>
          <w:szCs w:val="18"/>
          <w:rtl/>
        </w:rPr>
        <w:t>הגה: ומיהו אם הגיע מנחה קטנה יתפלל מנחה תחלה (הר"י והרא"ש בשם ירושלמי).</w:t>
      </w:r>
      <w:r>
        <w:rPr>
          <w:rFonts w:hint="cs"/>
          <w:sz w:val="18"/>
          <w:szCs w:val="18"/>
          <w:rtl/>
        </w:rPr>
        <w:t xml:space="preserve"> </w:t>
      </w:r>
      <w:r w:rsidRPr="00213F44">
        <w:rPr>
          <w:rtl/>
        </w:rPr>
        <w:t>ויש מי שהורה שאין עושים כן בצבור להקדים תפלת מנחה לתפלת מוסף, כדי שלא יטעו.</w:t>
      </w:r>
    </w:p>
    <w:p w14:paraId="5DC3DFC0" w14:textId="20CD8669" w:rsidR="008F3DA4" w:rsidRDefault="00717BFA" w:rsidP="008F3DA4">
      <w:pPr>
        <w:pStyle w:val="Heading3"/>
        <w:rPr>
          <w:rtl/>
        </w:rPr>
      </w:pPr>
      <w:r>
        <w:rPr>
          <w:rFonts w:hint="cs"/>
          <w:rtl/>
        </w:rPr>
        <w:t>קריאת התורה של מנחה</w:t>
      </w:r>
    </w:p>
    <w:p w14:paraId="29A92D77" w14:textId="07586E94" w:rsidR="00717BFA" w:rsidRDefault="00717BFA" w:rsidP="00717BFA">
      <w:pPr>
        <w:pStyle w:val="Heading2"/>
        <w:rPr>
          <w:rtl/>
        </w:rPr>
      </w:pPr>
      <w:r>
        <w:rPr>
          <w:rFonts w:hint="cs"/>
          <w:rtl/>
        </w:rPr>
        <w:t>תוספות מגילה לא.</w:t>
      </w:r>
      <w:r w:rsidR="002A02F8">
        <w:rPr>
          <w:rFonts w:hint="cs"/>
          <w:rtl/>
        </w:rPr>
        <w:t xml:space="preserve"> ד"ה</w:t>
      </w:r>
      <w:r w:rsidRPr="00717BFA">
        <w:rPr>
          <w:rtl/>
        </w:rPr>
        <w:t xml:space="preserve"> במנחה קורין בעריות</w:t>
      </w:r>
    </w:p>
    <w:p w14:paraId="54A032E6" w14:textId="5A41FF60" w:rsidR="00717BFA" w:rsidRDefault="00717BFA" w:rsidP="00717BFA">
      <w:pPr>
        <w:rPr>
          <w:rtl/>
        </w:rPr>
      </w:pPr>
      <w:r w:rsidRPr="00717BFA">
        <w:rPr>
          <w:rtl/>
        </w:rPr>
        <w:t>לפי שהנשים מקושטות בשביל כבוד היום לפיכך צריך להזכירם שלא יכשלו בהן ובמדרש יש שלכך קורין בעריות לפי שישראל עושין רמז להקב"ה שכשם שהזהיר אותם שלא לגלות ערוה כך לא תגלה ערותם בעונותם.</w:t>
      </w:r>
    </w:p>
    <w:p w14:paraId="14F302A9" w14:textId="77777777" w:rsidR="00F967F1" w:rsidRDefault="00F967F1" w:rsidP="00F967F1">
      <w:pPr>
        <w:pStyle w:val="Heading2"/>
        <w:rPr>
          <w:rtl/>
        </w:rPr>
      </w:pPr>
      <w:r>
        <w:rPr>
          <w:rFonts w:hint="cs"/>
          <w:rtl/>
        </w:rPr>
        <w:lastRenderedPageBreak/>
        <w:t>שלחן ערוך אורח חיים תרכב:ב</w:t>
      </w:r>
    </w:p>
    <w:p w14:paraId="49B9CA63" w14:textId="77777777" w:rsidR="00F967F1" w:rsidRPr="002A0FB4" w:rsidRDefault="00F967F1" w:rsidP="00F967F1">
      <w:pPr>
        <w:rPr>
          <w:rtl/>
        </w:rPr>
      </w:pPr>
      <w:r w:rsidRPr="002A0FB4">
        <w:rPr>
          <w:rtl/>
        </w:rPr>
        <w:t>ומוצ</w:t>
      </w:r>
      <w:r>
        <w:rPr>
          <w:rtl/>
        </w:rPr>
        <w:t>יאין ספר תורה וקורין שלשה בפרשת עריות עד סוף הפרשה,</w:t>
      </w:r>
      <w:r w:rsidRPr="002A0FB4">
        <w:rPr>
          <w:rtl/>
        </w:rPr>
        <w:t xml:space="preserve"> והשלישי מפטי</w:t>
      </w:r>
      <w:r>
        <w:rPr>
          <w:rtl/>
        </w:rPr>
        <w:t>ר ביונה ומסיים: מי אל כמוך,</w:t>
      </w:r>
      <w:r>
        <w:rPr>
          <w:rFonts w:hint="cs"/>
          <w:rtl/>
        </w:rPr>
        <w:t xml:space="preserve"> </w:t>
      </w:r>
      <w:r w:rsidRPr="002A0FB4">
        <w:rPr>
          <w:rtl/>
        </w:rPr>
        <w:t>ומברך לפניה ולאחריה</w:t>
      </w:r>
      <w:r>
        <w:rPr>
          <w:rtl/>
        </w:rPr>
        <w:t>; ואם חל בשבת מזכיר בה של שבת</w:t>
      </w:r>
      <w:r>
        <w:rPr>
          <w:rFonts w:hint="cs"/>
          <w:rtl/>
        </w:rPr>
        <w:t>,</w:t>
      </w:r>
      <w:r>
        <w:rPr>
          <w:rtl/>
        </w:rPr>
        <w:t xml:space="preserve"> וחותם בשל שבת. </w:t>
      </w:r>
      <w:r w:rsidRPr="002A0FB4">
        <w:rPr>
          <w:sz w:val="18"/>
          <w:szCs w:val="18"/>
          <w:rtl/>
        </w:rPr>
        <w:t>הגה: ואין אומרים: על התורה ועל העבודה, במנחה (הגהות מיימוני סוף הלכות י"כ ומהרי"ל ומנהגים והגהות מרדכי).</w:t>
      </w:r>
    </w:p>
    <w:p w14:paraId="59FF6300" w14:textId="419E130B" w:rsidR="005F0A87" w:rsidRDefault="005F0A87" w:rsidP="002A0FB4">
      <w:pPr>
        <w:pStyle w:val="Heading2"/>
        <w:rPr>
          <w:rtl/>
        </w:rPr>
      </w:pPr>
      <w:r>
        <w:rPr>
          <w:rFonts w:hint="cs"/>
          <w:rtl/>
        </w:rPr>
        <w:t xml:space="preserve">שו"ת ר' עקיבא איגר </w:t>
      </w:r>
      <w:r w:rsidR="00F967F1">
        <w:rPr>
          <w:rFonts w:hint="cs"/>
          <w:rtl/>
        </w:rPr>
        <w:t xml:space="preserve">מהדורה קמא </w:t>
      </w:r>
      <w:r>
        <w:rPr>
          <w:rFonts w:hint="cs"/>
          <w:rtl/>
        </w:rPr>
        <w:t>סימן כד</w:t>
      </w:r>
    </w:p>
    <w:p w14:paraId="619238E8" w14:textId="711B3E8D" w:rsidR="00F967F1" w:rsidRPr="00F967F1" w:rsidRDefault="00F967F1" w:rsidP="00F967F1">
      <w:pPr>
        <w:rPr>
          <w:rtl/>
        </w:rPr>
      </w:pPr>
      <w:r w:rsidRPr="00F967F1">
        <w:rPr>
          <w:rtl/>
        </w:rPr>
        <w:t>נסתפקתי ועובדא הוי, במי שהיה מוטל על ערס דוי בסכנת מות, והרופא צוה לו לאכול ביה"כ, =ביום הכפורים= והיו מתפללים בחדרו וקראו אותו לתורה ולא נסתפקתי בזה וצויתיו לעלות, כי בפשוטו הקריאה ביוה"כ מחמת קדושת היום, כמו בשאר יו"ט ושבת וא"כ גם מי שאינו מתענה יכול לעלות, ואך היה רוצים לקרות אותו גם במנחה ובזה נסתפקתי, אם קריאת התורה במנחה הוי משום תענית אלא דבשאר תענית קוראים ויחל וביוה"כ קוראים בפ' עריות וא"כ אינו מתענה א"י לעלות, או דגם קריאה זו מחמת קדושת היום, לקרות גם במנחה כמו בשבת ויכול גם אינו מתענה לעלות וצ"ע לדינא.</w:t>
      </w:r>
    </w:p>
    <w:p w14:paraId="5A6A401E" w14:textId="6752BBD2" w:rsidR="00F967F1" w:rsidRPr="00F967F1" w:rsidRDefault="007E2936" w:rsidP="00F967F1">
      <w:pPr>
        <w:pStyle w:val="Heading2"/>
        <w:rPr>
          <w:rtl/>
        </w:rPr>
      </w:pPr>
      <w:hyperlink r:id="rId9" w:history="1">
        <w:r w:rsidR="005F0A87" w:rsidRPr="007E2936">
          <w:rPr>
            <w:rStyle w:val="Hyperlink"/>
            <w:rFonts w:hint="cs"/>
            <w:rtl/>
          </w:rPr>
          <w:t>מרחשת סימן יד</w:t>
        </w:r>
      </w:hyperlink>
      <w:r>
        <w:rPr>
          <w:rFonts w:hint="cs"/>
          <w:rtl/>
        </w:rPr>
        <w:t xml:space="preserve"> (</w:t>
      </w:r>
      <w:r>
        <w:t>Link</w:t>
      </w:r>
      <w:r>
        <w:rPr>
          <w:rFonts w:hint="cs"/>
          <w:rtl/>
        </w:rPr>
        <w:t>)</w:t>
      </w:r>
    </w:p>
    <w:p w14:paraId="3DDBD800" w14:textId="7D4EBA35" w:rsidR="008F3DA4" w:rsidRPr="008F3DA4" w:rsidRDefault="00F967F1" w:rsidP="00F967F1">
      <w:pPr>
        <w:pStyle w:val="Heading2"/>
      </w:pPr>
      <w:r>
        <w:rPr>
          <w:rFonts w:hint="cs"/>
          <w:rtl/>
        </w:rPr>
        <w:t>מפניני הרב עמ' קעב</w:t>
      </w:r>
      <w:r w:rsidR="0029683B">
        <w:rPr>
          <w:rStyle w:val="FootnoteReference"/>
          <w:rtl/>
        </w:rPr>
        <w:footnoteReference w:id="2"/>
      </w:r>
    </w:p>
    <w:sectPr w:rsidR="008F3DA4" w:rsidRPr="008F3DA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3826D" w14:textId="77777777" w:rsidR="00693DBE" w:rsidRDefault="00693DBE" w:rsidP="00AE281B">
      <w:r>
        <w:separator/>
      </w:r>
    </w:p>
  </w:endnote>
  <w:endnote w:type="continuationSeparator" w:id="0">
    <w:p w14:paraId="41BFCABE" w14:textId="77777777" w:rsidR="00693DBE" w:rsidRDefault="00693DBE"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7D1ED" w14:textId="77777777"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5E17D" w14:textId="77777777" w:rsidR="00693DBE" w:rsidRDefault="00693DBE" w:rsidP="00AE281B">
      <w:r>
        <w:separator/>
      </w:r>
    </w:p>
  </w:footnote>
  <w:footnote w:type="continuationSeparator" w:id="0">
    <w:p w14:paraId="18401197" w14:textId="77777777" w:rsidR="00693DBE" w:rsidRDefault="00693DBE" w:rsidP="00AE281B">
      <w:r>
        <w:continuationSeparator/>
      </w:r>
    </w:p>
  </w:footnote>
  <w:footnote w:id="1">
    <w:p w14:paraId="64476EDC" w14:textId="6FC94316" w:rsidR="003E3A51" w:rsidRDefault="003E3A51" w:rsidP="003E3A51">
      <w:pPr>
        <w:pStyle w:val="FootnoteText"/>
        <w:rPr>
          <w:rFonts w:hint="cs"/>
        </w:rPr>
      </w:pPr>
      <w:r>
        <w:rPr>
          <w:rStyle w:val="FootnoteReference"/>
        </w:rPr>
        <w:footnoteRef/>
      </w:r>
      <w:r>
        <w:rPr>
          <w:rtl/>
        </w:rPr>
        <w:t xml:space="preserve"> </w:t>
      </w:r>
      <w:r>
        <w:rPr>
          <w:rFonts w:hint="cs"/>
          <w:rtl/>
        </w:rPr>
        <w:t>ונראה שכוונת רבנו</w:t>
      </w:r>
      <w:r w:rsidR="007F084C">
        <w:rPr>
          <w:rFonts w:hint="cs"/>
          <w:rtl/>
        </w:rPr>
        <w:t xml:space="preserve"> שליט"א</w:t>
      </w:r>
      <w:r>
        <w:rPr>
          <w:rFonts w:hint="cs"/>
          <w:rtl/>
        </w:rPr>
        <w:t xml:space="preserve"> גם למש"כ ב</w:t>
      </w:r>
      <w:r w:rsidRPr="003E3A51">
        <w:rPr>
          <w:rtl/>
        </w:rPr>
        <w:t xml:space="preserve"> ביאור על ספר המצוות לרס"ג (הרב פערלא) עשין עשה ב</w:t>
      </w:r>
      <w:r>
        <w:rPr>
          <w:rFonts w:hint="cs"/>
          <w:rtl/>
        </w:rPr>
        <w:t xml:space="preserve"> בד"ה אבל נראה (סמוך לסוף)</w:t>
      </w:r>
    </w:p>
  </w:footnote>
  <w:footnote w:id="2">
    <w:p w14:paraId="504A7B4A" w14:textId="60E3FD13" w:rsidR="0029683B" w:rsidRDefault="0029683B">
      <w:pPr>
        <w:pStyle w:val="FootnoteText"/>
        <w:rPr>
          <w:rFonts w:hint="cs"/>
        </w:rPr>
      </w:pPr>
      <w:r>
        <w:rPr>
          <w:rStyle w:val="FootnoteReference"/>
        </w:rPr>
        <w:footnoteRef/>
      </w:r>
      <w:r>
        <w:rPr>
          <w:rtl/>
        </w:rPr>
        <w:t xml:space="preserve"> </w:t>
      </w:r>
      <w:r>
        <w:rPr>
          <w:rFonts w:hint="cs"/>
          <w:rtl/>
        </w:rPr>
        <w:t xml:space="preserve">ע"ש ולגבי מש"כ רבנו </w:t>
      </w:r>
      <w:r w:rsidR="00FF1ED9">
        <w:rPr>
          <w:rFonts w:hint="cs"/>
          <w:rtl/>
        </w:rPr>
        <w:t xml:space="preserve">שם </w:t>
      </w:r>
      <w:r>
        <w:rPr>
          <w:rFonts w:hint="cs"/>
          <w:rtl/>
        </w:rPr>
        <w:t>להביא סימוך מדברי התוס' בשבת, אולי אפשר להביא ראיה לדברי רבנו ממ"ש בסעיף ג' בשו"ע שם שאם חל בשבת גם מזכירין את של שבת.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E38F3" w14:textId="0AB343AF" w:rsidR="000005CB" w:rsidRDefault="00693DBE" w:rsidP="004F1451">
    <w:pPr>
      <w:pStyle w:val="Header"/>
      <w:bidi w:val="0"/>
    </w:pPr>
    <w:r>
      <w:rPr>
        <w:rFonts w:hint="cs"/>
        <w:rtl/>
      </w:rPr>
      <w:t>עני</w:t>
    </w:r>
    <w:r w:rsidR="003D1E20">
      <w:rPr>
        <w:rFonts w:hint="cs"/>
        <w:rtl/>
      </w:rPr>
      <w:t>י</w:t>
    </w:r>
    <w:r>
      <w:rPr>
        <w:rFonts w:hint="cs"/>
        <w:rtl/>
      </w:rPr>
      <w:t>נא דיומא</w:t>
    </w:r>
    <w:r w:rsidR="000005CB">
      <w:rPr>
        <w:rtl/>
      </w:rPr>
      <w:tab/>
    </w:r>
    <w:r w:rsidR="004F1451" w:rsidRPr="004F1451">
      <w:rPr>
        <w:rtl/>
      </w:rPr>
      <w:t>ח' תשרי תשע"ו</w:t>
    </w:r>
    <w:r w:rsidR="004F1451">
      <w:rPr>
        <w:rFonts w:hint="cs"/>
        <w:rtl/>
      </w:rPr>
      <w:t xml:space="preserve"> </w:t>
    </w:r>
    <w:r w:rsidR="000005CB">
      <w:rPr>
        <w:rFonts w:hint="cs"/>
        <w:rtl/>
      </w:rPr>
      <w:t xml:space="preserve"> </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BE"/>
    <w:rsid w:val="000005CB"/>
    <w:rsid w:val="00023D2C"/>
    <w:rsid w:val="000D4D62"/>
    <w:rsid w:val="00100A06"/>
    <w:rsid w:val="00114827"/>
    <w:rsid w:val="00125C0B"/>
    <w:rsid w:val="0017699C"/>
    <w:rsid w:val="001E7E80"/>
    <w:rsid w:val="00213F44"/>
    <w:rsid w:val="00221A66"/>
    <w:rsid w:val="00234540"/>
    <w:rsid w:val="00251504"/>
    <w:rsid w:val="0029683B"/>
    <w:rsid w:val="002A02F8"/>
    <w:rsid w:val="002A0FB4"/>
    <w:rsid w:val="002B5A91"/>
    <w:rsid w:val="002C0CEB"/>
    <w:rsid w:val="002C1850"/>
    <w:rsid w:val="002E0C0A"/>
    <w:rsid w:val="00331239"/>
    <w:rsid w:val="003776BE"/>
    <w:rsid w:val="003C4DDF"/>
    <w:rsid w:val="003D1E20"/>
    <w:rsid w:val="003E3A51"/>
    <w:rsid w:val="00413893"/>
    <w:rsid w:val="004408F4"/>
    <w:rsid w:val="004F1451"/>
    <w:rsid w:val="00527574"/>
    <w:rsid w:val="00557E21"/>
    <w:rsid w:val="005F0A87"/>
    <w:rsid w:val="005F54E7"/>
    <w:rsid w:val="00693DBE"/>
    <w:rsid w:val="006C7B50"/>
    <w:rsid w:val="006D6D66"/>
    <w:rsid w:val="006F3552"/>
    <w:rsid w:val="007079AC"/>
    <w:rsid w:val="00717BFA"/>
    <w:rsid w:val="00730FBD"/>
    <w:rsid w:val="007A4624"/>
    <w:rsid w:val="007E2936"/>
    <w:rsid w:val="007F084C"/>
    <w:rsid w:val="008366C2"/>
    <w:rsid w:val="008F2FC0"/>
    <w:rsid w:val="008F3DA4"/>
    <w:rsid w:val="00930F59"/>
    <w:rsid w:val="00956A5D"/>
    <w:rsid w:val="00995396"/>
    <w:rsid w:val="009E247D"/>
    <w:rsid w:val="00A81DE1"/>
    <w:rsid w:val="00AE281B"/>
    <w:rsid w:val="00AF6D7E"/>
    <w:rsid w:val="00B37D32"/>
    <w:rsid w:val="00B97B87"/>
    <w:rsid w:val="00BA2963"/>
    <w:rsid w:val="00BC03EC"/>
    <w:rsid w:val="00BC2476"/>
    <w:rsid w:val="00C04BC4"/>
    <w:rsid w:val="00C227FC"/>
    <w:rsid w:val="00C402D8"/>
    <w:rsid w:val="00CC0D6F"/>
    <w:rsid w:val="00D40A69"/>
    <w:rsid w:val="00DC6F14"/>
    <w:rsid w:val="00E67996"/>
    <w:rsid w:val="00E926A9"/>
    <w:rsid w:val="00EC7C87"/>
    <w:rsid w:val="00F35AA6"/>
    <w:rsid w:val="00F95747"/>
    <w:rsid w:val="00F967F1"/>
    <w:rsid w:val="00FA76C7"/>
    <w:rsid w:val="00FD4DE2"/>
    <w:rsid w:val="00FF1E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10687"/>
  <w15:chartTrackingRefBased/>
  <w15:docId w15:val="{EFF3764C-53A7-4DE5-96C8-35627FAD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81B"/>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BA2963"/>
    <w:pPr>
      <w:outlineLvl w:val="1"/>
    </w:pPr>
    <w:rPr>
      <w:sz w:val="24"/>
      <w:szCs w:val="24"/>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2963"/>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FootnoteText">
    <w:name w:val="footnote text"/>
    <w:basedOn w:val="Normal"/>
    <w:link w:val="FootnoteTextChar"/>
    <w:uiPriority w:val="99"/>
    <w:semiHidden/>
    <w:unhideWhenUsed/>
    <w:rsid w:val="00930F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F59"/>
    <w:rPr>
      <w:rFonts w:ascii="Narkisim" w:hAnsi="Narkisim" w:cs="Narkisim"/>
      <w:sz w:val="20"/>
      <w:szCs w:val="20"/>
    </w:rPr>
  </w:style>
  <w:style w:type="character" w:styleId="FootnoteReference">
    <w:name w:val="footnote reference"/>
    <w:basedOn w:val="DefaultParagraphFont"/>
    <w:uiPriority w:val="99"/>
    <w:semiHidden/>
    <w:unhideWhenUsed/>
    <w:rsid w:val="00930F59"/>
    <w:rPr>
      <w:vertAlign w:val="superscript"/>
    </w:rPr>
  </w:style>
  <w:style w:type="character" w:styleId="Hyperlink">
    <w:name w:val="Hyperlink"/>
    <w:basedOn w:val="DefaultParagraphFont"/>
    <w:uiPriority w:val="99"/>
    <w:unhideWhenUsed/>
    <w:rsid w:val="006F35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49164170">
      <w:bodyDiv w:val="1"/>
      <w:marLeft w:val="0"/>
      <w:marRight w:val="0"/>
      <w:marTop w:val="0"/>
      <w:marBottom w:val="0"/>
      <w:divBdr>
        <w:top w:val="none" w:sz="0" w:space="0" w:color="auto"/>
        <w:left w:val="none" w:sz="0" w:space="0" w:color="auto"/>
        <w:bottom w:val="none" w:sz="0" w:space="0" w:color="auto"/>
        <w:right w:val="none" w:sz="0" w:space="0" w:color="auto"/>
      </w:divBdr>
      <w:divsChild>
        <w:div w:id="1470593591">
          <w:marLeft w:val="0"/>
          <w:marRight w:val="-45"/>
          <w:marTop w:val="0"/>
          <w:marBottom w:val="0"/>
          <w:divBdr>
            <w:top w:val="none" w:sz="0" w:space="0" w:color="auto"/>
            <w:left w:val="none" w:sz="0" w:space="0" w:color="auto"/>
            <w:bottom w:val="none" w:sz="0" w:space="0" w:color="auto"/>
            <w:right w:val="none" w:sz="0" w:space="0" w:color="auto"/>
          </w:divBdr>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398822984">
      <w:bodyDiv w:val="1"/>
      <w:marLeft w:val="0"/>
      <w:marRight w:val="0"/>
      <w:marTop w:val="0"/>
      <w:marBottom w:val="0"/>
      <w:divBdr>
        <w:top w:val="none" w:sz="0" w:space="0" w:color="auto"/>
        <w:left w:val="none" w:sz="0" w:space="0" w:color="auto"/>
        <w:bottom w:val="none" w:sz="0" w:space="0" w:color="auto"/>
        <w:right w:val="none" w:sz="0" w:space="0" w:color="auto"/>
      </w:divBdr>
      <w:divsChild>
        <w:div w:id="1823348436">
          <w:marLeft w:val="0"/>
          <w:marRight w:val="-45"/>
          <w:marTop w:val="0"/>
          <w:marBottom w:val="0"/>
          <w:divBdr>
            <w:top w:val="none" w:sz="0" w:space="0" w:color="auto"/>
            <w:left w:val="none" w:sz="0" w:space="0" w:color="auto"/>
            <w:bottom w:val="none" w:sz="0" w:space="0" w:color="auto"/>
            <w:right w:val="none" w:sz="0" w:space="0" w:color="auto"/>
          </w:divBdr>
        </w:div>
      </w:divsChild>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brewbooks.org/pdfpager.aspx?req=14443&amp;st=&amp;pgnum=24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brewbooks.org/pdfpager.aspx?req=1462&amp;pgnum=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A437D5F-7049-4DF8-A94A-DDC3EF8F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Source Sheets Template.dotx</Template>
  <TotalTime>278</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48</cp:revision>
  <dcterms:created xsi:type="dcterms:W3CDTF">2015-09-21T13:23:00Z</dcterms:created>
  <dcterms:modified xsi:type="dcterms:W3CDTF">2015-09-21T21:25:00Z</dcterms:modified>
</cp:coreProperties>
</file>