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BF289" w14:textId="77777777" w:rsidR="000005CB" w:rsidRPr="00AF6D7E" w:rsidRDefault="00B97B87" w:rsidP="00226885">
      <w:pPr>
        <w:pStyle w:val="Title"/>
        <w:rPr>
          <w:rtl/>
        </w:rPr>
      </w:pPr>
      <w:r w:rsidRPr="008F2FC0">
        <w:rPr>
          <w:rFonts w:hint="cs"/>
          <w:rtl/>
        </w:rPr>
        <w:t>שיעור</w:t>
      </w:r>
      <w:r w:rsidRPr="00AF6D7E">
        <w:rPr>
          <w:rFonts w:hint="cs"/>
          <w:rtl/>
        </w:rPr>
        <w:t xml:space="preserve"> </w:t>
      </w:r>
      <w:r w:rsidR="009E247D" w:rsidRPr="00AF6D7E">
        <w:rPr>
          <w:rFonts w:hint="cs"/>
          <w:rtl/>
        </w:rPr>
        <w:t>ק</w:t>
      </w:r>
      <w:r w:rsidR="00527574">
        <w:rPr>
          <w:rFonts w:hint="cs"/>
          <w:rtl/>
        </w:rPr>
        <w:t>"</w:t>
      </w:r>
      <w:r w:rsidR="00226885">
        <w:rPr>
          <w:rFonts w:hint="cs"/>
          <w:rtl/>
        </w:rPr>
        <w:t>ו</w:t>
      </w:r>
      <w:r w:rsidR="00527574">
        <w:rPr>
          <w:rFonts w:hint="cs"/>
          <w:rtl/>
        </w:rPr>
        <w:t xml:space="preserve"> - חזרה </w:t>
      </w:r>
      <w:r w:rsidR="00226885">
        <w:rPr>
          <w:rFonts w:hint="cs"/>
          <w:rtl/>
        </w:rPr>
        <w:t>ז</w:t>
      </w:r>
      <w:r w:rsidR="00527574">
        <w:rPr>
          <w:rFonts w:hint="cs"/>
          <w:rtl/>
        </w:rPr>
        <w:t>'</w:t>
      </w:r>
    </w:p>
    <w:p w14:paraId="5FB42B50" w14:textId="04B2E20E" w:rsidR="001B6BA0" w:rsidRDefault="001B6BA0" w:rsidP="009025DB">
      <w:pPr>
        <w:pStyle w:val="Subtitle"/>
      </w:pPr>
      <w:r>
        <w:rPr>
          <w:rFonts w:hint="cs"/>
          <w:rtl/>
        </w:rPr>
        <w:t>בעניני שטרות</w:t>
      </w:r>
    </w:p>
    <w:p w14:paraId="1DEE8916" w14:textId="77777777" w:rsidR="001B6BA0" w:rsidRDefault="001B6BA0" w:rsidP="001B6BA0">
      <w:pPr>
        <w:pStyle w:val="Heading1"/>
        <w:rPr>
          <w:rtl/>
        </w:rPr>
      </w:pPr>
      <w:r>
        <w:rPr>
          <w:rFonts w:hint="cs"/>
          <w:rtl/>
        </w:rPr>
        <w:t>ארץ הצבי עמ' קנה</w:t>
      </w:r>
    </w:p>
    <w:p w14:paraId="630DCF7B" w14:textId="7E09A3A8" w:rsidR="001B6BA0" w:rsidRDefault="001B6BA0" w:rsidP="001B6BA0">
      <w:pPr>
        <w:pStyle w:val="Heading1"/>
        <w:rPr>
          <w:rtl/>
        </w:rPr>
      </w:pPr>
      <w:r>
        <w:rPr>
          <w:rFonts w:hint="cs"/>
          <w:rtl/>
        </w:rPr>
        <w:t>גיטין ע.</w:t>
      </w:r>
    </w:p>
    <w:p w14:paraId="23DD8E42" w14:textId="77777777" w:rsidR="001B6BA0" w:rsidRDefault="001B6BA0" w:rsidP="001B6BA0">
      <w:pPr>
        <w:pStyle w:val="Heading1"/>
        <w:rPr>
          <w:rtl/>
        </w:rPr>
      </w:pPr>
      <w:r>
        <w:rPr>
          <w:rFonts w:hint="cs"/>
          <w:rtl/>
        </w:rPr>
        <w:t>חידושי הגר"ח על הרמב"ם הל' עדות ג:ד</w:t>
      </w:r>
    </w:p>
    <w:p w14:paraId="05A73506" w14:textId="3602B1AB" w:rsidR="001B6BA0" w:rsidRDefault="001B6BA0" w:rsidP="001B6BA0">
      <w:pPr>
        <w:pStyle w:val="Heading1"/>
        <w:rPr>
          <w:rtl/>
        </w:rPr>
      </w:pPr>
      <w:r>
        <w:rPr>
          <w:rFonts w:hint="cs"/>
          <w:rtl/>
        </w:rPr>
        <w:t xml:space="preserve">תוספות כתובות כ:, בעל המאור </w:t>
      </w:r>
      <w:r w:rsidR="009025DB">
        <w:rPr>
          <w:rFonts w:hint="cs"/>
          <w:rtl/>
        </w:rPr>
        <w:t>ל</w:t>
      </w:r>
      <w:r>
        <w:rPr>
          <w:rFonts w:hint="cs"/>
          <w:rtl/>
        </w:rPr>
        <w:t>יבמות לא:</w:t>
      </w:r>
    </w:p>
    <w:p w14:paraId="7AA9DFBF" w14:textId="77777777" w:rsidR="00AF6D7E" w:rsidRDefault="001B6BA0" w:rsidP="001B6BA0">
      <w:pPr>
        <w:pStyle w:val="Heading1"/>
        <w:rPr>
          <w:rtl/>
        </w:rPr>
      </w:pPr>
      <w:r>
        <w:rPr>
          <w:rFonts w:hint="cs"/>
          <w:rtl/>
        </w:rPr>
        <w:t>כתובות יח:</w:t>
      </w:r>
    </w:p>
    <w:p w14:paraId="61F9A7E8" w14:textId="77777777" w:rsidR="001B6BA0" w:rsidRDefault="001B6BA0" w:rsidP="001B6BA0">
      <w:pPr>
        <w:pStyle w:val="Heading1"/>
        <w:rPr>
          <w:rtl/>
        </w:rPr>
      </w:pPr>
      <w:r>
        <w:rPr>
          <w:rFonts w:hint="cs"/>
          <w:rtl/>
        </w:rPr>
        <w:t>תוספות גיטין ד.</w:t>
      </w:r>
    </w:p>
    <w:p w14:paraId="41AB637F" w14:textId="6576C827" w:rsidR="001B6BA0" w:rsidRDefault="001B6BA0" w:rsidP="001B6BA0">
      <w:pPr>
        <w:pStyle w:val="Heading1"/>
        <w:rPr>
          <w:rtl/>
        </w:rPr>
      </w:pPr>
      <w:r>
        <w:rPr>
          <w:rtl/>
        </w:rPr>
        <w:t>שו"ת נודע ביהודה מהדורא תניינא - אבן העזר סימן קיד</w:t>
      </w:r>
      <w:r w:rsidR="003336EA">
        <w:rPr>
          <w:rStyle w:val="FootnoteReference"/>
          <w:rtl/>
        </w:rPr>
        <w:footnoteReference w:id="1"/>
      </w:r>
    </w:p>
    <w:p w14:paraId="6714CE69" w14:textId="77777777" w:rsidR="00F1038E" w:rsidRDefault="00F1038E" w:rsidP="00F1038E">
      <w:pPr>
        <w:pStyle w:val="Heading1"/>
        <w:rPr>
          <w:color w:val="000000"/>
          <w:rtl/>
        </w:rPr>
      </w:pPr>
      <w:r>
        <w:rPr>
          <w:rFonts w:hint="cs"/>
          <w:rtl/>
        </w:rPr>
        <w:t xml:space="preserve">קידושין ו. רש"י ותוס' שם - </w:t>
      </w:r>
      <w:r>
        <w:rPr>
          <w:rFonts w:hint="cs"/>
          <w:color w:val="000000"/>
          <w:rtl/>
        </w:rPr>
        <w:t>לא יהא לו עסק עמהן</w:t>
      </w:r>
    </w:p>
    <w:p w14:paraId="30C4E6E0" w14:textId="77086E65" w:rsidR="00F2284B" w:rsidRDefault="00F2284B" w:rsidP="00F2284B">
      <w:pPr>
        <w:pStyle w:val="Heading1"/>
      </w:pPr>
      <w:r>
        <w:rPr>
          <w:rtl/>
        </w:rPr>
        <w:t>חידושי הגר</w:t>
      </w:r>
      <w:r>
        <w:t>"</w:t>
      </w:r>
      <w:r>
        <w:rPr>
          <w:rtl/>
        </w:rPr>
        <w:t>ח סנהדרין דף לב עמוד א</w:t>
      </w:r>
      <w:r w:rsidRPr="00F2284B">
        <w:rPr>
          <w:rtl/>
        </w:rPr>
        <w:t xml:space="preserve"> </w:t>
      </w:r>
    </w:p>
    <w:p w14:paraId="243F72BB" w14:textId="6126B153" w:rsidR="00F1038E" w:rsidRDefault="00F2284B" w:rsidP="00F2284B">
      <w:r w:rsidRPr="00F2284B">
        <w:rPr>
          <w:rtl/>
        </w:rPr>
        <w:t>ובזה יתורץ קושית הנ"י בסנהדרין (דף י' ע"ב בדפי הרי"ף) איך כשר שטרי גיטין וקדושין ושחרורין בלא זמן והא בעי דו"ח, ולפי האמור ניחא דהיכא דליכא זמן דמי לאומרים אין אנו יודעים, ואז כל החסרון הוא משום עדות שאי אתה יכול להזימן, ובעדות שבשטר ליכא דין הזמה ולכן כשר באין בו זמן, אבל בשטרי חוב המאוחרין שהוכחשו בדו"ח, זהו פסול אחר שיש גם בשטר, אך כ"ז אם חקרו אותם ואמרו אין אנו יודעים אז כל הפסול הוא משום עדות שאי אתה יכול להזימן, אבל אם לא חקרו אותן כלל פסול, ובדיקות יוכיחו דאם אמרו אין אנו יודעים כשר ואם לא בדקו אותם כלל פסול (סנהדרין דף מ' ע"א).</w:t>
      </w:r>
      <w:r>
        <w:rPr>
          <w:rStyle w:val="FootnoteReference"/>
          <w:rtl/>
        </w:rPr>
        <w:footnoteReference w:id="2"/>
      </w:r>
    </w:p>
    <w:p w14:paraId="7545B6E1" w14:textId="604B069F" w:rsidR="00E97262" w:rsidRPr="00F1038E" w:rsidRDefault="00E97262" w:rsidP="001506E2">
      <w:pPr>
        <w:pStyle w:val="Heading1"/>
      </w:pPr>
      <w:r>
        <w:rPr>
          <w:rtl/>
        </w:rPr>
        <w:t>ש״</w:t>
      </w:r>
      <w:r w:rsidR="001506E2">
        <w:rPr>
          <w:rFonts w:hint="cs"/>
          <w:rtl/>
        </w:rPr>
        <w:t xml:space="preserve">ך </w:t>
      </w:r>
      <w:r>
        <w:rPr>
          <w:rFonts w:hint="cs"/>
          <w:rtl/>
        </w:rPr>
        <w:t>חושן משפט</w:t>
      </w:r>
      <w:r>
        <w:rPr>
          <w:rtl/>
        </w:rPr>
        <w:t xml:space="preserve"> סימן מו</w:t>
      </w:r>
      <w:r>
        <w:rPr>
          <w:rFonts w:hint="cs"/>
          <w:rtl/>
        </w:rPr>
        <w:t xml:space="preserve"> ס"ק </w:t>
      </w:r>
      <w:r>
        <w:rPr>
          <w:rtl/>
        </w:rPr>
        <w:t>קיט</w:t>
      </w:r>
    </w:p>
    <w:sectPr w:rsidR="00E97262" w:rsidRPr="00F1038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FCB4D" w14:textId="77777777" w:rsidR="00226885" w:rsidRDefault="00226885" w:rsidP="00AE281B">
      <w:r>
        <w:separator/>
      </w:r>
    </w:p>
  </w:endnote>
  <w:endnote w:type="continuationSeparator" w:id="0">
    <w:p w14:paraId="6666DD21" w14:textId="77777777" w:rsidR="00226885" w:rsidRDefault="00226885"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CFC83" w14:textId="77777777" w:rsidR="00226885" w:rsidRDefault="00226885">
    <w:pPr>
      <w:pStyle w:val="Footer"/>
    </w:pPr>
    <w:r>
      <w:rPr>
        <w:rFonts w:hint="cs"/>
        <w:rtl/>
      </w:rPr>
      <w:t>הוכן על ידי התלמידים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3F61F" w14:textId="77777777" w:rsidR="00226885" w:rsidRDefault="00226885" w:rsidP="00AE281B">
      <w:r>
        <w:separator/>
      </w:r>
    </w:p>
  </w:footnote>
  <w:footnote w:type="continuationSeparator" w:id="0">
    <w:p w14:paraId="6BCCDFEE" w14:textId="77777777" w:rsidR="00226885" w:rsidRDefault="00226885" w:rsidP="00AE281B">
      <w:r>
        <w:continuationSeparator/>
      </w:r>
    </w:p>
  </w:footnote>
  <w:footnote w:id="1">
    <w:p w14:paraId="18E96805" w14:textId="411CB4CB" w:rsidR="003336EA" w:rsidRDefault="003336EA" w:rsidP="00537E75">
      <w:pPr>
        <w:rPr>
          <w:rFonts w:hint="cs"/>
        </w:rPr>
      </w:pPr>
      <w:r>
        <w:rPr>
          <w:rStyle w:val="FootnoteReference"/>
        </w:rPr>
        <w:footnoteRef/>
      </w:r>
      <w:r>
        <w:rPr>
          <w:rtl/>
        </w:rPr>
        <w:t xml:space="preserve"> </w:t>
      </w:r>
      <w:r>
        <w:rPr>
          <w:rFonts w:hint="cs"/>
          <w:rtl/>
        </w:rPr>
        <w:t xml:space="preserve">אין מגרשין בלילה: </w:t>
      </w:r>
      <w:r w:rsidRPr="003336EA">
        <w:rPr>
          <w:rtl/>
        </w:rPr>
        <w:t>ע' ש</w:t>
      </w:r>
      <w:bookmarkStart w:id="0" w:name="_GoBack"/>
      <w:bookmarkEnd w:id="0"/>
      <w:r w:rsidRPr="003336EA">
        <w:rPr>
          <w:rtl/>
        </w:rPr>
        <w:t>לחן ערוך אבן העזר סדר הגט סעיף א ופט</w:t>
      </w:r>
      <w:r w:rsidR="0007042B">
        <w:rPr>
          <w:rFonts w:hint="cs"/>
          <w:rtl/>
        </w:rPr>
        <w:t>,</w:t>
      </w:r>
      <w:r w:rsidRPr="003336EA">
        <w:rPr>
          <w:rtl/>
        </w:rPr>
        <w:t xml:space="preserve"> ובפתחי תשובה</w:t>
      </w:r>
      <w:r w:rsidR="0007042B">
        <w:rPr>
          <w:rFonts w:hint="cs"/>
          <w:rtl/>
        </w:rPr>
        <w:t xml:space="preserve"> שם</w:t>
      </w:r>
      <w:r w:rsidRPr="003336EA">
        <w:rPr>
          <w:rtl/>
        </w:rPr>
        <w:t xml:space="preserve"> ס"ק מ</w:t>
      </w:r>
      <w:r w:rsidR="0007042B">
        <w:rPr>
          <w:rFonts w:hint="cs"/>
          <w:rtl/>
        </w:rPr>
        <w:t>,</w:t>
      </w:r>
      <w:r w:rsidRPr="003336EA">
        <w:rPr>
          <w:rtl/>
        </w:rPr>
        <w:t xml:space="preserve"> ובסימן קכג סע' ה בהג"ה, </w:t>
      </w:r>
      <w:r w:rsidR="0007042B">
        <w:rPr>
          <w:rFonts w:hint="cs"/>
          <w:rtl/>
        </w:rPr>
        <w:t>וחלקת מחוקק</w:t>
      </w:r>
      <w:r w:rsidRPr="003336EA">
        <w:rPr>
          <w:rtl/>
        </w:rPr>
        <w:t xml:space="preserve"> </w:t>
      </w:r>
      <w:r w:rsidR="0007042B">
        <w:rPr>
          <w:rFonts w:hint="cs"/>
          <w:rtl/>
        </w:rPr>
        <w:t xml:space="preserve">שם </w:t>
      </w:r>
      <w:r w:rsidRPr="003336EA">
        <w:rPr>
          <w:rtl/>
        </w:rPr>
        <w:t>ס"ק יג ויד</w:t>
      </w:r>
      <w:r w:rsidR="00E351AD">
        <w:rPr>
          <w:rFonts w:hint="cs"/>
          <w:rtl/>
        </w:rPr>
        <w:t>,</w:t>
      </w:r>
      <w:r w:rsidR="00E351AD" w:rsidRPr="00E351AD">
        <w:rPr>
          <w:rtl/>
        </w:rPr>
        <w:t xml:space="preserve"> </w:t>
      </w:r>
      <w:r w:rsidR="00E351AD">
        <w:rPr>
          <w:rtl/>
        </w:rPr>
        <w:t xml:space="preserve">ובפתחי תשובה שם ס"ק </w:t>
      </w:r>
      <w:r w:rsidR="00E351AD">
        <w:rPr>
          <w:rFonts w:hint="cs"/>
          <w:rtl/>
        </w:rPr>
        <w:t>ו</w:t>
      </w:r>
      <w:r w:rsidRPr="003336EA">
        <w:rPr>
          <w:rtl/>
        </w:rPr>
        <w:t>, ובית יוסף סימן קלו ו(ב)</w:t>
      </w:r>
    </w:p>
  </w:footnote>
  <w:footnote w:id="2">
    <w:p w14:paraId="246D9DF6" w14:textId="1B1351A2" w:rsidR="00F2284B" w:rsidRDefault="00F2284B">
      <w:pPr>
        <w:pStyle w:val="FootnoteText"/>
      </w:pPr>
      <w:r>
        <w:rPr>
          <w:rStyle w:val="FootnoteReference"/>
        </w:rPr>
        <w:footnoteRef/>
      </w:r>
      <w:r>
        <w:rPr>
          <w:rtl/>
        </w:rPr>
        <w:t xml:space="preserve"> </w:t>
      </w:r>
      <w:r>
        <w:rPr>
          <w:rFonts w:hint="cs"/>
          <w:rtl/>
        </w:rPr>
        <w:t>ע"ע בחידושיו על הרמב"ם שם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6B67A" w14:textId="26A46AC3" w:rsidR="00226885" w:rsidRDefault="00226885" w:rsidP="0007042B">
    <w:pPr>
      <w:pStyle w:val="Header"/>
      <w:bidi w:val="0"/>
    </w:pPr>
    <w:r>
      <w:rPr>
        <w:rFonts w:hint="cs"/>
        <w:rtl/>
      </w:rPr>
      <w:t xml:space="preserve"> מס' כתובות י</w:t>
    </w:r>
    <w:r w:rsidR="0007042B">
      <w:rPr>
        <w:rFonts w:hint="cs"/>
        <w:rtl/>
      </w:rPr>
      <w:t>ח</w:t>
    </w:r>
    <w:r>
      <w:rPr>
        <w:rFonts w:hint="cs"/>
        <w:rtl/>
      </w:rPr>
      <w:t>.</w:t>
    </w:r>
    <w:r>
      <w:rPr>
        <w:rtl/>
      </w:rPr>
      <w:tab/>
    </w:r>
    <w:r>
      <w:rPr>
        <w:rtl/>
      </w:rPr>
      <w:fldChar w:fldCharType="begin"/>
    </w:r>
    <w:r>
      <w:rPr>
        <w:rtl/>
      </w:rPr>
      <w:instrText xml:space="preserve"> </w:instrText>
    </w:r>
    <w:r>
      <w:rPr>
        <w:rFonts w:hint="cs"/>
      </w:rPr>
      <w:instrText>DATE</w:instrText>
    </w:r>
    <w:r>
      <w:rPr>
        <w:rFonts w:hint="cs"/>
        <w:rtl/>
      </w:rPr>
      <w:instrText xml:space="preserve"> \@ "</w:instrText>
    </w:r>
    <w:r>
      <w:rPr>
        <w:rFonts w:hint="cs"/>
      </w:rPr>
      <w:instrText>dd MMMM yyyy" \h</w:instrText>
    </w:r>
    <w:r>
      <w:rPr>
        <w:rtl/>
      </w:rPr>
      <w:instrText xml:space="preserve"> </w:instrText>
    </w:r>
    <w:r>
      <w:rPr>
        <w:rtl/>
      </w:rPr>
      <w:fldChar w:fldCharType="separate"/>
    </w:r>
    <w:r>
      <w:rPr>
        <w:noProof/>
        <w:rtl/>
      </w:rPr>
      <w:t>‏י"ז אייר תשע"ה</w:t>
    </w:r>
    <w:r>
      <w:rPr>
        <w:rtl/>
      </w:rPr>
      <w:fldChar w:fldCharType="end"/>
    </w:r>
    <w:r>
      <w:rPr>
        <w:rFonts w:hint="cs"/>
        <w:rtl/>
      </w:rPr>
      <w:t xml:space="preserve"> </w:t>
    </w:r>
    <w:r>
      <w:rPr>
        <w:rtl/>
      </w:rPr>
      <w:tab/>
    </w:r>
    <w:r>
      <w:rPr>
        <w:rFonts w:hint="cs"/>
        <w:rtl/>
      </w:rPr>
      <w:t>הרב צבי שכטר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85"/>
    <w:rsid w:val="000005CB"/>
    <w:rsid w:val="0007042B"/>
    <w:rsid w:val="00125C0B"/>
    <w:rsid w:val="001506E2"/>
    <w:rsid w:val="001B6BA0"/>
    <w:rsid w:val="00226885"/>
    <w:rsid w:val="002B5A91"/>
    <w:rsid w:val="003336EA"/>
    <w:rsid w:val="004B42F8"/>
    <w:rsid w:val="00527574"/>
    <w:rsid w:val="00537E75"/>
    <w:rsid w:val="007A4624"/>
    <w:rsid w:val="008F2FC0"/>
    <w:rsid w:val="009025DB"/>
    <w:rsid w:val="00956A5D"/>
    <w:rsid w:val="00995396"/>
    <w:rsid w:val="009E247D"/>
    <w:rsid w:val="00AE281B"/>
    <w:rsid w:val="00AF6D7E"/>
    <w:rsid w:val="00B97B87"/>
    <w:rsid w:val="00BC2476"/>
    <w:rsid w:val="00C227FC"/>
    <w:rsid w:val="00C402D8"/>
    <w:rsid w:val="00D40A69"/>
    <w:rsid w:val="00E351AD"/>
    <w:rsid w:val="00E97262"/>
    <w:rsid w:val="00EC7C87"/>
    <w:rsid w:val="00F1038E"/>
    <w:rsid w:val="00F2284B"/>
    <w:rsid w:val="00FD4D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BB19"/>
  <w15:chartTrackingRefBased/>
  <w15:docId w15:val="{F7BDAE5D-2AB4-4D51-AFCB-A791A7FF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1B"/>
    <w:pPr>
      <w:bidi/>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Heading1"/>
    <w:next w:val="Normal"/>
    <w:link w:val="Heading2Char"/>
    <w:uiPriority w:val="9"/>
    <w:unhideWhenUsed/>
    <w:qFormat/>
    <w:rsid w:val="008F2FC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F2FC0"/>
    <w:rPr>
      <w:rFonts w:ascii="Narkisim" w:hAnsi="Narkisim" w:cs="Narkisim"/>
      <w:color w:val="000080"/>
      <w:sz w:val="28"/>
      <w:szCs w:val="28"/>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 w:type="paragraph" w:styleId="FootnoteText">
    <w:name w:val="footnote text"/>
    <w:basedOn w:val="Normal"/>
    <w:link w:val="FootnoteTextChar"/>
    <w:uiPriority w:val="99"/>
    <w:semiHidden/>
    <w:unhideWhenUsed/>
    <w:rsid w:val="00F228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284B"/>
    <w:rPr>
      <w:rFonts w:ascii="Narkisim" w:hAnsi="Narkisim" w:cs="Narkisim"/>
      <w:sz w:val="20"/>
      <w:szCs w:val="20"/>
    </w:rPr>
  </w:style>
  <w:style w:type="character" w:styleId="FootnoteReference">
    <w:name w:val="footnote reference"/>
    <w:basedOn w:val="DefaultParagraphFont"/>
    <w:uiPriority w:val="99"/>
    <w:semiHidden/>
    <w:unhideWhenUsed/>
    <w:rsid w:val="00F228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269267662">
      <w:bodyDiv w:val="1"/>
      <w:marLeft w:val="0"/>
      <w:marRight w:val="0"/>
      <w:marTop w:val="0"/>
      <w:marBottom w:val="0"/>
      <w:divBdr>
        <w:top w:val="none" w:sz="0" w:space="0" w:color="auto"/>
        <w:left w:val="none" w:sz="0" w:space="0" w:color="auto"/>
        <w:bottom w:val="none" w:sz="0" w:space="0" w:color="auto"/>
        <w:right w:val="none" w:sz="0" w:space="0" w:color="auto"/>
      </w:divBdr>
      <w:divsChild>
        <w:div w:id="1773626637">
          <w:marLeft w:val="0"/>
          <w:marRight w:val="-45"/>
          <w:marTop w:val="0"/>
          <w:marBottom w:val="0"/>
          <w:divBdr>
            <w:top w:val="none" w:sz="0" w:space="0" w:color="auto"/>
            <w:left w:val="none" w:sz="0" w:space="0" w:color="auto"/>
            <w:bottom w:val="none" w:sz="0" w:space="0" w:color="auto"/>
            <w:right w:val="none" w:sz="0" w:space="0" w:color="auto"/>
          </w:divBdr>
        </w:div>
      </w:divsChild>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1513;&#1497;&#1506;&#1493;&#1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שיעור</Template>
  <TotalTime>334</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10</cp:revision>
  <dcterms:created xsi:type="dcterms:W3CDTF">2015-05-06T13:46:00Z</dcterms:created>
  <dcterms:modified xsi:type="dcterms:W3CDTF">2015-05-06T21:39:00Z</dcterms:modified>
</cp:coreProperties>
</file>