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1936" w14:textId="77777777" w:rsidR="000005CB" w:rsidRPr="00AF6D7E" w:rsidRDefault="00B97B87" w:rsidP="008F2FC0">
      <w:pPr>
        <w:pStyle w:val="Title"/>
        <w:rPr>
          <w:rtl/>
        </w:rPr>
      </w:pPr>
      <w:r w:rsidRPr="008F2FC0">
        <w:rPr>
          <w:rFonts w:hint="cs"/>
          <w:rtl/>
        </w:rPr>
        <w:t>שיעור</w:t>
      </w:r>
      <w:r w:rsidRPr="00AF6D7E">
        <w:rPr>
          <w:rFonts w:hint="cs"/>
          <w:rtl/>
        </w:rPr>
        <w:t xml:space="preserve"> </w:t>
      </w:r>
      <w:r w:rsidR="009E247D" w:rsidRPr="00AF6D7E">
        <w:rPr>
          <w:rFonts w:hint="cs"/>
          <w:rtl/>
        </w:rPr>
        <w:t>ק'</w:t>
      </w:r>
    </w:p>
    <w:p w14:paraId="1582064F" w14:textId="77777777" w:rsidR="00EC7C87" w:rsidRPr="008F2FC0" w:rsidRDefault="000005CB" w:rsidP="008F2FC0">
      <w:pPr>
        <w:pStyle w:val="Subtitle"/>
      </w:pPr>
      <w:r w:rsidRPr="008F2FC0">
        <w:rPr>
          <w:rFonts w:hint="cs"/>
          <w:rtl/>
        </w:rPr>
        <w:t>אין אדם משים עצמו רשע</w:t>
      </w:r>
      <w:r w:rsidR="00AF6D7E" w:rsidRPr="008F2FC0">
        <w:rPr>
          <w:rFonts w:hint="cs"/>
          <w:rtl/>
        </w:rPr>
        <w:t xml:space="preserve"> ופלגינן דיבורא</w:t>
      </w:r>
    </w:p>
    <w:p w14:paraId="3838C86F" w14:textId="77777777" w:rsidR="00AF6D7E" w:rsidRPr="00AF6D7E" w:rsidRDefault="00AF6D7E" w:rsidP="00AF6D7E"/>
    <w:p w14:paraId="756E2BF4" w14:textId="77777777" w:rsidR="009E247D" w:rsidRDefault="009E247D" w:rsidP="008F2FC0">
      <w:pPr>
        <w:pStyle w:val="Heading2"/>
        <w:rPr>
          <w:rtl/>
        </w:rPr>
      </w:pPr>
      <w:r w:rsidRPr="008F2FC0">
        <w:rPr>
          <w:rFonts w:hint="cs"/>
          <w:rtl/>
        </w:rPr>
        <w:t>תוספות</w:t>
      </w:r>
      <w:r>
        <w:rPr>
          <w:rFonts w:hint="cs"/>
          <w:rtl/>
        </w:rPr>
        <w:t xml:space="preserve"> גיטין לד:, ג:</w:t>
      </w:r>
    </w:p>
    <w:p w14:paraId="1E99237B" w14:textId="77777777" w:rsidR="00D40A69" w:rsidRDefault="00D40A69" w:rsidP="008F2FC0">
      <w:pPr>
        <w:pStyle w:val="Heading2"/>
        <w:rPr>
          <w:rtl/>
        </w:rPr>
      </w:pPr>
      <w:r>
        <w:rPr>
          <w:rFonts w:hint="cs"/>
          <w:rtl/>
        </w:rPr>
        <w:t>תוספות כתובות צב:</w:t>
      </w:r>
    </w:p>
    <w:p w14:paraId="1AD00770" w14:textId="39FBA5CC" w:rsidR="00F52793" w:rsidRPr="00F52793" w:rsidRDefault="00F52793" w:rsidP="00F52793">
      <w:pPr>
        <w:pStyle w:val="Heading1"/>
      </w:pPr>
      <w:r>
        <w:rPr>
          <w:rFonts w:hint="cs"/>
          <w:rtl/>
        </w:rPr>
        <w:t xml:space="preserve">אבן האזל הל' טוען ונטען יד:ח ד"ה האולם </w:t>
      </w:r>
    </w:p>
    <w:p w14:paraId="73F2F8A0" w14:textId="77777777" w:rsidR="009E247D" w:rsidRDefault="009E247D" w:rsidP="008F2FC0">
      <w:pPr>
        <w:pStyle w:val="Heading2"/>
        <w:rPr>
          <w:rtl/>
        </w:rPr>
      </w:pPr>
      <w:r>
        <w:rPr>
          <w:rFonts w:hint="cs"/>
          <w:rtl/>
        </w:rPr>
        <w:t>סנהדרין ט:</w:t>
      </w:r>
      <w:r w:rsidR="002B5A91">
        <w:rPr>
          <w:rFonts w:hint="cs"/>
          <w:rtl/>
        </w:rPr>
        <w:t xml:space="preserve"> ותוס'</w:t>
      </w:r>
    </w:p>
    <w:p w14:paraId="4B391540" w14:textId="77777777" w:rsidR="000005CB" w:rsidRDefault="000005CB" w:rsidP="008F2FC0">
      <w:pPr>
        <w:pStyle w:val="Heading2"/>
        <w:rPr>
          <w:rtl/>
        </w:rPr>
      </w:pPr>
      <w:r w:rsidRPr="000005CB">
        <w:rPr>
          <w:rtl/>
        </w:rPr>
        <w:t>דרוש וחידוש כתובות יח:</w:t>
      </w:r>
    </w:p>
    <w:p w14:paraId="67F10D4B" w14:textId="77777777" w:rsidR="002B5A91" w:rsidRDefault="002B5A91" w:rsidP="008F2FC0">
      <w:pPr>
        <w:pStyle w:val="Heading2"/>
        <w:rPr>
          <w:rtl/>
        </w:rPr>
      </w:pPr>
      <w:r>
        <w:rPr>
          <w:rtl/>
        </w:rPr>
        <w:t>חידושי הרמב"ן מסכת מכות ז</w:t>
      </w:r>
      <w:r>
        <w:rPr>
          <w:rFonts w:hint="cs"/>
          <w:rtl/>
        </w:rPr>
        <w:t>.</w:t>
      </w:r>
      <w:r w:rsidR="008F2FC0">
        <w:rPr>
          <w:rFonts w:hint="cs"/>
          <w:rtl/>
        </w:rPr>
        <w:t xml:space="preserve"> ד"ה </w:t>
      </w:r>
      <w:r w:rsidR="008F2FC0" w:rsidRPr="008F2FC0">
        <w:rPr>
          <w:rtl/>
        </w:rPr>
        <w:t>והרב אב"ד</w:t>
      </w:r>
    </w:p>
    <w:p w14:paraId="4A035AA2" w14:textId="1EE59DA1" w:rsidR="00793C38" w:rsidRPr="00793C38" w:rsidRDefault="00793C38" w:rsidP="00793C38">
      <w:pPr>
        <w:rPr>
          <w:rtl/>
        </w:rPr>
      </w:pPr>
      <w:r w:rsidRPr="00793C38">
        <w:rPr>
          <w:rtl/>
        </w:rPr>
        <w:t>והרב אב"ד ז"ל כתב בתשובותיו שכל עדות שבטלה מקצתה מחמת פסול קורבה בטלה כולה ולא פלגינן דבורא, דהא לא פליג בהו רחמנא ואמר דמה שנים נמצא אחד מהם קרוב או פסול עדותן בטלה אף שלשה, אלמא לא פלגינן עדות, אלא הא דאמרי' אדם קרוב אצל עצמו ואין אדם משים עצמו רשע, דוקא כשהוא מעיד על עצמו שאין זה עדות כלל אלא כמי שאינו דמי, שאין אדם נקרא לעצמו עד פסול כדי שנאמר עדות שבטלה מקצתה בטלה כולה</w:t>
      </w:r>
    </w:p>
    <w:p w14:paraId="2597D64E" w14:textId="1C656075" w:rsidR="00EC7C87" w:rsidRDefault="009E247D" w:rsidP="00966D17">
      <w:pPr>
        <w:pStyle w:val="Heading2"/>
        <w:rPr>
          <w:rtl/>
        </w:rPr>
      </w:pPr>
      <w:r>
        <w:rPr>
          <w:rFonts w:hint="cs"/>
          <w:rtl/>
        </w:rPr>
        <w:t xml:space="preserve">ארץ הצבי </w:t>
      </w:r>
      <w:r w:rsidR="00966D17">
        <w:rPr>
          <w:rFonts w:hint="cs"/>
          <w:rtl/>
        </w:rPr>
        <w:t>עמ' רלז</w:t>
      </w:r>
    </w:p>
    <w:p w14:paraId="638E538E" w14:textId="30C5A9B1" w:rsidR="00F52793" w:rsidRDefault="00793C38" w:rsidP="00F52793">
      <w:pPr>
        <w:pStyle w:val="Title"/>
      </w:pPr>
      <w:r>
        <w:rPr>
          <w:rFonts w:hint="cs"/>
          <w:rtl/>
        </w:rPr>
        <w:t xml:space="preserve">ובו </w:t>
      </w:r>
      <w:r w:rsidR="008F2FC0" w:rsidRPr="00AF6D7E">
        <w:rPr>
          <w:rFonts w:hint="cs"/>
          <w:rtl/>
        </w:rPr>
        <w:t xml:space="preserve">שיעור </w:t>
      </w:r>
      <w:r w:rsidR="008F2FC0">
        <w:rPr>
          <w:rFonts w:hint="cs"/>
          <w:rtl/>
        </w:rPr>
        <w:t>חזרה א'</w:t>
      </w:r>
    </w:p>
    <w:p w14:paraId="0E79F117" w14:textId="6D14B89B" w:rsidR="00F52793" w:rsidRPr="00F52793" w:rsidRDefault="00F52793" w:rsidP="00F52793">
      <w:pPr>
        <w:pStyle w:val="Title"/>
        <w:rPr>
          <w:b w:val="0"/>
          <w:bCs w:val="0"/>
          <w:sz w:val="32"/>
          <w:szCs w:val="32"/>
          <w:rtl/>
        </w:rPr>
      </w:pPr>
      <w:r>
        <w:rPr>
          <w:rFonts w:hint="cs"/>
          <w:sz w:val="32"/>
          <w:szCs w:val="32"/>
          <w:rtl/>
        </w:rPr>
        <w:t>כתובה מדאורייתא או מדרבנן</w:t>
      </w:r>
    </w:p>
    <w:p w14:paraId="705FAFB5" w14:textId="77777777" w:rsidR="00F52793" w:rsidRDefault="00F52793" w:rsidP="00F52793">
      <w:pPr>
        <w:pStyle w:val="Heading1"/>
        <w:rPr>
          <w:rtl/>
        </w:rPr>
      </w:pPr>
      <w:r>
        <w:rPr>
          <w:rFonts w:hint="cs"/>
          <w:rtl/>
        </w:rPr>
        <w:t xml:space="preserve">כתובות </w:t>
      </w:r>
      <w:r w:rsidR="008F2FC0">
        <w:rPr>
          <w:rFonts w:hint="cs"/>
          <w:rtl/>
        </w:rPr>
        <w:t>י.</w:t>
      </w:r>
      <w:r>
        <w:rPr>
          <w:rFonts w:hint="cs"/>
          <w:rtl/>
        </w:rPr>
        <w:t xml:space="preserve"> </w:t>
      </w:r>
      <w:r w:rsidR="008F2FC0">
        <w:rPr>
          <w:rFonts w:hint="cs"/>
          <w:rtl/>
        </w:rPr>
        <w:t>, תוס'</w:t>
      </w:r>
    </w:p>
    <w:p w14:paraId="5DE58112" w14:textId="5D9B33C9" w:rsidR="008F2FC0" w:rsidRDefault="008F2FC0" w:rsidP="00F52793">
      <w:pPr>
        <w:pStyle w:val="Heading1"/>
        <w:rPr>
          <w:rtl/>
        </w:rPr>
      </w:pPr>
      <w:r>
        <w:rPr>
          <w:rFonts w:hint="cs"/>
          <w:rtl/>
        </w:rPr>
        <w:t>רא"ש א:יט</w:t>
      </w:r>
    </w:p>
    <w:p w14:paraId="48957CDC" w14:textId="02FAAED4" w:rsidR="008F2FC0" w:rsidRDefault="00F837EA" w:rsidP="00F837EA">
      <w:pPr>
        <w:pStyle w:val="Heading1"/>
        <w:rPr>
          <w:rtl/>
        </w:rPr>
      </w:pPr>
      <w:r>
        <w:rPr>
          <w:rFonts w:hint="cs"/>
          <w:rtl/>
        </w:rPr>
        <w:t>שלחן ערוך ו</w:t>
      </w:r>
      <w:r w:rsidR="008F2FC0">
        <w:rPr>
          <w:rFonts w:hint="cs"/>
          <w:rtl/>
        </w:rPr>
        <w:t xml:space="preserve">רמ"א אבן העזר </w:t>
      </w:r>
      <w:r w:rsidR="00F52793">
        <w:rPr>
          <w:rFonts w:hint="cs"/>
          <w:rtl/>
        </w:rPr>
        <w:t>סו:ו</w:t>
      </w:r>
    </w:p>
    <w:p w14:paraId="2A28ADDD" w14:textId="7C95E700" w:rsidR="00F837EA" w:rsidRPr="00F837EA" w:rsidRDefault="00F837EA" w:rsidP="00F837EA">
      <w:pPr>
        <w:rPr>
          <w:sz w:val="20"/>
          <w:szCs w:val="20"/>
          <w:rtl/>
        </w:rPr>
      </w:pPr>
      <w:r w:rsidRPr="00F837EA">
        <w:rPr>
          <w:rtl/>
        </w:rPr>
        <w:t>כמה שיעור הכתובה, לבתולה ק"ק, ולאלמנה מנה</w:t>
      </w:r>
      <w:r>
        <w:rPr>
          <w:rFonts w:hint="cs"/>
          <w:rtl/>
        </w:rPr>
        <w:t xml:space="preserve"> </w:t>
      </w:r>
      <w:r w:rsidRPr="00F837EA">
        <w:rPr>
          <w:rtl/>
        </w:rPr>
        <w:t>ושל זו וזו יב כסף מדינה; נמצא כתובות בתולה הם שלשים ושבעה דרהם וחצי כסף צרוף, וכתובת אלמנה מחציתם</w:t>
      </w:r>
      <w:r>
        <w:rPr>
          <w:rFonts w:hint="cs"/>
          <w:rtl/>
        </w:rPr>
        <w:t xml:space="preserve">... </w:t>
      </w:r>
      <w:r w:rsidRPr="00F837EA">
        <w:rPr>
          <w:rtl/>
        </w:rPr>
        <w:t xml:space="preserve"> </w:t>
      </w:r>
      <w:r w:rsidRPr="00F837EA">
        <w:rPr>
          <w:b/>
          <w:bCs/>
          <w:sz w:val="20"/>
          <w:szCs w:val="20"/>
          <w:rtl/>
        </w:rPr>
        <w:t>הגה</w:t>
      </w:r>
      <w:r w:rsidRPr="00F837EA">
        <w:rPr>
          <w:rFonts w:hint="cs"/>
          <w:b/>
          <w:bCs/>
          <w:sz w:val="20"/>
          <w:szCs w:val="20"/>
          <w:rtl/>
        </w:rPr>
        <w:t>:</w:t>
      </w:r>
      <w:r w:rsidRPr="00F837EA">
        <w:rPr>
          <w:sz w:val="20"/>
          <w:szCs w:val="20"/>
          <w:rtl/>
        </w:rPr>
        <w:t xml:space="preserve"> וכל זה לדעת קצת הפוסקים, שסבירא להו שכתובות בתולה אינה רק זוזי דרבנן (הרי"ף והרמב"ם והר"ן והר"ם)</w:t>
      </w:r>
      <w:r>
        <w:rPr>
          <w:rFonts w:hint="cs"/>
          <w:sz w:val="20"/>
          <w:szCs w:val="20"/>
          <w:rtl/>
        </w:rPr>
        <w:t>...</w:t>
      </w:r>
      <w:r w:rsidRPr="00F837EA">
        <w:rPr>
          <w:sz w:val="20"/>
          <w:szCs w:val="20"/>
          <w:rtl/>
        </w:rPr>
        <w:t xml:space="preserve"> אבל לדעת יש פוסקים, מאתים של בתולה ומנה של אלמנה משערים בזוזי דאורייתא, והוא שמונה פעמים יותר, וכתבו דלכן נהגו לכתוב בכתובה דחזו ליכי מדאורייתא (ר"ת). וי"א דכותבין דחזי ליכי, סתמא (הגהות מיימוני פ"י דאישות). והמנהג לכתוב לבתולה: דחזי ליכי מדאורייתא, אבל לא לאלמנה. וכל זה במקום שאין מנהג, טו אבל במקום שיש מנהג, מה שגובין הולכין אחר המנהג, וכמו שיתבאר לקמן.</w:t>
      </w:r>
    </w:p>
    <w:p w14:paraId="372B0720" w14:textId="4F68B276" w:rsidR="00F52793" w:rsidRDefault="00F52793" w:rsidP="00F52793">
      <w:pPr>
        <w:pStyle w:val="Heading1"/>
        <w:rPr>
          <w:rtl/>
        </w:rPr>
      </w:pPr>
      <w:r>
        <w:rPr>
          <w:rFonts w:hint="cs"/>
          <w:rtl/>
        </w:rPr>
        <w:t>רמב"ם כותרת להלכות אישות</w:t>
      </w:r>
    </w:p>
    <w:p w14:paraId="29E3DE49" w14:textId="159863D0" w:rsidR="00B97B87" w:rsidRDefault="00827D61" w:rsidP="00F837EA">
      <w:pPr>
        <w:pStyle w:val="Heading1"/>
        <w:rPr>
          <w:rtl/>
        </w:rPr>
      </w:pPr>
      <w:r>
        <w:rPr>
          <w:rFonts w:hint="cs"/>
          <w:rtl/>
        </w:rPr>
        <w:t xml:space="preserve">עיקר </w:t>
      </w:r>
      <w:bookmarkStart w:id="0" w:name="_GoBack"/>
      <w:bookmarkEnd w:id="0"/>
      <w:r w:rsidR="00F52793">
        <w:rPr>
          <w:rFonts w:hint="cs"/>
          <w:rtl/>
        </w:rPr>
        <w:t xml:space="preserve">לארוסה </w:t>
      </w:r>
      <w:r w:rsidR="00F52793">
        <w:rPr>
          <w:rtl/>
        </w:rPr>
        <w:t>–</w:t>
      </w:r>
      <w:r w:rsidR="00F52793">
        <w:rPr>
          <w:rFonts w:hint="cs"/>
          <w:rtl/>
        </w:rPr>
        <w:t xml:space="preserve"> </w:t>
      </w:r>
      <w:r w:rsidR="00F837EA">
        <w:rPr>
          <w:rFonts w:hint="cs"/>
          <w:rtl/>
        </w:rPr>
        <w:t>כתובות</w:t>
      </w:r>
      <w:r w:rsidR="00F52793">
        <w:rPr>
          <w:rFonts w:hint="cs"/>
          <w:rtl/>
        </w:rPr>
        <w:t xml:space="preserve"> פט: ובבא מציעא יז:</w:t>
      </w:r>
    </w:p>
    <w:p w14:paraId="52FDA0A4" w14:textId="1FD135B0" w:rsidR="00110B76" w:rsidRDefault="00110B76" w:rsidP="00784BB9">
      <w:pPr>
        <w:rPr>
          <w:color w:val="000080"/>
          <w:sz w:val="28"/>
          <w:szCs w:val="28"/>
          <w:shd w:val="clear" w:color="auto" w:fill="FFFFFF"/>
        </w:rPr>
      </w:pPr>
      <w:r>
        <w:rPr>
          <w:color w:val="000080"/>
          <w:sz w:val="28"/>
          <w:szCs w:val="28"/>
          <w:shd w:val="clear" w:color="auto" w:fill="FFFFFF"/>
          <w:rtl/>
        </w:rPr>
        <w:t>שו"ת אגרות משה אבן העזר חלק ד סימן צב</w:t>
      </w:r>
      <w:r w:rsidR="00784BB9">
        <w:rPr>
          <w:rFonts w:hint="cs"/>
          <w:color w:val="000080"/>
          <w:sz w:val="28"/>
          <w:szCs w:val="28"/>
          <w:shd w:val="clear" w:color="auto" w:fill="FFFFFF"/>
          <w:rtl/>
        </w:rPr>
        <w:t xml:space="preserve"> ד"ה וגם</w:t>
      </w:r>
    </w:p>
    <w:p w14:paraId="026C76A0" w14:textId="38115CC8" w:rsidR="00784BB9" w:rsidRPr="00110B76" w:rsidRDefault="00784BB9" w:rsidP="00110B76">
      <w:r w:rsidRPr="00784BB9">
        <w:rPr>
          <w:rtl/>
        </w:rPr>
        <w:t>ואמר רבא הטעם משום חזקה אין אדם טורח בסעודה ומפסידה, ואם הכלה עושה הסעודה כמנהגנו הרי אין לו להיות נאמן ולא הוזכר חלוק לומר שאם הכלה עשתה הסעודה אינו נאמן, וגם הא זה מאות בשנים שהכלה עושית הסעודה ולא הוזכר שבדורות אלו אינו נאמן, אלא צריך לומר דמה שהיא עשתה הסעודה הוא נחשב כהכניסה לו נדוניא דמי הסעודה שהוא יצטרך לשלם כשיגרשנה ותתאלמן.</w:t>
      </w:r>
    </w:p>
    <w:p w14:paraId="25D3729C" w14:textId="77777777" w:rsidR="008F2FC0" w:rsidRPr="008F2FC0" w:rsidRDefault="008F2FC0" w:rsidP="00B97B87">
      <w:pPr>
        <w:rPr>
          <w:rtl/>
        </w:rPr>
      </w:pPr>
    </w:p>
    <w:sectPr w:rsidR="008F2FC0" w:rsidRPr="008F2F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E45DD" w14:textId="77777777" w:rsidR="00864CC4" w:rsidRDefault="00864CC4" w:rsidP="00AE281B">
      <w:r>
        <w:separator/>
      </w:r>
    </w:p>
  </w:endnote>
  <w:endnote w:type="continuationSeparator" w:id="0">
    <w:p w14:paraId="2DB0FC38" w14:textId="77777777" w:rsidR="00864CC4" w:rsidRDefault="00864CC4"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0101B"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019D4" w14:textId="77777777" w:rsidR="00864CC4" w:rsidRDefault="00864CC4" w:rsidP="00AE281B">
      <w:r>
        <w:separator/>
      </w:r>
    </w:p>
  </w:footnote>
  <w:footnote w:type="continuationSeparator" w:id="0">
    <w:p w14:paraId="34814AE1" w14:textId="77777777" w:rsidR="00864CC4" w:rsidRDefault="00864CC4"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822C2" w14:textId="37D69587" w:rsidR="000005CB" w:rsidRDefault="000005CB" w:rsidP="009E247D">
    <w:pPr>
      <w:pStyle w:val="Header"/>
      <w:bidi w:val="0"/>
    </w:pPr>
    <w:r>
      <w:rPr>
        <w:rFonts w:hint="cs"/>
        <w:rtl/>
      </w:rPr>
      <w:t xml:space="preserve"> מס' כתובות יח:</w:t>
    </w:r>
    <w:r w:rsidR="000C6055">
      <w:rPr>
        <w:rFonts w:hint="cs"/>
        <w:rtl/>
      </w:rPr>
      <w:t>, י.</w:t>
    </w:r>
    <w:r>
      <w:rPr>
        <w:rtl/>
      </w:rPr>
      <w:tab/>
    </w:r>
    <w:r>
      <w:rPr>
        <w:rFonts w:hint="cs"/>
        <w:rtl/>
      </w:rPr>
      <w:t xml:space="preserve">  ח' אייר תשע"ה </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C4"/>
    <w:rsid w:val="000005CB"/>
    <w:rsid w:val="000C6055"/>
    <w:rsid w:val="00110B76"/>
    <w:rsid w:val="00125C0B"/>
    <w:rsid w:val="002B5A91"/>
    <w:rsid w:val="00784BB9"/>
    <w:rsid w:val="00793C38"/>
    <w:rsid w:val="007A4624"/>
    <w:rsid w:val="00827D61"/>
    <w:rsid w:val="00864CC4"/>
    <w:rsid w:val="008F2FC0"/>
    <w:rsid w:val="00956A5D"/>
    <w:rsid w:val="00966D17"/>
    <w:rsid w:val="00995396"/>
    <w:rsid w:val="009E247D"/>
    <w:rsid w:val="00AE281B"/>
    <w:rsid w:val="00AF6D7E"/>
    <w:rsid w:val="00B97B87"/>
    <w:rsid w:val="00BC2476"/>
    <w:rsid w:val="00C402D8"/>
    <w:rsid w:val="00D40A69"/>
    <w:rsid w:val="00EC7C87"/>
    <w:rsid w:val="00F52793"/>
    <w:rsid w:val="00F837EA"/>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968E"/>
  <w15:chartTrackingRefBased/>
  <w15:docId w15:val="{DAF52C11-056D-4B57-AA52-FBDFE989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78456348">
      <w:bodyDiv w:val="1"/>
      <w:marLeft w:val="0"/>
      <w:marRight w:val="0"/>
      <w:marTop w:val="0"/>
      <w:marBottom w:val="0"/>
      <w:divBdr>
        <w:top w:val="none" w:sz="0" w:space="0" w:color="auto"/>
        <w:left w:val="none" w:sz="0" w:space="0" w:color="auto"/>
        <w:bottom w:val="none" w:sz="0" w:space="0" w:color="auto"/>
        <w:right w:val="none" w:sz="0" w:space="0" w:color="auto"/>
      </w:divBdr>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Documents\&#1513;&#1497;&#1506;&#1493;&#1512;&#1497;%20&#1492;&#1512;&#1489;%20&#1513;&#1499;&#1496;&#1512;\&#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205</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8</cp:revision>
  <dcterms:created xsi:type="dcterms:W3CDTF">2015-04-27T18:06:00Z</dcterms:created>
  <dcterms:modified xsi:type="dcterms:W3CDTF">2015-04-28T03:27:00Z</dcterms:modified>
</cp:coreProperties>
</file>