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08B11" w14:textId="77777777" w:rsidR="000005CB" w:rsidRPr="00AF6D7E" w:rsidRDefault="000A590B" w:rsidP="001706CB">
      <w:pPr>
        <w:pStyle w:val="Title"/>
        <w:rPr>
          <w:rtl/>
        </w:rPr>
      </w:pPr>
      <w:r>
        <w:rPr>
          <w:rFonts w:hint="cs"/>
          <w:rtl/>
        </w:rPr>
        <w:t>פרשת אחרי מות - קדושים</w:t>
      </w:r>
    </w:p>
    <w:p w14:paraId="6A640229" w14:textId="77777777" w:rsidR="00AF6D7E" w:rsidRDefault="000A590B" w:rsidP="00527574">
      <w:pPr>
        <w:pStyle w:val="Heading1"/>
        <w:rPr>
          <w:rtl/>
        </w:rPr>
      </w:pPr>
      <w:r>
        <w:rPr>
          <w:rtl/>
        </w:rPr>
        <w:t xml:space="preserve">המאור הקטן מסכת יומא דף א עמוד </w:t>
      </w:r>
      <w:r>
        <w:rPr>
          <w:rFonts w:hint="cs"/>
          <w:rtl/>
        </w:rPr>
        <w:t>א [כו:]</w:t>
      </w:r>
      <w:r w:rsidR="00527574">
        <w:rPr>
          <w:rFonts w:hint="cs"/>
          <w:rtl/>
        </w:rPr>
        <w:t xml:space="preserve"> </w:t>
      </w:r>
    </w:p>
    <w:p w14:paraId="19B3C9D2" w14:textId="77777777" w:rsidR="000A590B" w:rsidRDefault="000A590B" w:rsidP="000A590B">
      <w:pPr>
        <w:rPr>
          <w:rtl/>
        </w:rPr>
      </w:pPr>
      <w:r w:rsidRPr="000A590B">
        <w:rPr>
          <w:rtl/>
        </w:rPr>
        <w:t>והוי יודע כי בעלי הקרובו"ת שהכניסו בפיוטיהן בסדר עבודת היום ארבעה פייסות טעו כולן במשנתנו ולא הבינו כי הפייסות החשובים במשנתנו לשאר ימות השנה הם ולא ביום הכפורים לפי שכל עבודות היום אינה כשרה אלא בכהן גדול.</w:t>
      </w:r>
    </w:p>
    <w:p w14:paraId="1A710939" w14:textId="7FCFFDDF" w:rsidR="00F77090" w:rsidRDefault="00F77090" w:rsidP="00F77090">
      <w:pPr>
        <w:pStyle w:val="Heading1"/>
        <w:rPr>
          <w:rtl/>
        </w:rPr>
      </w:pPr>
      <w:r w:rsidRPr="00F77090">
        <w:rPr>
          <w:rtl/>
        </w:rPr>
        <w:t xml:space="preserve">חכמת אדם </w:t>
      </w:r>
      <w:r>
        <w:rPr>
          <w:rFonts w:hint="cs"/>
          <w:rtl/>
        </w:rPr>
        <w:t xml:space="preserve">סוף </w:t>
      </w:r>
      <w:r w:rsidRPr="00F77090">
        <w:rPr>
          <w:rtl/>
        </w:rPr>
        <w:t>שער השמחה הנהגת חברה קדישא והאבל</w:t>
      </w:r>
      <w:r>
        <w:rPr>
          <w:rFonts w:hint="cs"/>
          <w:rtl/>
        </w:rPr>
        <w:t xml:space="preserve"> </w:t>
      </w:r>
    </w:p>
    <w:p w14:paraId="123113C4" w14:textId="2CB99D80" w:rsidR="00F77090" w:rsidRDefault="00F77090" w:rsidP="00F77090">
      <w:pPr>
        <w:pStyle w:val="Heading1"/>
        <w:rPr>
          <w:rtl/>
        </w:rPr>
      </w:pPr>
      <w:r>
        <w:rPr>
          <w:rFonts w:hint="cs"/>
          <w:rtl/>
        </w:rPr>
        <w:t>תוספות כתובות ה:</w:t>
      </w:r>
    </w:p>
    <w:p w14:paraId="005735DA" w14:textId="4CC9F35C" w:rsidR="00F77090" w:rsidRDefault="00F77090" w:rsidP="00F77090">
      <w:pPr>
        <w:pStyle w:val="Heading1"/>
        <w:rPr>
          <w:rtl/>
        </w:rPr>
      </w:pPr>
      <w:r>
        <w:rPr>
          <w:rFonts w:hint="cs"/>
          <w:rtl/>
        </w:rPr>
        <w:t>ספר המצוות מצוה שנג</w:t>
      </w:r>
    </w:p>
    <w:p w14:paraId="6B08DCF5" w14:textId="5B1D73F6" w:rsidR="00F77090" w:rsidRDefault="00F77090" w:rsidP="00F77090">
      <w:pPr>
        <w:rPr>
          <w:rtl/>
        </w:rPr>
      </w:pPr>
      <w:r>
        <w:rPr>
          <w:rtl/>
        </w:rPr>
        <w:t>והמצוה השנ</w:t>
      </w:r>
      <w:r>
        <w:t>"</w:t>
      </w:r>
      <w:r>
        <w:rPr>
          <w:rtl/>
        </w:rPr>
        <w:t>ג היא שהזהירנו מקרוב לאחת מכל אלו העריות ואפילו בלא ביאה. כגון חבוק ונשיקה והדומה להם מפעולות הזנות. והוא אמרו יתעלה באזהרה מזה (אח</w:t>
      </w:r>
      <w:r>
        <w:t>"</w:t>
      </w:r>
      <w:r>
        <w:rPr>
          <w:rtl/>
        </w:rPr>
        <w:t xml:space="preserve">מ יח ו) איש איש אל כל שאר בשרו לא תקרבו לגלות </w:t>
      </w:r>
      <w:r>
        <w:rPr>
          <w:rFonts w:hint="cs"/>
          <w:rtl/>
        </w:rPr>
        <w:t>ערוה</w:t>
      </w:r>
    </w:p>
    <w:p w14:paraId="178B6E91" w14:textId="577F0ADD" w:rsidR="00B2118E" w:rsidRDefault="00B2118E" w:rsidP="00B2118E">
      <w:pPr>
        <w:pStyle w:val="Heading1"/>
        <w:rPr>
          <w:rtl/>
        </w:rPr>
      </w:pPr>
      <w:r>
        <w:rPr>
          <w:rFonts w:hint="cs"/>
          <w:rtl/>
        </w:rPr>
        <w:t>השגות הרמב"ן שם</w:t>
      </w:r>
    </w:p>
    <w:p w14:paraId="37ECF0C4" w14:textId="3BB03ABA" w:rsidR="00B2118E" w:rsidRDefault="00B2118E" w:rsidP="00B2118E">
      <w:r>
        <w:rPr>
          <w:rtl/>
        </w:rPr>
        <w:t>והנה אין לא תקרבו לגלות ערוה נדרש להם לאו בפני עצמו כברייתא השנויה בספרא אבל ידרשוהו בקריבה שלגלוי ערוה בלבד... וכיון שלא עשו כן נבין מהם כי אצלם זה האיסור מדרבנן, או יהיה מן התורה דכל דמתהני מאיסורא איסורא הוא כענין בחצי שיעור, אבל אין זה עיקר מדרש בלאו הזה אלא קרא אסמכתא בעלמא</w:t>
      </w:r>
    </w:p>
    <w:p w14:paraId="30189F9E" w14:textId="03F3B3F4" w:rsidR="005C30D9" w:rsidRDefault="005C30D9" w:rsidP="005C30D9">
      <w:pPr>
        <w:pStyle w:val="Heading1"/>
        <w:rPr>
          <w:rtl/>
        </w:rPr>
      </w:pPr>
      <w:r>
        <w:rPr>
          <w:rFonts w:hint="cs"/>
          <w:rtl/>
        </w:rPr>
        <w:t>רמב"ן ור"ן קידושין לב:</w:t>
      </w:r>
    </w:p>
    <w:p w14:paraId="5C9CBC61" w14:textId="1926E667" w:rsidR="005C30D9" w:rsidRDefault="005C30D9" w:rsidP="005C30D9">
      <w:pPr>
        <w:rPr>
          <w:rtl/>
        </w:rPr>
      </w:pPr>
      <w:r>
        <w:rPr>
          <w:rtl/>
        </w:rPr>
        <w:t>לפי שאין מצות קימה שיעמוד חכם אלא לפני מי שגדול ממנו בחכמה כדאמרינן (לק' ל</w:t>
      </w:r>
      <w:r>
        <w:t>"</w:t>
      </w:r>
      <w:r>
        <w:rPr>
          <w:rtl/>
        </w:rPr>
        <w:t>ג ב') דאתון חכימין ואנא חבר, וכדבעינן בבנו והוא רבו, הלכך בזקן ואינה לפי כבודו שיעמוד מפני עם הארץ פטור, משום הכי נקיט תלמודא קימה בתלמידי חכמים ונקיט נמי קימה מפני רבו, והיינו נמי דאמרינן בדרב יחזקאל דבעל מעשים הוה דאפילו מר שמואל קאים מקמיה, לומר שאין בו משום זקן ואינה לפי כבודו, ואפי' לשמואל, הילכך חייב לעמוד מפני שיבה שלו</w:t>
      </w:r>
      <w:r>
        <w:t xml:space="preserve">, </w:t>
      </w:r>
      <w:r>
        <w:rPr>
          <w:u w:val="single"/>
          <w:rtl/>
        </w:rPr>
        <w:t xml:space="preserve">דאלו משום מעשים אין </w:t>
      </w:r>
      <w:r>
        <w:rPr>
          <w:rFonts w:hint="cs"/>
          <w:u w:val="single"/>
          <w:rtl/>
        </w:rPr>
        <w:t>עומדין</w:t>
      </w:r>
      <w:r>
        <w:rPr>
          <w:rFonts w:hint="cs"/>
          <w:rtl/>
        </w:rPr>
        <w:t>.</w:t>
      </w:r>
    </w:p>
    <w:p w14:paraId="422ED179" w14:textId="7FA460A8" w:rsidR="005C30D9" w:rsidRDefault="005C30D9" w:rsidP="005C30D9">
      <w:pPr>
        <w:pStyle w:val="Heading1"/>
        <w:rPr>
          <w:rtl/>
        </w:rPr>
      </w:pPr>
      <w:r>
        <w:rPr>
          <w:rFonts w:hint="cs"/>
          <w:rtl/>
        </w:rPr>
        <w:t>מכות כב:</w:t>
      </w:r>
    </w:p>
    <w:p w14:paraId="042E4F49" w14:textId="6063C2E3" w:rsidR="005C30D9" w:rsidRDefault="005C30D9" w:rsidP="005C30D9">
      <w:pPr>
        <w:pStyle w:val="Heading1"/>
        <w:rPr>
          <w:rtl/>
        </w:rPr>
      </w:pPr>
      <w:r>
        <w:rPr>
          <w:rFonts w:hint="cs"/>
          <w:rtl/>
        </w:rPr>
        <w:t>משנה תמורה לד:</w:t>
      </w:r>
    </w:p>
    <w:p w14:paraId="07352651" w14:textId="3C6E2065" w:rsidR="005E21B5" w:rsidRDefault="005E21B5" w:rsidP="005E21B5">
      <w:pPr>
        <w:pStyle w:val="Heading1"/>
      </w:pPr>
      <w:r>
        <w:rPr>
          <w:rFonts w:hint="cs"/>
          <w:rtl/>
        </w:rPr>
        <w:t>ברכות לה., בעל המאור שם</w:t>
      </w:r>
    </w:p>
    <w:p w14:paraId="5485AAA8" w14:textId="027C6EE6" w:rsidR="00134669" w:rsidRDefault="00134669" w:rsidP="00134669">
      <w:pPr>
        <w:pStyle w:val="Subtitle"/>
      </w:pPr>
      <w:r>
        <w:t>Shabbat Afternoon Shiur</w:t>
      </w:r>
    </w:p>
    <w:p w14:paraId="0B52CC83" w14:textId="2F4639AF" w:rsidR="00134669" w:rsidRDefault="00134669" w:rsidP="00134669">
      <w:pPr>
        <w:rPr>
          <w:rtl/>
        </w:rPr>
      </w:pPr>
      <w:r>
        <w:rPr>
          <w:rFonts w:hint="cs"/>
          <w:rtl/>
        </w:rPr>
        <w:t>בסוף:</w:t>
      </w:r>
    </w:p>
    <w:p w14:paraId="56239CE1" w14:textId="5C2F2520" w:rsidR="00134669" w:rsidRDefault="00134669" w:rsidP="00134669">
      <w:pPr>
        <w:pStyle w:val="Heading1"/>
        <w:rPr>
          <w:rtl/>
        </w:rPr>
      </w:pPr>
      <w:r>
        <w:rPr>
          <w:rFonts w:hint="cs"/>
          <w:rtl/>
        </w:rPr>
        <w:t>רמב"ם ספר המצוות שורש ט, השגות הרמב"ן</w:t>
      </w:r>
    </w:p>
    <w:p w14:paraId="27E01FC2" w14:textId="214A2B95" w:rsidR="00134669" w:rsidRPr="00134669" w:rsidRDefault="00134669" w:rsidP="00134669">
      <w:pPr>
        <w:pStyle w:val="Heading1"/>
        <w:rPr>
          <w:rtl/>
        </w:rPr>
      </w:pPr>
      <w:r>
        <w:rPr>
          <w:rFonts w:hint="cs"/>
          <w:rtl/>
        </w:rPr>
        <w:t>רמב"ם</w:t>
      </w:r>
      <w:bookmarkStart w:id="0" w:name="_GoBack"/>
      <w:bookmarkEnd w:id="0"/>
      <w:r>
        <w:rPr>
          <w:rFonts w:hint="cs"/>
          <w:rtl/>
        </w:rPr>
        <w:t xml:space="preserve"> פירוש המשניות שבת א:א</w:t>
      </w:r>
    </w:p>
    <w:p w14:paraId="7A25B373" w14:textId="77777777" w:rsidR="005E21B5" w:rsidRPr="005E21B5" w:rsidRDefault="005E21B5" w:rsidP="005E21B5"/>
    <w:sectPr w:rsidR="005E21B5" w:rsidRPr="005E21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C19A1" w14:textId="77777777" w:rsidR="001706CB" w:rsidRDefault="001706CB" w:rsidP="00AE281B">
      <w:r>
        <w:separator/>
      </w:r>
    </w:p>
  </w:endnote>
  <w:endnote w:type="continuationSeparator" w:id="0">
    <w:p w14:paraId="5B085028" w14:textId="77777777" w:rsidR="001706CB" w:rsidRDefault="001706CB"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59D95"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FF5D3" w14:textId="77777777" w:rsidR="001706CB" w:rsidRDefault="001706CB" w:rsidP="00AE281B">
      <w:r>
        <w:separator/>
      </w:r>
    </w:p>
  </w:footnote>
  <w:footnote w:type="continuationSeparator" w:id="0">
    <w:p w14:paraId="6C0C1C6F" w14:textId="77777777" w:rsidR="001706CB" w:rsidRDefault="001706CB"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472C" w14:textId="77777777" w:rsidR="000005CB" w:rsidRDefault="000A590B" w:rsidP="000A590B">
    <w:pPr>
      <w:pStyle w:val="Header"/>
      <w:bidi w:val="0"/>
    </w:pPr>
    <w:r>
      <w:rPr>
        <w:rFonts w:hint="cs"/>
        <w:rtl/>
      </w:rPr>
      <w:t>פרשת השבוע</w:t>
    </w:r>
    <w:r w:rsidR="000005CB">
      <w:rPr>
        <w:rtl/>
      </w:rPr>
      <w:tab/>
    </w:r>
    <w:r w:rsidR="00527574">
      <w:rPr>
        <w:rtl/>
      </w:rPr>
      <w:fldChar w:fldCharType="begin"/>
    </w:r>
    <w:r w:rsidR="00527574">
      <w:rPr>
        <w:rtl/>
      </w:rPr>
      <w:instrText xml:space="preserve"> </w:instrText>
    </w:r>
    <w:r w:rsidR="00527574">
      <w:rPr>
        <w:rFonts w:hint="cs"/>
      </w:rPr>
      <w:instrText>DATE</w:instrText>
    </w:r>
    <w:r w:rsidR="00527574">
      <w:rPr>
        <w:rFonts w:hint="cs"/>
        <w:rtl/>
      </w:rPr>
      <w:instrText xml:space="preserve"> \@ "</w:instrText>
    </w:r>
    <w:r w:rsidR="00527574">
      <w:rPr>
        <w:rFonts w:hint="cs"/>
      </w:rPr>
      <w:instrText>dd MMMM yyyy" \h</w:instrText>
    </w:r>
    <w:r w:rsidR="00527574">
      <w:rPr>
        <w:rtl/>
      </w:rPr>
      <w:instrText xml:space="preserve"> </w:instrText>
    </w:r>
    <w:r w:rsidR="00527574">
      <w:rPr>
        <w:rtl/>
      </w:rPr>
      <w:fldChar w:fldCharType="separate"/>
    </w:r>
    <w:r w:rsidR="00134669">
      <w:rPr>
        <w:noProof/>
        <w:rtl/>
      </w:rPr>
      <w:t>‏י"ג אייר תשע"ה</w:t>
    </w:r>
    <w:r w:rsidR="00527574">
      <w:rPr>
        <w:rtl/>
      </w:rPr>
      <w:fldChar w:fldCharType="end"/>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CB"/>
    <w:rsid w:val="000005CB"/>
    <w:rsid w:val="000A590B"/>
    <w:rsid w:val="00125C0B"/>
    <w:rsid w:val="00134669"/>
    <w:rsid w:val="001706CB"/>
    <w:rsid w:val="002B5A91"/>
    <w:rsid w:val="00527574"/>
    <w:rsid w:val="005C30D9"/>
    <w:rsid w:val="005E21B5"/>
    <w:rsid w:val="007A4624"/>
    <w:rsid w:val="008F2FC0"/>
    <w:rsid w:val="00956A5D"/>
    <w:rsid w:val="00995396"/>
    <w:rsid w:val="009E247D"/>
    <w:rsid w:val="00AE281B"/>
    <w:rsid w:val="00AF6D7E"/>
    <w:rsid w:val="00B2118E"/>
    <w:rsid w:val="00B25686"/>
    <w:rsid w:val="00B97B87"/>
    <w:rsid w:val="00BC2476"/>
    <w:rsid w:val="00C227FC"/>
    <w:rsid w:val="00C402D8"/>
    <w:rsid w:val="00D40A69"/>
    <w:rsid w:val="00EC7C87"/>
    <w:rsid w:val="00F77090"/>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CA0C"/>
  <w15:chartTrackingRefBased/>
  <w15:docId w15:val="{B5F796BA-D066-4A7C-9672-8FC3E2C4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Documents\&#1513;&#1497;&#1506;&#1493;&#1512;&#1497;%20&#1492;&#1512;&#1489;%20&#1513;&#1499;&#1496;&#1512;\&#1513;&#1497;&#1506;&#1493;&#1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Template>
  <TotalTime>40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5</cp:revision>
  <dcterms:created xsi:type="dcterms:W3CDTF">2015-04-30T14:58:00Z</dcterms:created>
  <dcterms:modified xsi:type="dcterms:W3CDTF">2015-05-03T03:59:00Z</dcterms:modified>
</cp:coreProperties>
</file>