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F215" w14:textId="77777777" w:rsidR="00EC7C87" w:rsidRPr="00AE281B" w:rsidRDefault="00EC7C87" w:rsidP="00A821AA">
      <w:pPr>
        <w:pStyle w:val="Title"/>
      </w:pPr>
      <w:r w:rsidRPr="00AE281B">
        <w:rPr>
          <w:rFonts w:hint="cs"/>
          <w:rtl/>
        </w:rPr>
        <w:t>שיעור צ"</w:t>
      </w:r>
      <w:r w:rsidR="00A821AA">
        <w:rPr>
          <w:rFonts w:hint="cs"/>
          <w:rtl/>
        </w:rPr>
        <w:t xml:space="preserve">ז </w:t>
      </w:r>
      <w:r w:rsidRPr="00AE281B">
        <w:rPr>
          <w:rFonts w:hint="cs"/>
          <w:rtl/>
        </w:rPr>
        <w:t xml:space="preserve">– </w:t>
      </w:r>
      <w:r w:rsidR="00A821AA">
        <w:rPr>
          <w:rFonts w:hint="cs"/>
          <w:rtl/>
        </w:rPr>
        <w:t>איבה ועניני שטרות</w:t>
      </w:r>
    </w:p>
    <w:p w14:paraId="4AC54A45" w14:textId="093B1117" w:rsidR="00CD6322" w:rsidRDefault="00CD6322" w:rsidP="00CD6322">
      <w:pPr>
        <w:pStyle w:val="Heading1"/>
        <w:rPr>
          <w:rtl/>
        </w:rPr>
      </w:pPr>
      <w:r>
        <w:rPr>
          <w:rtl/>
        </w:rPr>
        <w:t>שו"ת חתם סופר חלק ה - השמטות סימן קצד</w:t>
      </w:r>
    </w:p>
    <w:p w14:paraId="4A3CBC1A" w14:textId="7FB2585E" w:rsidR="00CD6322" w:rsidRDefault="00CD6322" w:rsidP="00CD6322">
      <w:pPr>
        <w:pStyle w:val="Heading1"/>
        <w:rPr>
          <w:color w:val="auto"/>
          <w:sz w:val="22"/>
          <w:szCs w:val="22"/>
          <w:shd w:val="clear" w:color="auto" w:fill="auto"/>
          <w:rtl/>
        </w:rPr>
      </w:pPr>
      <w:r w:rsidRPr="00CD6322">
        <w:rPr>
          <w:color w:val="auto"/>
          <w:sz w:val="22"/>
          <w:szCs w:val="22"/>
          <w:shd w:val="clear" w:color="auto" w:fill="auto"/>
          <w:rtl/>
        </w:rPr>
        <w:t xml:space="preserve">  ע"ד רופא יהודי הקבוע לרפאות בשכר ונוסע על העגלה ביום ש"ק לפקח על נפשות חולי יהודים ועובדי ככבים אם צריך למחות בידו כמו דאחז"ל ביולדות דלא שייך בזה איבה דנימא להו אנן דמנטרי שבתא מחללי' עלי' שבתא אתון דלא מנטרי שבתא לא מחללי' עליכו שבתא:  </w:t>
      </w:r>
      <w:r>
        <w:rPr>
          <w:rFonts w:hint="cs"/>
          <w:color w:val="auto"/>
          <w:sz w:val="22"/>
          <w:szCs w:val="22"/>
          <w:shd w:val="clear" w:color="auto" w:fill="auto"/>
          <w:rtl/>
        </w:rPr>
        <w:t>...</w:t>
      </w:r>
    </w:p>
    <w:p w14:paraId="15C6A80B" w14:textId="2DF734D3" w:rsidR="00CD6322" w:rsidRDefault="00CD6322" w:rsidP="00CD6322">
      <w:pPr>
        <w:pStyle w:val="Heading1"/>
        <w:rPr>
          <w:color w:val="auto"/>
          <w:sz w:val="22"/>
          <w:szCs w:val="22"/>
          <w:shd w:val="clear" w:color="auto" w:fill="auto"/>
          <w:rtl/>
        </w:rPr>
      </w:pPr>
      <w:r w:rsidRPr="00CD6322">
        <w:rPr>
          <w:color w:val="auto"/>
          <w:sz w:val="22"/>
          <w:szCs w:val="22"/>
          <w:shd w:val="clear" w:color="auto" w:fill="auto"/>
          <w:rtl/>
        </w:rPr>
        <w:t xml:space="preserve">  אמנם כנ"ל דכל הדברי' לא נאמרו היכא דליכא אלא איבה בעלמא יכול להתנצל ולומר כנ"ל אבל היכא דאיכא למיחש לסכנתא שאנחנו דרים ביניהם ויוסיפו שנאה ותחרות ויאמרו כי דמו של עובד ככבים קל בעינינו ולא יקבלו תי' דמנטר' שבתא ועוד ברוב המקומות הרופאי' הם גוים ויותר בעיניהם דמן של ישראל ואולי בש"ס נמי לא אמרו אלא בימיהם שלא הי' שכיחי תערובות ישראל וגוי' וכמו שכ' תוס' חלוק זה בע"ז ט"ו ע"א ד"ה אימור וכו' לחלק בין ימיהם לימינו וכן כ' הרא"ש שם פ"ק דע"ז סי' א' לענין לשאת ולתת עמהם דנשתנה הענין עתה ובהגה' מיימוני פ"ו משבת פסקו בש"ע סי' שכ"ה סעי' ב' דבגוי אלם מותר או משום דרכי השלום ועיי' בט"ז שם סק"א וגדולה מזה התירו בכיבוי דליקה אפי' יוצאת מבית גוי שאין סכנה לישראל מחמת יציאת האש מ"מ אם לא יסייע לכבות יבוא לידי סכנה וע"ש בד"מ ובתה"ד בפנים אע"ג דלכאורה גם שם יכול להתנצל ולומר אתון דלא מנטרי שבתא לא מחללי שבת על הדליקה שבבתיכם מ"מ כיון דליכא אלא אי' דרבנן ולא סמכינן אפירוקא לסכנתא כי נשתנו העתים ובאמת יש לתמו' קצת על שלא הגיה ברמ"א בש"ע י"ד סי' קנ"ד הנ"ל ביולדות דהיכא דאיכא למיחש לסכנתא שרי:  </w:t>
      </w:r>
      <w:r>
        <w:rPr>
          <w:rFonts w:hint="cs"/>
          <w:color w:val="auto"/>
          <w:sz w:val="22"/>
          <w:szCs w:val="22"/>
          <w:shd w:val="clear" w:color="auto" w:fill="auto"/>
          <w:rtl/>
        </w:rPr>
        <w:t>...</w:t>
      </w:r>
    </w:p>
    <w:p w14:paraId="1869FC89" w14:textId="3608D41A" w:rsidR="00CD6322" w:rsidRPr="00CD6322" w:rsidRDefault="00CD6322" w:rsidP="00CD6322">
      <w:pPr>
        <w:pStyle w:val="Heading1"/>
        <w:rPr>
          <w:color w:val="auto"/>
          <w:sz w:val="22"/>
          <w:szCs w:val="22"/>
          <w:shd w:val="clear" w:color="auto" w:fill="auto"/>
          <w:rtl/>
        </w:rPr>
      </w:pPr>
      <w:r w:rsidRPr="00CD6322">
        <w:rPr>
          <w:color w:val="auto"/>
          <w:sz w:val="22"/>
          <w:szCs w:val="22"/>
          <w:shd w:val="clear" w:color="auto" w:fill="auto"/>
          <w:rtl/>
        </w:rPr>
        <w:t xml:space="preserve">  על כן נ"ל דאם יש שום חולי בתוך י"ב מיל לא יסע להחולי שחוץ לי"ב מיל ומכ"ש אם יש חולי סמוך וקרוב טפי מאלפים אמה לא יסע אפי' חוץ לאלפים אמה וק"ו בן בנו של ק"ו אם יש שני חולי' בתוך העיר שלא יזוז ממקומו כלל כי יתנצל לומר לא אוכל לזוז מכאן מפני סכנת זה החולי או פלוני הקדים לזמן אותי לצורכו ולא אוכל לגרוע אמונתי דבהתנצלות כי האי ליכא שום סכנה והן דברים המתקבלים על הלב ושכיחא טובא אצל רופאים המתאחרים לבא משום חולי אחר שקדם לזה ואם א"א להתנצל בשום אופן ויסע על העגלה וסוסי' של נכרי' ויאמר לו שנוסע לצורך נכרי אחר ואותו נכרי ישלם לו שכרו ויעלה על העגלה בשעה שהתחילו הסוסים להלוך וכשינוחו להטיל גללים ירד מיד ולא יעלה עד אחר נסיעתם:  </w:t>
      </w:r>
      <w:r>
        <w:rPr>
          <w:rFonts w:hint="cs"/>
          <w:color w:val="auto"/>
          <w:sz w:val="22"/>
          <w:szCs w:val="22"/>
          <w:shd w:val="clear" w:color="auto" w:fill="auto"/>
          <w:rtl/>
        </w:rPr>
        <w:t>...</w:t>
      </w:r>
    </w:p>
    <w:p w14:paraId="527E3572" w14:textId="68316DB5" w:rsidR="00CD6322" w:rsidRPr="00CD6322" w:rsidRDefault="00CD6322" w:rsidP="00CD6322">
      <w:pPr>
        <w:pStyle w:val="Heading1"/>
        <w:rPr>
          <w:color w:val="auto"/>
          <w:sz w:val="22"/>
          <w:szCs w:val="22"/>
          <w:shd w:val="clear" w:color="auto" w:fill="auto"/>
          <w:rtl/>
        </w:rPr>
      </w:pPr>
      <w:r w:rsidRPr="00CD6322">
        <w:rPr>
          <w:color w:val="auto"/>
          <w:sz w:val="22"/>
          <w:szCs w:val="22"/>
          <w:shd w:val="clear" w:color="auto" w:fill="auto"/>
          <w:rtl/>
        </w:rPr>
        <w:t xml:space="preserve">  ונ"ל דעכ"פ אסור לחזור למקומו אחר שעסק ברפואו' של אותו הגוי דלא דמי לההולכי' להציל מן הגייס דחוזרים למקומם דהתירו סופם משום תחלתם שמא לא ילכו ויהי' סכנה לישראלים אבל הכא אף ע"ג דאם לא ילך לעסוק ברפואות אפשר שהי' סכנה מ"מ אין להתיר לחזור משום תחלתם דהכא שגם הוא בסכנה אדרבא עיקור הסכנה הוא על עצמו ליכא למיחש שאם לא יתירו לו לחזור לא ילך פעם אחרת ז"א דהוא יחוש לעצמו משא"כ בהולכי' להציל מן הגייס וכו' שהולכי' להצלת אחרים בהא איכא למיחש וק"ל:  </w:t>
      </w:r>
      <w:bookmarkStart w:id="0" w:name="_GoBack"/>
      <w:bookmarkEnd w:id="0"/>
      <w:r>
        <w:rPr>
          <w:rFonts w:hint="cs"/>
          <w:color w:val="auto"/>
          <w:sz w:val="22"/>
          <w:szCs w:val="22"/>
          <w:shd w:val="clear" w:color="auto" w:fill="auto"/>
          <w:rtl/>
        </w:rPr>
        <w:t>...</w:t>
      </w:r>
      <w:r w:rsidRPr="00CD6322">
        <w:rPr>
          <w:color w:val="auto"/>
          <w:sz w:val="22"/>
          <w:szCs w:val="22"/>
          <w:shd w:val="clear" w:color="auto" w:fill="auto"/>
          <w:rtl/>
        </w:rPr>
        <w:t xml:space="preserve">  </w:t>
      </w:r>
    </w:p>
    <w:p w14:paraId="5FF30607" w14:textId="4ED54502" w:rsidR="00CD6322" w:rsidRPr="00CD6322" w:rsidRDefault="00CD6322" w:rsidP="00CD6322">
      <w:r w:rsidRPr="00CD6322">
        <w:rPr>
          <w:rtl/>
        </w:rPr>
        <w:t xml:space="preserve">  וכל דברינו נאמרים לענין גוים עובדי כוכבים אבל לא האומות אשר אנחנו חוסים בצילם כאשר יבין מעלתו והחכם עיניו בראשו א"נ.   פ"ב כאור בקר יזרח שמש עש"ק כ"א כסליו קע"ל.   משהק"ס מפפד"מ:    </w:t>
      </w:r>
    </w:p>
    <w:p w14:paraId="593CB862" w14:textId="477D776A" w:rsidR="00CD6322" w:rsidRDefault="00CD6322" w:rsidP="00CD6322">
      <w:pPr>
        <w:pStyle w:val="Heading1"/>
        <w:rPr>
          <w:sz w:val="29"/>
          <w:szCs w:val="29"/>
        </w:rPr>
      </w:pPr>
      <w:r>
        <w:rPr>
          <w:sz w:val="29"/>
          <w:szCs w:val="29"/>
          <w:rtl/>
        </w:rPr>
        <w:t>שו</w:t>
      </w:r>
      <w:r>
        <w:rPr>
          <w:rFonts w:cs="Times New Roman"/>
          <w:sz w:val="29"/>
          <w:szCs w:val="29"/>
          <w:rtl/>
          <w:lang w:bidi="ar-SA"/>
        </w:rPr>
        <w:t>"</w:t>
      </w:r>
      <w:r>
        <w:rPr>
          <w:sz w:val="29"/>
          <w:szCs w:val="29"/>
          <w:rtl/>
        </w:rPr>
        <w:t>ת אגרות משה אורח חיים חלק ד סימן עט</w:t>
      </w:r>
    </w:p>
    <w:p w14:paraId="6CD085A6" w14:textId="6D413D76" w:rsidR="00CD6322" w:rsidRDefault="00CD6322" w:rsidP="00A821AA">
      <w:pPr>
        <w:pStyle w:val="Heading1"/>
      </w:pPr>
      <w:r>
        <w:rPr>
          <w:sz w:val="29"/>
          <w:szCs w:val="29"/>
          <w:rtl/>
        </w:rPr>
        <w:t>שו</w:t>
      </w:r>
      <w:r>
        <w:rPr>
          <w:rFonts w:cs="Times New Roman"/>
          <w:sz w:val="29"/>
          <w:szCs w:val="29"/>
          <w:rtl/>
          <w:lang w:bidi="ar-SA"/>
        </w:rPr>
        <w:t>"</w:t>
      </w:r>
      <w:r>
        <w:rPr>
          <w:sz w:val="29"/>
          <w:szCs w:val="29"/>
          <w:rtl/>
        </w:rPr>
        <w:t>ת אגרות משה אורח</w:t>
      </w:r>
      <w:r>
        <w:rPr>
          <w:rFonts w:cs="Times New Roman"/>
          <w:sz w:val="29"/>
          <w:szCs w:val="29"/>
          <w:rtl/>
          <w:lang w:bidi="ar-SA"/>
        </w:rPr>
        <w:t xml:space="preserve"> </w:t>
      </w:r>
      <w:r>
        <w:rPr>
          <w:sz w:val="29"/>
          <w:szCs w:val="29"/>
          <w:rtl/>
        </w:rPr>
        <w:t>חיים חלק ה סימן כה</w:t>
      </w:r>
    </w:p>
    <w:p w14:paraId="368B8B91" w14:textId="1650D26D" w:rsidR="00CD6322" w:rsidRDefault="00CD6322" w:rsidP="00CD6322">
      <w:pPr>
        <w:pStyle w:val="Heading1"/>
        <w:rPr>
          <w:rtl/>
        </w:rPr>
      </w:pPr>
      <w:r>
        <w:rPr>
          <w:rFonts w:hint="cs"/>
          <w:rtl/>
        </w:rPr>
        <w:t>שו"ע אבן העזר סי' קנב:ו-ז</w:t>
      </w:r>
    </w:p>
    <w:p w14:paraId="03900861" w14:textId="77777777" w:rsidR="00A821AA" w:rsidRDefault="00A821AA" w:rsidP="00A821AA">
      <w:pPr>
        <w:pStyle w:val="Heading1"/>
        <w:rPr>
          <w:rtl/>
        </w:rPr>
      </w:pPr>
      <w:r>
        <w:rPr>
          <w:rFonts w:hint="cs"/>
          <w:rtl/>
        </w:rPr>
        <w:t>ארץ הצבי עמ' קנה</w:t>
      </w:r>
    </w:p>
    <w:p w14:paraId="6F28A84D" w14:textId="72076DE1" w:rsidR="00CD6322" w:rsidRDefault="00CD6322" w:rsidP="00CD6322">
      <w:pPr>
        <w:pStyle w:val="Heading1"/>
      </w:pPr>
      <w:r>
        <w:rPr>
          <w:rFonts w:hint="cs"/>
          <w:rtl/>
        </w:rPr>
        <w:t>רמב"ם הלכות עדות ג:ד</w:t>
      </w:r>
    </w:p>
    <w:p w14:paraId="479E1DE5" w14:textId="4DB68E05" w:rsidR="00995396" w:rsidRDefault="00CD6322" w:rsidP="00995396">
      <w:pPr>
        <w:rPr>
          <w:color w:val="000000"/>
          <w:rtl/>
        </w:rPr>
      </w:pPr>
      <w:r>
        <w:rPr>
          <w:rFonts w:hint="cs"/>
          <w:color w:val="000000"/>
          <w:rtl/>
        </w:rPr>
        <w:t>דין תורה שאין מקבלין עדות לא בדיני ממונות ולא בדיני נפשות אלא מפי ב העדים שנאמר על פי שנים עדים מפיהם ולא מכתב ידן, אבל מדברי סופרים שחותכין דיני ממונות בעדות שבשטר אף על פי שאין העדים קיימים כדי שלא תנעול דלת בפני לוין, ואין דנין בעדות שבשטר בדיני קנסות ואין צריך לומר במכות ובגלות אלא מפיהן ולא מכתב ידן.</w:t>
      </w:r>
    </w:p>
    <w:p w14:paraId="6896B011" w14:textId="3E943CC4" w:rsidR="00CD6322" w:rsidRPr="00CD6322" w:rsidRDefault="00CD6322" w:rsidP="00CD6322">
      <w:pPr>
        <w:pStyle w:val="Heading1"/>
      </w:pPr>
      <w:r>
        <w:rPr>
          <w:rFonts w:hint="cs"/>
          <w:rtl/>
        </w:rPr>
        <w:t>חידושי הגר"ח הל הרמב"ם שם</w:t>
      </w:r>
    </w:p>
    <w:sectPr w:rsidR="00CD6322" w:rsidRPr="00CD63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3F31" w14:textId="77777777" w:rsidR="00A821AA" w:rsidRDefault="00A821AA" w:rsidP="00AE281B">
      <w:r>
        <w:separator/>
      </w:r>
    </w:p>
  </w:endnote>
  <w:endnote w:type="continuationSeparator" w:id="0">
    <w:p w14:paraId="128F6D30" w14:textId="77777777" w:rsidR="00A821AA" w:rsidRDefault="00A821AA"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080DD" w14:textId="77777777" w:rsidR="00A821AA" w:rsidRDefault="00A821AA" w:rsidP="00AE281B">
      <w:r>
        <w:separator/>
      </w:r>
    </w:p>
  </w:footnote>
  <w:footnote w:type="continuationSeparator" w:id="0">
    <w:p w14:paraId="64778418" w14:textId="77777777" w:rsidR="00A821AA" w:rsidRDefault="00A821AA"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BECE" w14:textId="77777777" w:rsidR="00EC7C87" w:rsidRDefault="00EC7C87" w:rsidP="00AE281B">
    <w:pPr>
      <w:pStyle w:val="Header"/>
      <w:bidi w:val="0"/>
    </w:pPr>
    <w:r>
      <w:rPr>
        <w:rFonts w:hint="cs"/>
        <w:rtl/>
      </w:rPr>
      <w:t xml:space="preserve"> מס' כתובות יח:</w:t>
    </w:r>
    <w:r w:rsidR="00AE281B">
      <w:rPr>
        <w:rFonts w:hint="cs"/>
        <w:rtl/>
      </w:rPr>
      <w:t>-יט.</w:t>
    </w:r>
    <w:r w:rsidR="00AE281B">
      <w:rPr>
        <w:rtl/>
      </w:rPr>
      <w:tab/>
    </w:r>
    <w:r>
      <w:rPr>
        <w:rFonts w:hint="cs"/>
        <w:rtl/>
      </w:rPr>
      <w:t xml:space="preserve">  </w:t>
    </w:r>
    <w:r w:rsidR="00AE281B">
      <w:rPr>
        <w:rFonts w:hint="cs"/>
        <w:rtl/>
      </w:rPr>
      <w:t>ו' אייר</w:t>
    </w:r>
    <w:r>
      <w:rPr>
        <w:rFonts w:hint="cs"/>
        <w:rtl/>
      </w:rPr>
      <w:t xml:space="preserve"> תשע"ה </w:t>
    </w:r>
    <w:r>
      <w:rPr>
        <w:rtl/>
      </w:rPr>
      <w:tab/>
    </w:r>
    <w:r>
      <w:rPr>
        <w:rFonts w:hint="cs"/>
        <w:rtl/>
      </w:rPr>
      <w:t>הרב צבי שכטר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A"/>
    <w:rsid w:val="00125C0B"/>
    <w:rsid w:val="007A4624"/>
    <w:rsid w:val="00956A5D"/>
    <w:rsid w:val="00995396"/>
    <w:rsid w:val="00A821AA"/>
    <w:rsid w:val="00AE281B"/>
    <w:rsid w:val="00BC2476"/>
    <w:rsid w:val="00C402D8"/>
    <w:rsid w:val="00CD6322"/>
    <w:rsid w:val="00EC7C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0F2D"/>
  <w15:chartTrackingRefBased/>
  <w15:docId w15:val="{1119427F-5858-4B59-8A5E-60E8CAC2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AE281B"/>
    <w:pPr>
      <w:jc w:val="center"/>
    </w:pPr>
    <w:rPr>
      <w:sz w:val="40"/>
      <w:szCs w:val="40"/>
    </w:rPr>
  </w:style>
  <w:style w:type="character" w:customStyle="1" w:styleId="TitleChar">
    <w:name w:val="Title Char"/>
    <w:basedOn w:val="DefaultParagraphFont"/>
    <w:link w:val="Title"/>
    <w:uiPriority w:val="10"/>
    <w:rsid w:val="00AE281B"/>
    <w:rPr>
      <w:rFonts w:ascii="Narkisim" w:hAnsi="Narkisim" w:cs="Narkisim"/>
      <w:color w:val="00008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590694242">
      <w:bodyDiv w:val="1"/>
      <w:marLeft w:val="0"/>
      <w:marRight w:val="0"/>
      <w:marTop w:val="0"/>
      <w:marBottom w:val="0"/>
      <w:divBdr>
        <w:top w:val="none" w:sz="0" w:space="0" w:color="auto"/>
        <w:left w:val="none" w:sz="0" w:space="0" w:color="auto"/>
        <w:bottom w:val="none" w:sz="0" w:space="0" w:color="auto"/>
        <w:right w:val="none" w:sz="0" w:space="0" w:color="auto"/>
      </w:divBdr>
      <w:divsChild>
        <w:div w:id="2145925214">
          <w:marLeft w:val="0"/>
          <w:marRight w:val="0"/>
          <w:marTop w:val="0"/>
          <w:marBottom w:val="0"/>
          <w:divBdr>
            <w:top w:val="single" w:sz="6" w:space="0" w:color="CECEC6"/>
            <w:left w:val="none" w:sz="0" w:space="0" w:color="auto"/>
            <w:bottom w:val="none" w:sz="0" w:space="0" w:color="auto"/>
            <w:right w:val="none" w:sz="0" w:space="0" w:color="auto"/>
          </w:divBdr>
        </w:div>
        <w:div w:id="1097824961">
          <w:marLeft w:val="0"/>
          <w:marRight w:val="0"/>
          <w:marTop w:val="0"/>
          <w:marBottom w:val="0"/>
          <w:divBdr>
            <w:top w:val="none" w:sz="0" w:space="0" w:color="auto"/>
            <w:left w:val="none" w:sz="0" w:space="0" w:color="auto"/>
            <w:bottom w:val="none" w:sz="0" w:space="0" w:color="auto"/>
            <w:right w:val="none" w:sz="0" w:space="0" w:color="auto"/>
          </w:divBdr>
          <w:divsChild>
            <w:div w:id="386800260">
              <w:marLeft w:val="0"/>
              <w:marRight w:val="-45"/>
              <w:marTop w:val="0"/>
              <w:marBottom w:val="0"/>
              <w:divBdr>
                <w:top w:val="none" w:sz="0" w:space="0" w:color="auto"/>
                <w:left w:val="none" w:sz="0" w:space="0" w:color="auto"/>
                <w:bottom w:val="none" w:sz="0" w:space="0" w:color="auto"/>
                <w:right w:val="none" w:sz="0" w:space="0" w:color="auto"/>
              </w:divBdr>
            </w:div>
            <w:div w:id="1101487308">
              <w:marLeft w:val="0"/>
              <w:marRight w:val="-45"/>
              <w:marTop w:val="0"/>
              <w:marBottom w:val="0"/>
              <w:divBdr>
                <w:top w:val="none" w:sz="0" w:space="0" w:color="auto"/>
                <w:left w:val="none" w:sz="0" w:space="0" w:color="auto"/>
                <w:bottom w:val="none" w:sz="0" w:space="0" w:color="auto"/>
                <w:right w:val="none" w:sz="0" w:space="0" w:color="auto"/>
              </w:divBdr>
            </w:div>
            <w:div w:id="480275962">
              <w:marLeft w:val="0"/>
              <w:marRight w:val="-45"/>
              <w:marTop w:val="0"/>
              <w:marBottom w:val="0"/>
              <w:divBdr>
                <w:top w:val="none" w:sz="0" w:space="0" w:color="auto"/>
                <w:left w:val="none" w:sz="0" w:space="0" w:color="auto"/>
                <w:bottom w:val="none" w:sz="0" w:space="0" w:color="auto"/>
                <w:right w:val="none" w:sz="0" w:space="0" w:color="auto"/>
              </w:divBdr>
            </w:div>
            <w:div w:id="1130704735">
              <w:marLeft w:val="0"/>
              <w:marRight w:val="-45"/>
              <w:marTop w:val="0"/>
              <w:marBottom w:val="0"/>
              <w:divBdr>
                <w:top w:val="none" w:sz="0" w:space="0" w:color="auto"/>
                <w:left w:val="none" w:sz="0" w:space="0" w:color="auto"/>
                <w:bottom w:val="none" w:sz="0" w:space="0" w:color="auto"/>
                <w:right w:val="none" w:sz="0" w:space="0" w:color="auto"/>
              </w:divBdr>
            </w:div>
            <w:div w:id="2023623534">
              <w:marLeft w:val="0"/>
              <w:marRight w:val="-45"/>
              <w:marTop w:val="0"/>
              <w:marBottom w:val="0"/>
              <w:divBdr>
                <w:top w:val="none" w:sz="0" w:space="0" w:color="auto"/>
                <w:left w:val="none" w:sz="0" w:space="0" w:color="auto"/>
                <w:bottom w:val="none" w:sz="0" w:space="0" w:color="auto"/>
                <w:right w:val="none" w:sz="0" w:space="0" w:color="auto"/>
              </w:divBdr>
            </w:div>
            <w:div w:id="2145388620">
              <w:marLeft w:val="0"/>
              <w:marRight w:val="-45"/>
              <w:marTop w:val="0"/>
              <w:marBottom w:val="0"/>
              <w:divBdr>
                <w:top w:val="none" w:sz="0" w:space="0" w:color="auto"/>
                <w:left w:val="none" w:sz="0" w:space="0" w:color="auto"/>
                <w:bottom w:val="none" w:sz="0" w:space="0" w:color="auto"/>
                <w:right w:val="none" w:sz="0" w:space="0" w:color="auto"/>
              </w:divBdr>
            </w:div>
            <w:div w:id="1574047976">
              <w:marLeft w:val="0"/>
              <w:marRight w:val="-45"/>
              <w:marTop w:val="0"/>
              <w:marBottom w:val="0"/>
              <w:divBdr>
                <w:top w:val="none" w:sz="0" w:space="0" w:color="auto"/>
                <w:left w:val="none" w:sz="0" w:space="0" w:color="auto"/>
                <w:bottom w:val="none" w:sz="0" w:space="0" w:color="auto"/>
                <w:right w:val="none" w:sz="0" w:space="0" w:color="auto"/>
              </w:divBdr>
            </w:div>
            <w:div w:id="263347931">
              <w:marLeft w:val="0"/>
              <w:marRight w:val="-45"/>
              <w:marTop w:val="0"/>
              <w:marBottom w:val="0"/>
              <w:divBdr>
                <w:top w:val="none" w:sz="0" w:space="0" w:color="auto"/>
                <w:left w:val="none" w:sz="0" w:space="0" w:color="auto"/>
                <w:bottom w:val="none" w:sz="0" w:space="0" w:color="auto"/>
                <w:right w:val="none" w:sz="0" w:space="0" w:color="auto"/>
              </w:divBdr>
            </w:div>
            <w:div w:id="680861956">
              <w:marLeft w:val="0"/>
              <w:marRight w:val="-45"/>
              <w:marTop w:val="0"/>
              <w:marBottom w:val="0"/>
              <w:divBdr>
                <w:top w:val="none" w:sz="0" w:space="0" w:color="auto"/>
                <w:left w:val="none" w:sz="0" w:space="0" w:color="auto"/>
                <w:bottom w:val="none" w:sz="0" w:space="0" w:color="auto"/>
                <w:right w:val="none" w:sz="0" w:space="0" w:color="auto"/>
              </w:divBdr>
            </w:div>
            <w:div w:id="513232673">
              <w:marLeft w:val="0"/>
              <w:marRight w:val="-45"/>
              <w:marTop w:val="0"/>
              <w:marBottom w:val="0"/>
              <w:divBdr>
                <w:top w:val="none" w:sz="0" w:space="0" w:color="auto"/>
                <w:left w:val="none" w:sz="0" w:space="0" w:color="auto"/>
                <w:bottom w:val="none" w:sz="0" w:space="0" w:color="auto"/>
                <w:right w:val="none" w:sz="0" w:space="0" w:color="auto"/>
              </w:divBdr>
            </w:div>
            <w:div w:id="1137147085">
              <w:marLeft w:val="0"/>
              <w:marRight w:val="-45"/>
              <w:marTop w:val="0"/>
              <w:marBottom w:val="0"/>
              <w:divBdr>
                <w:top w:val="none" w:sz="0" w:space="0" w:color="auto"/>
                <w:left w:val="none" w:sz="0" w:space="0" w:color="auto"/>
                <w:bottom w:val="none" w:sz="0" w:space="0" w:color="auto"/>
                <w:right w:val="none" w:sz="0" w:space="0" w:color="auto"/>
              </w:divBdr>
            </w:div>
            <w:div w:id="1792623897">
              <w:marLeft w:val="0"/>
              <w:marRight w:val="-45"/>
              <w:marTop w:val="0"/>
              <w:marBottom w:val="0"/>
              <w:divBdr>
                <w:top w:val="none" w:sz="0" w:space="0" w:color="auto"/>
                <w:left w:val="none" w:sz="0" w:space="0" w:color="auto"/>
                <w:bottom w:val="none" w:sz="0" w:space="0" w:color="auto"/>
                <w:right w:val="none" w:sz="0" w:space="0" w:color="auto"/>
              </w:divBdr>
            </w:div>
            <w:div w:id="1873499046">
              <w:marLeft w:val="0"/>
              <w:marRight w:val="-45"/>
              <w:marTop w:val="0"/>
              <w:marBottom w:val="0"/>
              <w:divBdr>
                <w:top w:val="none" w:sz="0" w:space="0" w:color="auto"/>
                <w:left w:val="none" w:sz="0" w:space="0" w:color="auto"/>
                <w:bottom w:val="none" w:sz="0" w:space="0" w:color="auto"/>
                <w:right w:val="none" w:sz="0" w:space="0" w:color="auto"/>
              </w:divBdr>
            </w:div>
            <w:div w:id="805779213">
              <w:marLeft w:val="0"/>
              <w:marRight w:val="-45"/>
              <w:marTop w:val="0"/>
              <w:marBottom w:val="0"/>
              <w:divBdr>
                <w:top w:val="none" w:sz="0" w:space="0" w:color="auto"/>
                <w:left w:val="none" w:sz="0" w:space="0" w:color="auto"/>
                <w:bottom w:val="none" w:sz="0" w:space="0" w:color="auto"/>
                <w:right w:val="none" w:sz="0" w:space="0" w:color="auto"/>
              </w:divBdr>
            </w:div>
            <w:div w:id="2110544608">
              <w:marLeft w:val="0"/>
              <w:marRight w:val="-45"/>
              <w:marTop w:val="0"/>
              <w:marBottom w:val="0"/>
              <w:divBdr>
                <w:top w:val="none" w:sz="0" w:space="0" w:color="auto"/>
                <w:left w:val="none" w:sz="0" w:space="0" w:color="auto"/>
                <w:bottom w:val="none" w:sz="0" w:space="0" w:color="auto"/>
                <w:right w:val="none" w:sz="0" w:space="0" w:color="auto"/>
              </w:divBdr>
            </w:div>
            <w:div w:id="1467158838">
              <w:marLeft w:val="0"/>
              <w:marRight w:val="-45"/>
              <w:marTop w:val="0"/>
              <w:marBottom w:val="0"/>
              <w:divBdr>
                <w:top w:val="none" w:sz="0" w:space="0" w:color="auto"/>
                <w:left w:val="none" w:sz="0" w:space="0" w:color="auto"/>
                <w:bottom w:val="none" w:sz="0" w:space="0" w:color="auto"/>
                <w:right w:val="none" w:sz="0" w:space="0" w:color="auto"/>
              </w:divBdr>
            </w:div>
            <w:div w:id="1494680691">
              <w:marLeft w:val="0"/>
              <w:marRight w:val="-45"/>
              <w:marTop w:val="0"/>
              <w:marBottom w:val="0"/>
              <w:divBdr>
                <w:top w:val="none" w:sz="0" w:space="0" w:color="auto"/>
                <w:left w:val="none" w:sz="0" w:space="0" w:color="auto"/>
                <w:bottom w:val="none" w:sz="0" w:space="0" w:color="auto"/>
                <w:right w:val="none" w:sz="0" w:space="0" w:color="auto"/>
              </w:divBdr>
            </w:div>
            <w:div w:id="874003623">
              <w:marLeft w:val="0"/>
              <w:marRight w:val="-45"/>
              <w:marTop w:val="0"/>
              <w:marBottom w:val="0"/>
              <w:divBdr>
                <w:top w:val="none" w:sz="0" w:space="0" w:color="auto"/>
                <w:left w:val="none" w:sz="0" w:space="0" w:color="auto"/>
                <w:bottom w:val="none" w:sz="0" w:space="0" w:color="auto"/>
                <w:right w:val="none" w:sz="0" w:space="0" w:color="auto"/>
              </w:divBdr>
            </w:div>
            <w:div w:id="1677419054">
              <w:marLeft w:val="0"/>
              <w:marRight w:val="-45"/>
              <w:marTop w:val="0"/>
              <w:marBottom w:val="0"/>
              <w:divBdr>
                <w:top w:val="none" w:sz="0" w:space="0" w:color="auto"/>
                <w:left w:val="none" w:sz="0" w:space="0" w:color="auto"/>
                <w:bottom w:val="none" w:sz="0" w:space="0" w:color="auto"/>
                <w:right w:val="none" w:sz="0" w:space="0" w:color="auto"/>
              </w:divBdr>
            </w:div>
            <w:div w:id="739182035">
              <w:marLeft w:val="0"/>
              <w:marRight w:val="-45"/>
              <w:marTop w:val="0"/>
              <w:marBottom w:val="0"/>
              <w:divBdr>
                <w:top w:val="none" w:sz="0" w:space="0" w:color="auto"/>
                <w:left w:val="none" w:sz="0" w:space="0" w:color="auto"/>
                <w:bottom w:val="none" w:sz="0" w:space="0" w:color="auto"/>
                <w:right w:val="none" w:sz="0" w:space="0" w:color="auto"/>
              </w:divBdr>
            </w:div>
            <w:div w:id="129136324">
              <w:marLeft w:val="0"/>
              <w:marRight w:val="-45"/>
              <w:marTop w:val="0"/>
              <w:marBottom w:val="0"/>
              <w:divBdr>
                <w:top w:val="none" w:sz="0" w:space="0" w:color="auto"/>
                <w:left w:val="none" w:sz="0" w:space="0" w:color="auto"/>
                <w:bottom w:val="none" w:sz="0" w:space="0" w:color="auto"/>
                <w:right w:val="none" w:sz="0" w:space="0" w:color="auto"/>
              </w:divBdr>
            </w:div>
            <w:div w:id="1967929360">
              <w:marLeft w:val="0"/>
              <w:marRight w:val="-45"/>
              <w:marTop w:val="0"/>
              <w:marBottom w:val="0"/>
              <w:divBdr>
                <w:top w:val="none" w:sz="0" w:space="0" w:color="auto"/>
                <w:left w:val="none" w:sz="0" w:space="0" w:color="auto"/>
                <w:bottom w:val="none" w:sz="0" w:space="0" w:color="auto"/>
                <w:right w:val="none" w:sz="0" w:space="0" w:color="auto"/>
              </w:divBdr>
            </w:div>
            <w:div w:id="1362363711">
              <w:marLeft w:val="0"/>
              <w:marRight w:val="-45"/>
              <w:marTop w:val="0"/>
              <w:marBottom w:val="0"/>
              <w:divBdr>
                <w:top w:val="none" w:sz="0" w:space="0" w:color="auto"/>
                <w:left w:val="none" w:sz="0" w:space="0" w:color="auto"/>
                <w:bottom w:val="none" w:sz="0" w:space="0" w:color="auto"/>
                <w:right w:val="none" w:sz="0" w:space="0" w:color="auto"/>
              </w:divBdr>
            </w:div>
            <w:div w:id="1254436908">
              <w:marLeft w:val="0"/>
              <w:marRight w:val="-45"/>
              <w:marTop w:val="0"/>
              <w:marBottom w:val="0"/>
              <w:divBdr>
                <w:top w:val="none" w:sz="0" w:space="0" w:color="auto"/>
                <w:left w:val="none" w:sz="0" w:space="0" w:color="auto"/>
                <w:bottom w:val="none" w:sz="0" w:space="0" w:color="auto"/>
                <w:right w:val="none" w:sz="0" w:space="0" w:color="auto"/>
              </w:divBdr>
            </w:div>
            <w:div w:id="212934975">
              <w:marLeft w:val="0"/>
              <w:marRight w:val="-45"/>
              <w:marTop w:val="0"/>
              <w:marBottom w:val="0"/>
              <w:divBdr>
                <w:top w:val="none" w:sz="0" w:space="0" w:color="auto"/>
                <w:left w:val="none" w:sz="0" w:space="0" w:color="auto"/>
                <w:bottom w:val="none" w:sz="0" w:space="0" w:color="auto"/>
                <w:right w:val="none" w:sz="0" w:space="0" w:color="auto"/>
              </w:divBdr>
            </w:div>
            <w:div w:id="2098597228">
              <w:marLeft w:val="0"/>
              <w:marRight w:val="-45"/>
              <w:marTop w:val="0"/>
              <w:marBottom w:val="0"/>
              <w:divBdr>
                <w:top w:val="none" w:sz="0" w:space="0" w:color="auto"/>
                <w:left w:val="none" w:sz="0" w:space="0" w:color="auto"/>
                <w:bottom w:val="none" w:sz="0" w:space="0" w:color="auto"/>
                <w:right w:val="none" w:sz="0" w:space="0" w:color="auto"/>
              </w:divBdr>
            </w:div>
            <w:div w:id="1733506739">
              <w:marLeft w:val="0"/>
              <w:marRight w:val="-45"/>
              <w:marTop w:val="0"/>
              <w:marBottom w:val="0"/>
              <w:divBdr>
                <w:top w:val="none" w:sz="0" w:space="0" w:color="auto"/>
                <w:left w:val="none" w:sz="0" w:space="0" w:color="auto"/>
                <w:bottom w:val="none" w:sz="0" w:space="0" w:color="auto"/>
                <w:right w:val="none" w:sz="0" w:space="0" w:color="auto"/>
              </w:divBdr>
            </w:div>
            <w:div w:id="128986463">
              <w:marLeft w:val="0"/>
              <w:marRight w:val="-45"/>
              <w:marTop w:val="0"/>
              <w:marBottom w:val="0"/>
              <w:divBdr>
                <w:top w:val="none" w:sz="0" w:space="0" w:color="auto"/>
                <w:left w:val="none" w:sz="0" w:space="0" w:color="auto"/>
                <w:bottom w:val="none" w:sz="0" w:space="0" w:color="auto"/>
                <w:right w:val="none" w:sz="0" w:space="0" w:color="auto"/>
              </w:divBdr>
            </w:div>
            <w:div w:id="885334998">
              <w:marLeft w:val="0"/>
              <w:marRight w:val="-45"/>
              <w:marTop w:val="0"/>
              <w:marBottom w:val="0"/>
              <w:divBdr>
                <w:top w:val="none" w:sz="0" w:space="0" w:color="auto"/>
                <w:left w:val="none" w:sz="0" w:space="0" w:color="auto"/>
                <w:bottom w:val="none" w:sz="0" w:space="0" w:color="auto"/>
                <w:right w:val="none" w:sz="0" w:space="0" w:color="auto"/>
              </w:divBdr>
            </w:div>
            <w:div w:id="1231041462">
              <w:marLeft w:val="0"/>
              <w:marRight w:val="-45"/>
              <w:marTop w:val="0"/>
              <w:marBottom w:val="0"/>
              <w:divBdr>
                <w:top w:val="none" w:sz="0" w:space="0" w:color="auto"/>
                <w:left w:val="none" w:sz="0" w:space="0" w:color="auto"/>
                <w:bottom w:val="none" w:sz="0" w:space="0" w:color="auto"/>
                <w:right w:val="none" w:sz="0" w:space="0" w:color="auto"/>
              </w:divBdr>
            </w:div>
            <w:div w:id="1795438128">
              <w:marLeft w:val="0"/>
              <w:marRight w:val="-45"/>
              <w:marTop w:val="0"/>
              <w:marBottom w:val="0"/>
              <w:divBdr>
                <w:top w:val="none" w:sz="0" w:space="0" w:color="auto"/>
                <w:left w:val="none" w:sz="0" w:space="0" w:color="auto"/>
                <w:bottom w:val="none" w:sz="0" w:space="0" w:color="auto"/>
                <w:right w:val="none" w:sz="0" w:space="0" w:color="auto"/>
              </w:divBdr>
            </w:div>
            <w:div w:id="1980762435">
              <w:marLeft w:val="0"/>
              <w:marRight w:val="-45"/>
              <w:marTop w:val="0"/>
              <w:marBottom w:val="0"/>
              <w:divBdr>
                <w:top w:val="none" w:sz="0" w:space="0" w:color="auto"/>
                <w:left w:val="none" w:sz="0" w:space="0" w:color="auto"/>
                <w:bottom w:val="none" w:sz="0" w:space="0" w:color="auto"/>
                <w:right w:val="none" w:sz="0" w:space="0" w:color="auto"/>
              </w:divBdr>
            </w:div>
            <w:div w:id="1515414495">
              <w:marLeft w:val="0"/>
              <w:marRight w:val="-45"/>
              <w:marTop w:val="0"/>
              <w:marBottom w:val="0"/>
              <w:divBdr>
                <w:top w:val="none" w:sz="0" w:space="0" w:color="auto"/>
                <w:left w:val="none" w:sz="0" w:space="0" w:color="auto"/>
                <w:bottom w:val="none" w:sz="0" w:space="0" w:color="auto"/>
                <w:right w:val="none" w:sz="0" w:space="0" w:color="auto"/>
              </w:divBdr>
            </w:div>
            <w:div w:id="202907755">
              <w:marLeft w:val="0"/>
              <w:marRight w:val="-45"/>
              <w:marTop w:val="0"/>
              <w:marBottom w:val="0"/>
              <w:divBdr>
                <w:top w:val="none" w:sz="0" w:space="0" w:color="auto"/>
                <w:left w:val="none" w:sz="0" w:space="0" w:color="auto"/>
                <w:bottom w:val="none" w:sz="0" w:space="0" w:color="auto"/>
                <w:right w:val="none" w:sz="0" w:space="0" w:color="auto"/>
              </w:divBdr>
            </w:div>
            <w:div w:id="8073620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11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2015-04-26T19:19:00Z</dcterms:created>
  <dcterms:modified xsi:type="dcterms:W3CDTF">2015-04-26T19:30:00Z</dcterms:modified>
</cp:coreProperties>
</file>