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A4" w:rsidRPr="00122FA4" w:rsidRDefault="00122FA4" w:rsidP="00122FA4">
      <w:pPr>
        <w:pStyle w:val="NoSpacing"/>
        <w:jc w:val="center"/>
        <w:rPr>
          <w:rFonts w:cstheme="minorHAnsi"/>
          <w:b/>
          <w:bCs/>
          <w:sz w:val="27"/>
          <w:szCs w:val="27"/>
          <w:u w:val="single"/>
          <w:shd w:val="clear" w:color="auto" w:fill="FFFFFF"/>
        </w:rPr>
      </w:pPr>
      <w:r w:rsidRPr="00122FA4">
        <w:rPr>
          <w:rFonts w:cstheme="minorHAnsi"/>
          <w:b/>
          <w:bCs/>
          <w:sz w:val="27"/>
          <w:szCs w:val="27"/>
          <w:u w:val="single"/>
          <w:shd w:val="clear" w:color="auto" w:fill="FFFFFF"/>
          <w:rtl/>
        </w:rPr>
        <w:t>הכל צפוי, והרשות נתונה</w:t>
      </w:r>
      <w:r w:rsidRPr="00122FA4">
        <w:rPr>
          <w:rFonts w:cstheme="minorHAnsi"/>
          <w:b/>
          <w:bCs/>
          <w:sz w:val="27"/>
          <w:szCs w:val="27"/>
          <w:u w:val="single"/>
          <w:shd w:val="clear" w:color="auto" w:fill="FFFFFF"/>
        </w:rPr>
        <w:t xml:space="preserve">: </w:t>
      </w:r>
      <w:proofErr w:type="spellStart"/>
      <w:r w:rsidRPr="00122FA4">
        <w:rPr>
          <w:rFonts w:cstheme="minorHAnsi"/>
          <w:b/>
          <w:bCs/>
          <w:sz w:val="27"/>
          <w:szCs w:val="27"/>
          <w:u w:val="single"/>
          <w:shd w:val="clear" w:color="auto" w:fill="FFFFFF"/>
        </w:rPr>
        <w:t>Hashem’s</w:t>
      </w:r>
      <w:proofErr w:type="spellEnd"/>
      <w:r w:rsidRPr="00122FA4">
        <w:rPr>
          <w:rFonts w:cstheme="minorHAnsi"/>
          <w:b/>
          <w:bCs/>
          <w:sz w:val="27"/>
          <w:szCs w:val="27"/>
          <w:u w:val="single"/>
          <w:shd w:val="clear" w:color="auto" w:fill="FFFFFF"/>
        </w:rPr>
        <w:t xml:space="preserve"> Knowledge, Our Choices</w:t>
      </w:r>
    </w:p>
    <w:p w:rsidR="00122FA4" w:rsidRPr="00122FA4" w:rsidRDefault="00122FA4" w:rsidP="00122FA4">
      <w:pPr>
        <w:pStyle w:val="NoSpacing"/>
        <w:jc w:val="center"/>
        <w:rPr>
          <w:rFonts w:cstheme="minorHAnsi"/>
          <w:b/>
          <w:bCs/>
          <w:sz w:val="27"/>
          <w:szCs w:val="27"/>
          <w:rtl/>
        </w:rPr>
      </w:pPr>
      <w:r w:rsidRPr="00122FA4">
        <w:rPr>
          <w:rFonts w:cstheme="minorHAnsi" w:hint="cs"/>
          <w:b/>
          <w:bCs/>
          <w:sz w:val="27"/>
          <w:szCs w:val="27"/>
          <w:shd w:val="clear" w:color="auto" w:fill="FFFFFF"/>
          <w:rtl/>
        </w:rPr>
        <w:t xml:space="preserve">פרקי אבות </w:t>
      </w:r>
      <w:r w:rsidRPr="00122FA4">
        <w:rPr>
          <w:rFonts w:cstheme="minorHAnsi"/>
          <w:b/>
          <w:bCs/>
          <w:sz w:val="27"/>
          <w:szCs w:val="27"/>
          <w:shd w:val="clear" w:color="auto" w:fill="FFFFFF"/>
          <w:rtl/>
        </w:rPr>
        <w:t>–</w:t>
      </w:r>
      <w:r w:rsidRPr="00122FA4">
        <w:rPr>
          <w:rFonts w:cstheme="minorHAnsi" w:hint="cs"/>
          <w:b/>
          <w:bCs/>
          <w:sz w:val="27"/>
          <w:szCs w:val="27"/>
          <w:shd w:val="clear" w:color="auto" w:fill="FFFFFF"/>
          <w:rtl/>
        </w:rPr>
        <w:t xml:space="preserve"> פרק ג'</w:t>
      </w:r>
    </w:p>
    <w:p w:rsidR="00122FA4" w:rsidRPr="00122FA4" w:rsidRDefault="00122FA4" w:rsidP="00122FA4">
      <w:pPr>
        <w:bidi/>
        <w:spacing w:after="0" w:line="240" w:lineRule="auto"/>
        <w:rPr>
          <w:rFonts w:ascii="David" w:hAnsi="David" w:cs="David"/>
          <w:b/>
          <w:bCs/>
          <w:sz w:val="27"/>
          <w:szCs w:val="27"/>
          <w:u w:val="single"/>
        </w:rPr>
      </w:pPr>
      <w:r w:rsidRPr="00122FA4">
        <w:rPr>
          <w:rFonts w:ascii="David" w:hAnsi="David" w:cs="David" w:hint="cs"/>
          <w:b/>
          <w:bCs/>
          <w:sz w:val="27"/>
          <w:szCs w:val="27"/>
          <w:u w:val="single"/>
          <w:rtl/>
        </w:rPr>
        <w:t>1)</w:t>
      </w:r>
      <w:r w:rsidRPr="00122FA4">
        <w:rPr>
          <w:rFonts w:ascii="David" w:hAnsi="David" w:cs="David" w:hint="cs"/>
          <w:b/>
          <w:bCs/>
          <w:sz w:val="27"/>
          <w:szCs w:val="27"/>
          <w:u w:val="single"/>
        </w:rPr>
        <w:t xml:space="preserve"> </w:t>
      </w:r>
      <w:r w:rsidRPr="00122FA4">
        <w:rPr>
          <w:rFonts w:ascii="David" w:hAnsi="David" w:cs="David" w:hint="cs"/>
          <w:b/>
          <w:bCs/>
          <w:sz w:val="27"/>
          <w:szCs w:val="27"/>
          <w:u w:val="single"/>
          <w:rtl/>
        </w:rPr>
        <w:t xml:space="preserve">פרקי אבות </w:t>
      </w:r>
      <w:r w:rsidRPr="00122FA4">
        <w:rPr>
          <w:rFonts w:ascii="David" w:hAnsi="David" w:cs="David"/>
          <w:b/>
          <w:bCs/>
          <w:sz w:val="27"/>
          <w:szCs w:val="27"/>
          <w:u w:val="single"/>
          <w:rtl/>
        </w:rPr>
        <w:t>–</w:t>
      </w:r>
      <w:r w:rsidRPr="00122FA4">
        <w:rPr>
          <w:rFonts w:ascii="David" w:hAnsi="David" w:cs="David" w:hint="cs"/>
          <w:b/>
          <w:bCs/>
          <w:sz w:val="27"/>
          <w:szCs w:val="27"/>
          <w:u w:val="single"/>
          <w:rtl/>
        </w:rPr>
        <w:t xml:space="preserve"> פרק ג, </w:t>
      </w:r>
      <w:r w:rsidRPr="00122FA4">
        <w:rPr>
          <w:rFonts w:ascii="David" w:hAnsi="David" w:cs="David"/>
          <w:b/>
          <w:bCs/>
          <w:sz w:val="27"/>
          <w:szCs w:val="27"/>
          <w:u w:val="single"/>
          <w:rtl/>
        </w:rPr>
        <w:t xml:space="preserve">משנה </w:t>
      </w:r>
      <w:r w:rsidRPr="00122FA4">
        <w:rPr>
          <w:rFonts w:ascii="David" w:hAnsi="David" w:cs="David" w:hint="cs"/>
          <w:b/>
          <w:bCs/>
          <w:sz w:val="27"/>
          <w:szCs w:val="27"/>
          <w:u w:val="single"/>
          <w:rtl/>
        </w:rPr>
        <w:t>טו</w:t>
      </w:r>
    </w:p>
    <w:p w:rsidR="00122FA4" w:rsidRPr="00122FA4" w:rsidRDefault="00122FA4" w:rsidP="00122FA4">
      <w:pPr>
        <w:pStyle w:val="NoSpacing"/>
        <w:bidi/>
        <w:rPr>
          <w:rFonts w:ascii="David" w:hAnsi="David" w:cs="David" w:hint="cs"/>
          <w:sz w:val="27"/>
          <w:szCs w:val="27"/>
          <w:shd w:val="clear" w:color="auto" w:fill="FFFFFF"/>
          <w:rtl/>
        </w:rPr>
      </w:pPr>
      <w:r w:rsidRPr="00122FA4">
        <w:rPr>
          <w:rFonts w:ascii="David" w:hAnsi="David" w:cs="David"/>
          <w:sz w:val="27"/>
          <w:szCs w:val="27"/>
          <w:shd w:val="clear" w:color="auto" w:fill="FFFFFF"/>
          <w:rtl/>
        </w:rPr>
        <w:t xml:space="preserve">[רבי עקיבא אומר...] </w:t>
      </w:r>
      <w:r w:rsidRPr="00122FA4">
        <w:rPr>
          <w:rFonts w:ascii="David" w:hAnsi="David" w:cs="David"/>
          <w:b/>
          <w:bCs/>
          <w:sz w:val="27"/>
          <w:szCs w:val="27"/>
          <w:shd w:val="clear" w:color="auto" w:fill="FFFFFF"/>
          <w:rtl/>
        </w:rPr>
        <w:t>הַכֹּל צָפוּי, וְהָרְשׁוּת נְתוּנָה</w:t>
      </w:r>
      <w:r w:rsidRPr="00122FA4">
        <w:rPr>
          <w:rFonts w:ascii="David" w:hAnsi="David" w:cs="David"/>
          <w:sz w:val="27"/>
          <w:szCs w:val="27"/>
          <w:shd w:val="clear" w:color="auto" w:fill="FFFFFF"/>
          <w:rtl/>
        </w:rPr>
        <w:t>, וּבְטוּב הָעוֹלָם נִדּוֹן</w:t>
      </w:r>
      <w:r w:rsidRPr="00122FA4">
        <w:rPr>
          <w:rFonts w:ascii="David" w:hAnsi="David" w:cs="David" w:hint="cs"/>
          <w:sz w:val="27"/>
          <w:szCs w:val="27"/>
          <w:shd w:val="clear" w:color="auto" w:fill="FFFFFF"/>
          <w:rtl/>
        </w:rPr>
        <w:t xml:space="preserve">. </w:t>
      </w:r>
      <w:r w:rsidRPr="00122FA4">
        <w:rPr>
          <w:rFonts w:ascii="David" w:hAnsi="David" w:cs="David"/>
          <w:sz w:val="27"/>
          <w:szCs w:val="27"/>
          <w:shd w:val="clear" w:color="auto" w:fill="FFFFFF"/>
          <w:rtl/>
        </w:rPr>
        <w:t>וְהַכֹּל לְפִי רֹב הַמַּעֲשֶׂה</w:t>
      </w:r>
      <w:r w:rsidRPr="00122FA4">
        <w:rPr>
          <w:rFonts w:ascii="David" w:hAnsi="David" w:cs="David"/>
          <w:sz w:val="27"/>
          <w:szCs w:val="27"/>
          <w:shd w:val="clear" w:color="auto" w:fill="FFFFFF"/>
        </w:rPr>
        <w:t>.</w:t>
      </w:r>
    </w:p>
    <w:p w:rsidR="00122FA4" w:rsidRPr="00122FA4" w:rsidRDefault="00122FA4" w:rsidP="00122FA4">
      <w:pPr>
        <w:pStyle w:val="NoSpacing"/>
        <w:bidi/>
        <w:rPr>
          <w:rFonts w:ascii="David" w:hAnsi="David" w:cs="David"/>
          <w:sz w:val="27"/>
          <w:szCs w:val="27"/>
          <w:shd w:val="clear" w:color="auto" w:fill="FFFFFF"/>
          <w:rtl/>
        </w:rPr>
      </w:pPr>
    </w:p>
    <w:p w:rsidR="00122FA4" w:rsidRPr="00122FA4" w:rsidRDefault="00122FA4" w:rsidP="00122FA4">
      <w:pPr>
        <w:pStyle w:val="NoSpacing"/>
        <w:bidi/>
        <w:rPr>
          <w:rFonts w:ascii="David" w:hAnsi="David" w:cs="David"/>
          <w:b/>
          <w:bCs/>
          <w:sz w:val="27"/>
          <w:szCs w:val="27"/>
          <w:u w:val="single"/>
          <w:shd w:val="clear" w:color="auto" w:fill="FFFFFF"/>
        </w:rPr>
      </w:pPr>
      <w:r w:rsidRPr="00122FA4">
        <w:rPr>
          <w:rFonts w:ascii="David" w:hAnsi="David" w:cs="David" w:hint="cs"/>
          <w:b/>
          <w:bCs/>
          <w:sz w:val="27"/>
          <w:szCs w:val="27"/>
          <w:u w:val="single"/>
          <w:shd w:val="clear" w:color="auto" w:fill="FFFFFF"/>
          <w:rtl/>
        </w:rPr>
        <w:t>2)</w:t>
      </w:r>
      <w:r w:rsidRPr="00122FA4">
        <w:rPr>
          <w:rFonts w:ascii="David" w:hAnsi="David" w:cs="David" w:hint="cs"/>
          <w:b/>
          <w:bCs/>
          <w:sz w:val="27"/>
          <w:szCs w:val="27"/>
          <w:u w:val="single"/>
          <w:shd w:val="clear" w:color="auto" w:fill="FFFFFF"/>
        </w:rPr>
        <w:t xml:space="preserve"> </w:t>
      </w:r>
      <w:r w:rsidRPr="00122FA4">
        <w:rPr>
          <w:rFonts w:ascii="David" w:hAnsi="David" w:cs="David"/>
          <w:b/>
          <w:bCs/>
          <w:sz w:val="27"/>
          <w:szCs w:val="27"/>
          <w:u w:val="single"/>
          <w:shd w:val="clear" w:color="auto" w:fill="FFFFFF"/>
          <w:rtl/>
        </w:rPr>
        <w:t xml:space="preserve">מסכת אבות דרבי נתן </w:t>
      </w:r>
      <w:r w:rsidRPr="00122FA4">
        <w:rPr>
          <w:rFonts w:ascii="David" w:hAnsi="David" w:cs="David" w:hint="cs"/>
          <w:b/>
          <w:bCs/>
          <w:sz w:val="27"/>
          <w:szCs w:val="27"/>
          <w:u w:val="single"/>
          <w:shd w:val="clear" w:color="auto" w:fill="FFFFFF"/>
          <w:rtl/>
        </w:rPr>
        <w:t xml:space="preserve">- </w:t>
      </w:r>
      <w:r w:rsidRPr="00122FA4">
        <w:rPr>
          <w:rFonts w:ascii="David" w:hAnsi="David" w:cs="David"/>
          <w:b/>
          <w:bCs/>
          <w:sz w:val="27"/>
          <w:szCs w:val="27"/>
          <w:u w:val="single"/>
          <w:shd w:val="clear" w:color="auto" w:fill="FFFFFF"/>
          <w:rtl/>
        </w:rPr>
        <w:t>פרק לט</w:t>
      </w:r>
      <w:r w:rsidRPr="00122FA4">
        <w:rPr>
          <w:rStyle w:val="FootnoteReference"/>
          <w:rFonts w:ascii="David" w:hAnsi="David" w:cs="David"/>
          <w:b/>
          <w:bCs/>
          <w:sz w:val="27"/>
          <w:szCs w:val="27"/>
          <w:u w:val="single"/>
          <w:shd w:val="clear" w:color="auto" w:fill="FFFFFF"/>
          <w:rtl/>
        </w:rPr>
        <w:footnoteReference w:id="1"/>
      </w:r>
    </w:p>
    <w:p w:rsidR="00122FA4" w:rsidRPr="00122FA4" w:rsidRDefault="00122FA4" w:rsidP="00122FA4">
      <w:pPr>
        <w:pStyle w:val="NoSpacing"/>
        <w:bidi/>
        <w:rPr>
          <w:rFonts w:ascii="David" w:hAnsi="David" w:cs="David" w:hint="cs"/>
          <w:sz w:val="27"/>
          <w:szCs w:val="27"/>
          <w:shd w:val="clear" w:color="auto" w:fill="FFFFFF"/>
          <w:rtl/>
        </w:rPr>
      </w:pPr>
      <w:r w:rsidRPr="00122FA4">
        <w:rPr>
          <w:rFonts w:ascii="David" w:hAnsi="David" w:cs="David"/>
          <w:sz w:val="27"/>
          <w:szCs w:val="27"/>
          <w:shd w:val="clear" w:color="auto" w:fill="FFFFFF"/>
          <w:rtl/>
        </w:rPr>
        <w:t>הוא היה אומר</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xml:space="preserve"> הכל צפוי</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xml:space="preserve"> והכל גלוי</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xml:space="preserve"> והכל לפי דעתו של אדם</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xml:space="preserve"> </w:t>
      </w:r>
    </w:p>
    <w:p w:rsidR="00122FA4" w:rsidRPr="00122FA4" w:rsidRDefault="00122FA4" w:rsidP="00122FA4">
      <w:pPr>
        <w:pStyle w:val="NoSpacing"/>
        <w:bidi/>
        <w:rPr>
          <w:rFonts w:ascii="David" w:hAnsi="David" w:cs="David" w:hint="cs"/>
          <w:sz w:val="27"/>
          <w:szCs w:val="27"/>
          <w:shd w:val="clear" w:color="auto" w:fill="FFFFFF"/>
          <w:rtl/>
        </w:rPr>
      </w:pPr>
    </w:p>
    <w:p w:rsidR="00122FA4" w:rsidRPr="00122FA4" w:rsidRDefault="00122FA4" w:rsidP="00122FA4">
      <w:pPr>
        <w:pStyle w:val="NoSpacing"/>
        <w:bidi/>
        <w:rPr>
          <w:rFonts w:ascii="David" w:hAnsi="David" w:cs="David" w:hint="cs"/>
          <w:b/>
          <w:bCs/>
          <w:sz w:val="27"/>
          <w:szCs w:val="27"/>
          <w:u w:val="single"/>
          <w:shd w:val="clear" w:color="auto" w:fill="FFFFFF"/>
          <w:rtl/>
        </w:rPr>
      </w:pPr>
      <w:r w:rsidRPr="00122FA4">
        <w:rPr>
          <w:rFonts w:ascii="David" w:hAnsi="David" w:cs="David" w:hint="cs"/>
          <w:b/>
          <w:bCs/>
          <w:sz w:val="27"/>
          <w:szCs w:val="27"/>
          <w:u w:val="single"/>
          <w:shd w:val="clear" w:color="auto" w:fill="FFFFFF"/>
          <w:rtl/>
        </w:rPr>
        <w:t>3)</w:t>
      </w:r>
      <w:r w:rsidRPr="00122FA4">
        <w:rPr>
          <w:rFonts w:ascii="David" w:hAnsi="David" w:cs="David" w:hint="cs"/>
          <w:b/>
          <w:bCs/>
          <w:sz w:val="27"/>
          <w:szCs w:val="27"/>
          <w:u w:val="single"/>
          <w:shd w:val="clear" w:color="auto" w:fill="FFFFFF"/>
        </w:rPr>
        <w:t xml:space="preserve"> </w:t>
      </w:r>
      <w:r w:rsidRPr="00122FA4">
        <w:rPr>
          <w:rFonts w:ascii="David" w:hAnsi="David" w:cs="David" w:hint="cs"/>
          <w:b/>
          <w:bCs/>
          <w:sz w:val="27"/>
          <w:szCs w:val="27"/>
          <w:u w:val="single"/>
          <w:shd w:val="clear" w:color="auto" w:fill="FFFFFF"/>
          <w:rtl/>
        </w:rPr>
        <w:t xml:space="preserve">משלי </w:t>
      </w:r>
      <w:r w:rsidRPr="00122FA4">
        <w:rPr>
          <w:rFonts w:ascii="David" w:hAnsi="David" w:cs="David"/>
          <w:b/>
          <w:bCs/>
          <w:sz w:val="27"/>
          <w:szCs w:val="27"/>
          <w:u w:val="single"/>
          <w:shd w:val="clear" w:color="auto" w:fill="FFFFFF"/>
          <w:rtl/>
        </w:rPr>
        <w:t>–</w:t>
      </w:r>
      <w:r w:rsidRPr="00122FA4">
        <w:rPr>
          <w:rFonts w:ascii="David" w:hAnsi="David" w:cs="David" w:hint="cs"/>
          <w:b/>
          <w:bCs/>
          <w:sz w:val="27"/>
          <w:szCs w:val="27"/>
          <w:u w:val="single"/>
          <w:shd w:val="clear" w:color="auto" w:fill="FFFFFF"/>
          <w:rtl/>
        </w:rPr>
        <w:t xml:space="preserve"> פרק טו, פסוק ג</w:t>
      </w:r>
    </w:p>
    <w:p w:rsidR="00122FA4" w:rsidRPr="00122FA4" w:rsidRDefault="00122FA4" w:rsidP="00122FA4">
      <w:pPr>
        <w:pStyle w:val="NoSpacing"/>
        <w:bidi/>
        <w:rPr>
          <w:rFonts w:ascii="David" w:hAnsi="David" w:cs="David" w:hint="cs"/>
          <w:sz w:val="27"/>
          <w:szCs w:val="27"/>
          <w:shd w:val="clear" w:color="auto" w:fill="FFFFFF"/>
          <w:rtl/>
        </w:rPr>
      </w:pPr>
      <w:r w:rsidRPr="00122FA4">
        <w:rPr>
          <w:rFonts w:ascii="David" w:hAnsi="David" w:cs="David"/>
          <w:sz w:val="27"/>
          <w:szCs w:val="27"/>
          <w:shd w:val="clear" w:color="auto" w:fill="FFFFFF"/>
          <w:rtl/>
        </w:rPr>
        <w:t xml:space="preserve">בְּכָל מָקוֹם </w:t>
      </w:r>
      <w:r w:rsidRPr="00122FA4">
        <w:rPr>
          <w:rFonts w:ascii="David" w:hAnsi="David" w:cs="David"/>
          <w:b/>
          <w:bCs/>
          <w:sz w:val="27"/>
          <w:szCs w:val="27"/>
          <w:shd w:val="clear" w:color="auto" w:fill="FFFFFF"/>
          <w:rtl/>
        </w:rPr>
        <w:t xml:space="preserve">עֵינֵי </w:t>
      </w:r>
      <w:r w:rsidRPr="00122FA4">
        <w:rPr>
          <w:rFonts w:ascii="David" w:hAnsi="David" w:cs="David" w:hint="cs"/>
          <w:b/>
          <w:bCs/>
          <w:sz w:val="27"/>
          <w:szCs w:val="27"/>
          <w:shd w:val="clear" w:color="auto" w:fill="FFFFFF"/>
          <w:rtl/>
        </w:rPr>
        <w:t>ד'</w:t>
      </w:r>
      <w:r w:rsidRPr="00122FA4">
        <w:rPr>
          <w:rFonts w:ascii="David" w:hAnsi="David" w:cs="David" w:hint="cs"/>
          <w:sz w:val="27"/>
          <w:szCs w:val="27"/>
          <w:shd w:val="clear" w:color="auto" w:fill="FFFFFF"/>
          <w:rtl/>
        </w:rPr>
        <w:t xml:space="preserve"> </w:t>
      </w:r>
      <w:r w:rsidRPr="00122FA4">
        <w:rPr>
          <w:rFonts w:ascii="David" w:hAnsi="David" w:cs="David"/>
          <w:b/>
          <w:bCs/>
          <w:sz w:val="27"/>
          <w:szCs w:val="27"/>
          <w:shd w:val="clear" w:color="auto" w:fill="FFFFFF"/>
          <w:rtl/>
        </w:rPr>
        <w:t>צֹפוֹת</w:t>
      </w:r>
      <w:r w:rsidRPr="00122FA4">
        <w:rPr>
          <w:rFonts w:ascii="David" w:hAnsi="David" w:cs="David"/>
          <w:sz w:val="27"/>
          <w:szCs w:val="27"/>
          <w:shd w:val="clear" w:color="auto" w:fill="FFFFFF"/>
          <w:rtl/>
        </w:rPr>
        <w:t xml:space="preserve"> רָעִים וְטוֹבִים:</w:t>
      </w:r>
    </w:p>
    <w:p w:rsidR="00122FA4" w:rsidRPr="00122FA4" w:rsidRDefault="00122FA4" w:rsidP="00122FA4">
      <w:pPr>
        <w:pStyle w:val="NoSpacing"/>
        <w:bidi/>
        <w:rPr>
          <w:rFonts w:ascii="David" w:hAnsi="David" w:cs="David" w:hint="cs"/>
          <w:b/>
          <w:bCs/>
          <w:sz w:val="27"/>
          <w:szCs w:val="27"/>
          <w:u w:val="single"/>
          <w:shd w:val="clear" w:color="auto" w:fill="FFFFFF"/>
          <w:rtl/>
        </w:rPr>
      </w:pPr>
    </w:p>
    <w:p w:rsidR="00122FA4" w:rsidRPr="00122FA4" w:rsidRDefault="00122FA4" w:rsidP="00122FA4">
      <w:pPr>
        <w:pStyle w:val="NoSpacing"/>
        <w:bidi/>
        <w:rPr>
          <w:rFonts w:ascii="David" w:hAnsi="David" w:cs="David" w:hint="cs"/>
          <w:b/>
          <w:bCs/>
          <w:sz w:val="27"/>
          <w:szCs w:val="27"/>
          <w:u w:val="single"/>
          <w:shd w:val="clear" w:color="auto" w:fill="FFFFFF"/>
          <w:rtl/>
        </w:rPr>
      </w:pPr>
      <w:r w:rsidRPr="00122FA4">
        <w:rPr>
          <w:rFonts w:ascii="David" w:hAnsi="David" w:cs="David" w:hint="cs"/>
          <w:b/>
          <w:bCs/>
          <w:sz w:val="27"/>
          <w:szCs w:val="27"/>
          <w:u w:val="single"/>
          <w:shd w:val="clear" w:color="auto" w:fill="FFFFFF"/>
          <w:rtl/>
        </w:rPr>
        <w:t>4)</w:t>
      </w:r>
      <w:r w:rsidRPr="00122FA4">
        <w:rPr>
          <w:rFonts w:ascii="David" w:hAnsi="David" w:cs="David" w:hint="cs"/>
          <w:b/>
          <w:bCs/>
          <w:sz w:val="27"/>
          <w:szCs w:val="27"/>
          <w:u w:val="single"/>
          <w:shd w:val="clear" w:color="auto" w:fill="FFFFFF"/>
        </w:rPr>
        <w:t xml:space="preserve"> </w:t>
      </w:r>
      <w:r w:rsidRPr="00122FA4">
        <w:rPr>
          <w:rFonts w:ascii="David" w:hAnsi="David" w:cs="David" w:hint="cs"/>
          <w:b/>
          <w:bCs/>
          <w:sz w:val="27"/>
          <w:szCs w:val="27"/>
          <w:u w:val="single"/>
          <w:shd w:val="clear" w:color="auto" w:fill="FFFFFF"/>
          <w:rtl/>
        </w:rPr>
        <w:t>ר' עובדיה מברטנורא</w:t>
      </w:r>
    </w:p>
    <w:p w:rsidR="00122FA4" w:rsidRPr="00122FA4" w:rsidRDefault="00122FA4" w:rsidP="00122FA4">
      <w:pPr>
        <w:pStyle w:val="NoSpacing"/>
        <w:bidi/>
        <w:rPr>
          <w:rFonts w:ascii="David" w:hAnsi="David" w:cs="David"/>
          <w:sz w:val="27"/>
          <w:szCs w:val="27"/>
          <w:shd w:val="clear" w:color="auto" w:fill="FFFFFF"/>
        </w:rPr>
      </w:pPr>
      <w:r w:rsidRPr="00122FA4">
        <w:rPr>
          <w:rFonts w:ascii="David" w:hAnsi="David" w:cs="David"/>
          <w:sz w:val="27"/>
          <w:szCs w:val="27"/>
          <w:shd w:val="clear" w:color="auto" w:fill="FFFFFF"/>
          <w:rtl/>
        </w:rPr>
        <w:t>הכל צפוי - כל מה שאדם עושה בחדרי חדרים גלוי לפניו:</w:t>
      </w:r>
    </w:p>
    <w:p w:rsidR="00122FA4" w:rsidRPr="00122FA4" w:rsidRDefault="00122FA4" w:rsidP="00122FA4">
      <w:pPr>
        <w:pStyle w:val="NoSpacing"/>
        <w:bidi/>
        <w:rPr>
          <w:rFonts w:ascii="David" w:hAnsi="David" w:cs="David" w:hint="cs"/>
          <w:sz w:val="27"/>
          <w:szCs w:val="27"/>
          <w:shd w:val="clear" w:color="auto" w:fill="FFFFFF"/>
          <w:rtl/>
        </w:rPr>
      </w:pPr>
      <w:r w:rsidRPr="00122FA4">
        <w:rPr>
          <w:rFonts w:ascii="David" w:hAnsi="David" w:cs="David"/>
          <w:sz w:val="27"/>
          <w:szCs w:val="27"/>
          <w:shd w:val="clear" w:color="auto" w:fill="FFFFFF"/>
          <w:rtl/>
        </w:rPr>
        <w:t xml:space="preserve">והרשות נתונה - בידו של אדם לעשות טוב ורע, כדכתיב </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ראה נתתי לפניך היום את החיים וגו'</w:t>
      </w:r>
      <w:r w:rsidRPr="00122FA4">
        <w:rPr>
          <w:rFonts w:ascii="David" w:hAnsi="David" w:cs="David" w:hint="cs"/>
          <w:sz w:val="27"/>
          <w:szCs w:val="27"/>
          <w:shd w:val="clear" w:color="auto" w:fill="FFFFFF"/>
          <w:rtl/>
        </w:rPr>
        <w:t xml:space="preserve">". </w:t>
      </w:r>
    </w:p>
    <w:p w:rsidR="00122FA4" w:rsidRPr="00122FA4" w:rsidRDefault="00122FA4" w:rsidP="00122FA4">
      <w:pPr>
        <w:pStyle w:val="NoSpacing"/>
        <w:bidi/>
        <w:rPr>
          <w:rFonts w:ascii="David" w:hAnsi="David" w:cs="David" w:hint="cs"/>
          <w:sz w:val="27"/>
          <w:szCs w:val="27"/>
          <w:shd w:val="clear" w:color="auto" w:fill="FFFFFF"/>
          <w:rtl/>
        </w:rPr>
      </w:pPr>
    </w:p>
    <w:p w:rsidR="00122FA4" w:rsidRPr="00122FA4" w:rsidRDefault="00122FA4" w:rsidP="00122FA4">
      <w:pPr>
        <w:pStyle w:val="NoSpacing"/>
        <w:bidi/>
        <w:rPr>
          <w:rFonts w:ascii="David" w:hAnsi="David" w:cs="David" w:hint="cs"/>
          <w:b/>
          <w:bCs/>
          <w:sz w:val="27"/>
          <w:szCs w:val="27"/>
          <w:u w:val="single"/>
          <w:shd w:val="clear" w:color="auto" w:fill="FFFFFF"/>
          <w:rtl/>
        </w:rPr>
      </w:pPr>
      <w:r w:rsidRPr="00122FA4">
        <w:rPr>
          <w:rFonts w:ascii="David" w:hAnsi="David" w:cs="David" w:hint="cs"/>
          <w:b/>
          <w:bCs/>
          <w:sz w:val="27"/>
          <w:szCs w:val="27"/>
          <w:u w:val="single"/>
          <w:shd w:val="clear" w:color="auto" w:fill="FFFFFF"/>
          <w:rtl/>
        </w:rPr>
        <w:t>5)</w:t>
      </w:r>
      <w:r w:rsidRPr="00122FA4">
        <w:rPr>
          <w:rFonts w:ascii="David" w:hAnsi="David" w:cs="David" w:hint="cs"/>
          <w:b/>
          <w:bCs/>
          <w:sz w:val="27"/>
          <w:szCs w:val="27"/>
          <w:u w:val="single"/>
          <w:shd w:val="clear" w:color="auto" w:fill="FFFFFF"/>
        </w:rPr>
        <w:t xml:space="preserve"> </w:t>
      </w:r>
      <w:r w:rsidRPr="00122FA4">
        <w:rPr>
          <w:rFonts w:ascii="David" w:hAnsi="David" w:cs="David" w:hint="cs"/>
          <w:b/>
          <w:bCs/>
          <w:sz w:val="27"/>
          <w:szCs w:val="27"/>
          <w:u w:val="single"/>
          <w:shd w:val="clear" w:color="auto" w:fill="FFFFFF"/>
          <w:rtl/>
        </w:rPr>
        <w:t xml:space="preserve">דברים (נצבים) </w:t>
      </w:r>
      <w:r w:rsidRPr="00122FA4">
        <w:rPr>
          <w:rFonts w:ascii="David" w:hAnsi="David" w:cs="David"/>
          <w:b/>
          <w:bCs/>
          <w:sz w:val="27"/>
          <w:szCs w:val="27"/>
          <w:u w:val="single"/>
          <w:shd w:val="clear" w:color="auto" w:fill="FFFFFF"/>
          <w:rtl/>
        </w:rPr>
        <w:t>–</w:t>
      </w:r>
      <w:r w:rsidRPr="00122FA4">
        <w:rPr>
          <w:rFonts w:ascii="David" w:hAnsi="David" w:cs="David" w:hint="cs"/>
          <w:b/>
          <w:bCs/>
          <w:sz w:val="27"/>
          <w:szCs w:val="27"/>
          <w:u w:val="single"/>
          <w:shd w:val="clear" w:color="auto" w:fill="FFFFFF"/>
          <w:rtl/>
        </w:rPr>
        <w:t xml:space="preserve"> פרק ל</w:t>
      </w:r>
    </w:p>
    <w:p w:rsidR="00122FA4" w:rsidRPr="00122FA4" w:rsidRDefault="00122FA4" w:rsidP="00122FA4">
      <w:pPr>
        <w:pStyle w:val="NoSpacing"/>
        <w:bidi/>
        <w:rPr>
          <w:rFonts w:ascii="David" w:hAnsi="David" w:cs="David" w:hint="cs"/>
          <w:sz w:val="27"/>
          <w:szCs w:val="27"/>
          <w:shd w:val="clear" w:color="auto" w:fill="FFFFFF"/>
          <w:rtl/>
        </w:rPr>
      </w:pP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טו</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xml:space="preserve"> </w:t>
      </w:r>
      <w:r w:rsidRPr="00122FA4">
        <w:rPr>
          <w:rFonts w:ascii="David" w:hAnsi="David" w:cs="David"/>
          <w:b/>
          <w:bCs/>
          <w:sz w:val="27"/>
          <w:szCs w:val="27"/>
          <w:shd w:val="clear" w:color="auto" w:fill="FFFFFF"/>
          <w:rtl/>
        </w:rPr>
        <w:t>רְאֵה נָתַתִּי לְפָנֶיךָ הַיּוֹם אֶת</w:t>
      </w:r>
      <w:r w:rsidRPr="00122FA4">
        <w:rPr>
          <w:rFonts w:ascii="David" w:hAnsi="David" w:cs="David" w:hint="cs"/>
          <w:b/>
          <w:bCs/>
          <w:sz w:val="27"/>
          <w:szCs w:val="27"/>
          <w:shd w:val="clear" w:color="auto" w:fill="FFFFFF"/>
          <w:rtl/>
        </w:rPr>
        <w:t xml:space="preserve"> </w:t>
      </w:r>
      <w:r w:rsidRPr="00122FA4">
        <w:rPr>
          <w:rFonts w:ascii="David" w:hAnsi="David" w:cs="David"/>
          <w:b/>
          <w:bCs/>
          <w:sz w:val="27"/>
          <w:szCs w:val="27"/>
          <w:shd w:val="clear" w:color="auto" w:fill="FFFFFF"/>
          <w:rtl/>
        </w:rPr>
        <w:t>הַחַיִּים וְאֶת</w:t>
      </w:r>
      <w:r w:rsidRPr="00122FA4">
        <w:rPr>
          <w:rFonts w:ascii="David" w:hAnsi="David" w:cs="David" w:hint="cs"/>
          <w:b/>
          <w:bCs/>
          <w:sz w:val="27"/>
          <w:szCs w:val="27"/>
          <w:shd w:val="clear" w:color="auto" w:fill="FFFFFF"/>
          <w:rtl/>
        </w:rPr>
        <w:t xml:space="preserve"> </w:t>
      </w:r>
      <w:r w:rsidRPr="00122FA4">
        <w:rPr>
          <w:rFonts w:ascii="David" w:hAnsi="David" w:cs="David"/>
          <w:b/>
          <w:bCs/>
          <w:sz w:val="27"/>
          <w:szCs w:val="27"/>
          <w:shd w:val="clear" w:color="auto" w:fill="FFFFFF"/>
          <w:rtl/>
        </w:rPr>
        <w:t>הַטּוֹב, וְאֶת</w:t>
      </w:r>
      <w:r w:rsidRPr="00122FA4">
        <w:rPr>
          <w:rFonts w:ascii="David" w:hAnsi="David" w:cs="David" w:hint="cs"/>
          <w:b/>
          <w:bCs/>
          <w:sz w:val="27"/>
          <w:szCs w:val="27"/>
          <w:shd w:val="clear" w:color="auto" w:fill="FFFFFF"/>
          <w:rtl/>
        </w:rPr>
        <w:t xml:space="preserve"> </w:t>
      </w:r>
      <w:r w:rsidRPr="00122FA4">
        <w:rPr>
          <w:rFonts w:ascii="David" w:hAnsi="David" w:cs="David"/>
          <w:b/>
          <w:bCs/>
          <w:sz w:val="27"/>
          <w:szCs w:val="27"/>
          <w:shd w:val="clear" w:color="auto" w:fill="FFFFFF"/>
          <w:rtl/>
        </w:rPr>
        <w:t>הַמָּוֶת וְאֶת</w:t>
      </w:r>
      <w:r w:rsidRPr="00122FA4">
        <w:rPr>
          <w:rFonts w:ascii="David" w:hAnsi="David" w:cs="David" w:hint="cs"/>
          <w:b/>
          <w:bCs/>
          <w:sz w:val="27"/>
          <w:szCs w:val="27"/>
          <w:shd w:val="clear" w:color="auto" w:fill="FFFFFF"/>
          <w:rtl/>
        </w:rPr>
        <w:t xml:space="preserve"> </w:t>
      </w:r>
      <w:r w:rsidRPr="00122FA4">
        <w:rPr>
          <w:rFonts w:ascii="David" w:hAnsi="David" w:cs="David"/>
          <w:b/>
          <w:bCs/>
          <w:sz w:val="27"/>
          <w:szCs w:val="27"/>
          <w:shd w:val="clear" w:color="auto" w:fill="FFFFFF"/>
          <w:rtl/>
        </w:rPr>
        <w:t>הָרָע.</w:t>
      </w:r>
    </w:p>
    <w:p w:rsidR="00122FA4" w:rsidRPr="00122FA4" w:rsidRDefault="00122FA4" w:rsidP="00122FA4">
      <w:pPr>
        <w:pStyle w:val="NoSpacing"/>
        <w:bidi/>
        <w:rPr>
          <w:rFonts w:ascii="David" w:hAnsi="David" w:cs="David" w:hint="cs"/>
          <w:sz w:val="27"/>
          <w:szCs w:val="27"/>
          <w:shd w:val="clear" w:color="auto" w:fill="FFFFFF"/>
          <w:rtl/>
        </w:rPr>
      </w:pP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יט</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xml:space="preserve"> הַעִדֹתִי בָכֶם הַיּוֹם, אֶת</w:t>
      </w:r>
      <w:r w:rsidRPr="00122FA4">
        <w:rPr>
          <w:rFonts w:ascii="David" w:hAnsi="David" w:cs="David" w:hint="cs"/>
          <w:sz w:val="27"/>
          <w:szCs w:val="27"/>
          <w:shd w:val="clear" w:color="auto" w:fill="FFFFFF"/>
          <w:rtl/>
        </w:rPr>
        <w:t xml:space="preserve"> </w:t>
      </w:r>
      <w:r w:rsidRPr="00122FA4">
        <w:rPr>
          <w:rFonts w:ascii="David" w:hAnsi="David" w:cs="David"/>
          <w:sz w:val="27"/>
          <w:szCs w:val="27"/>
          <w:shd w:val="clear" w:color="auto" w:fill="FFFFFF"/>
          <w:rtl/>
        </w:rPr>
        <w:t>הַשָּׁמַיִם וְאֶת</w:t>
      </w:r>
      <w:r w:rsidRPr="00122FA4">
        <w:rPr>
          <w:rFonts w:ascii="David" w:hAnsi="David" w:cs="David" w:hint="cs"/>
          <w:sz w:val="27"/>
          <w:szCs w:val="27"/>
          <w:shd w:val="clear" w:color="auto" w:fill="FFFFFF"/>
          <w:rtl/>
        </w:rPr>
        <w:t xml:space="preserve"> </w:t>
      </w:r>
      <w:r w:rsidRPr="00122FA4">
        <w:rPr>
          <w:rFonts w:ascii="David" w:hAnsi="David" w:cs="David"/>
          <w:sz w:val="27"/>
          <w:szCs w:val="27"/>
          <w:shd w:val="clear" w:color="auto" w:fill="FFFFFF"/>
          <w:rtl/>
        </w:rPr>
        <w:t>הָאָרֶץ</w:t>
      </w:r>
      <w:r w:rsidRPr="00122FA4">
        <w:rPr>
          <w:rFonts w:ascii="David" w:hAnsi="David" w:cs="David" w:hint="cs"/>
          <w:sz w:val="27"/>
          <w:szCs w:val="27"/>
          <w:shd w:val="clear" w:color="auto" w:fill="FFFFFF"/>
          <w:rtl/>
        </w:rPr>
        <w:t xml:space="preserve"> </w:t>
      </w:r>
      <w:r w:rsidRPr="00122FA4">
        <w:rPr>
          <w:rFonts w:ascii="David" w:hAnsi="David" w:cs="David"/>
          <w:sz w:val="27"/>
          <w:szCs w:val="27"/>
          <w:shd w:val="clear" w:color="auto" w:fill="FFFFFF"/>
          <w:rtl/>
        </w:rPr>
        <w:t xml:space="preserve">הַחַיִּים וְהַמָּוֶת נָתַתִּי לְפָנֶיךָ, הַבְּרָכָה וְהַקְּלָלָה; </w:t>
      </w:r>
      <w:r w:rsidRPr="00122FA4">
        <w:rPr>
          <w:rFonts w:ascii="David" w:hAnsi="David" w:cs="David"/>
          <w:b/>
          <w:bCs/>
          <w:sz w:val="27"/>
          <w:szCs w:val="27"/>
          <w:shd w:val="clear" w:color="auto" w:fill="FFFFFF"/>
          <w:rtl/>
        </w:rPr>
        <w:t>וּבָחַרְתָּ בַּחַיִּים</w:t>
      </w:r>
      <w:r w:rsidRPr="00122FA4">
        <w:rPr>
          <w:rFonts w:ascii="David" w:hAnsi="David" w:cs="David" w:hint="cs"/>
          <w:sz w:val="27"/>
          <w:szCs w:val="27"/>
          <w:shd w:val="clear" w:color="auto" w:fill="FFFFFF"/>
          <w:rtl/>
        </w:rPr>
        <w:t xml:space="preserve"> </w:t>
      </w:r>
      <w:r w:rsidRPr="00122FA4">
        <w:rPr>
          <w:rFonts w:ascii="David" w:hAnsi="David" w:cs="David"/>
          <w:sz w:val="27"/>
          <w:szCs w:val="27"/>
          <w:shd w:val="clear" w:color="auto" w:fill="FFFFFF"/>
          <w:rtl/>
        </w:rPr>
        <w:t>לְמַעַן תִּחְיֶה, אַתָּה וְזַרְעֶךָ.</w:t>
      </w:r>
    </w:p>
    <w:p w:rsidR="00122FA4" w:rsidRPr="00122FA4" w:rsidRDefault="00122FA4" w:rsidP="00122FA4">
      <w:pPr>
        <w:pStyle w:val="NoSpacing"/>
        <w:bidi/>
        <w:rPr>
          <w:rFonts w:hint="cs"/>
          <w:sz w:val="20"/>
          <w:szCs w:val="20"/>
          <w:shd w:val="clear" w:color="auto" w:fill="FFFFFF"/>
          <w:rtl/>
        </w:rPr>
      </w:pPr>
    </w:p>
    <w:p w:rsidR="00122FA4" w:rsidRPr="00122FA4" w:rsidRDefault="00122FA4" w:rsidP="00122FA4">
      <w:pPr>
        <w:pStyle w:val="NoSpacing"/>
        <w:bidi/>
        <w:rPr>
          <w:rFonts w:ascii="David" w:hAnsi="David" w:cs="David" w:hint="cs"/>
          <w:b/>
          <w:bCs/>
          <w:sz w:val="27"/>
          <w:szCs w:val="27"/>
          <w:u w:val="single"/>
          <w:rtl/>
        </w:rPr>
      </w:pPr>
      <w:r w:rsidRPr="00122FA4">
        <w:rPr>
          <w:rFonts w:ascii="David" w:hAnsi="David" w:cs="David" w:hint="cs"/>
          <w:b/>
          <w:bCs/>
          <w:sz w:val="27"/>
          <w:szCs w:val="27"/>
          <w:u w:val="single"/>
          <w:rtl/>
        </w:rPr>
        <w:t>6)</w:t>
      </w:r>
      <w:r w:rsidRPr="00122FA4">
        <w:rPr>
          <w:rFonts w:ascii="David" w:hAnsi="David" w:cs="David" w:hint="cs"/>
          <w:b/>
          <w:bCs/>
          <w:sz w:val="27"/>
          <w:szCs w:val="27"/>
          <w:u w:val="single"/>
        </w:rPr>
        <w:t xml:space="preserve"> </w:t>
      </w:r>
      <w:r w:rsidRPr="00122FA4">
        <w:rPr>
          <w:rFonts w:ascii="David" w:hAnsi="David" w:cs="David"/>
          <w:b/>
          <w:bCs/>
          <w:sz w:val="27"/>
          <w:szCs w:val="27"/>
          <w:u w:val="single"/>
          <w:rtl/>
        </w:rPr>
        <w:t>רמב"ם – פירוש המשנה על מסכת אבות</w:t>
      </w:r>
    </w:p>
    <w:p w:rsidR="00122FA4" w:rsidRPr="00122FA4" w:rsidRDefault="00122FA4" w:rsidP="00122FA4">
      <w:pPr>
        <w:pStyle w:val="NoSpacing"/>
        <w:bidi/>
        <w:rPr>
          <w:rFonts w:ascii="David" w:hAnsi="David" w:cs="David" w:hint="cs"/>
          <w:sz w:val="27"/>
          <w:szCs w:val="27"/>
          <w:rtl/>
        </w:rPr>
      </w:pPr>
      <w:r w:rsidRPr="00122FA4">
        <w:rPr>
          <w:rFonts w:ascii="David" w:hAnsi="David" w:cs="David"/>
          <w:sz w:val="27"/>
          <w:szCs w:val="27"/>
          <w:rtl/>
        </w:rPr>
        <w:t xml:space="preserve">זה המאמר כולל עניינים גדולים מאד, ולא יהיו דברים כמו אלו אלא לרבי עקיבה. וזה פירושם בקיצור, ובתנאי שהבנת מה שקדם בפרקים הקודמים. </w:t>
      </w:r>
      <w:r w:rsidRPr="00122FA4">
        <w:rPr>
          <w:rFonts w:ascii="David" w:hAnsi="David" w:cs="David"/>
          <w:b/>
          <w:bCs/>
          <w:sz w:val="27"/>
          <w:szCs w:val="27"/>
          <w:rtl/>
        </w:rPr>
        <w:t xml:space="preserve">אמר: כל מה שבעולם ידוע אצלו יתעלה והוא משיגו, והוא אומרו: </w:t>
      </w:r>
      <w:r w:rsidRPr="00122FA4">
        <w:rPr>
          <w:rFonts w:ascii="David" w:hAnsi="David" w:cs="David" w:hint="cs"/>
          <w:b/>
          <w:bCs/>
          <w:sz w:val="27"/>
          <w:szCs w:val="27"/>
          <w:rtl/>
        </w:rPr>
        <w:t>"</w:t>
      </w:r>
      <w:r w:rsidRPr="00122FA4">
        <w:rPr>
          <w:rFonts w:ascii="David" w:hAnsi="David" w:cs="David"/>
          <w:b/>
          <w:bCs/>
          <w:sz w:val="27"/>
          <w:szCs w:val="27"/>
          <w:rtl/>
        </w:rPr>
        <w:t>הכל צפוי</w:t>
      </w:r>
      <w:r w:rsidRPr="00122FA4">
        <w:rPr>
          <w:rFonts w:ascii="David" w:hAnsi="David" w:cs="David" w:hint="cs"/>
          <w:b/>
          <w:bCs/>
          <w:sz w:val="27"/>
          <w:szCs w:val="27"/>
          <w:rtl/>
        </w:rPr>
        <w:t>"</w:t>
      </w:r>
      <w:r w:rsidRPr="00122FA4">
        <w:rPr>
          <w:rFonts w:ascii="David" w:hAnsi="David" w:cs="David"/>
          <w:b/>
          <w:bCs/>
          <w:sz w:val="27"/>
          <w:szCs w:val="27"/>
          <w:rtl/>
        </w:rPr>
        <w:t xml:space="preserve">. אחר כך אמר: ולא תחשוב שבהיותו יתעלה יודע הפעולות, יתחייב ההכרח, ושיהיה האדם כפוי על פעולה מן הפעולות. אין הדבר כן, אלא כל אדם בוחר במה שיעשהו, והוא אומרו: </w:t>
      </w:r>
      <w:r w:rsidRPr="00122FA4">
        <w:rPr>
          <w:rFonts w:ascii="David" w:hAnsi="David" w:cs="David" w:hint="cs"/>
          <w:b/>
          <w:bCs/>
          <w:sz w:val="27"/>
          <w:szCs w:val="27"/>
          <w:rtl/>
        </w:rPr>
        <w:t>"</w:t>
      </w:r>
      <w:r w:rsidRPr="00122FA4">
        <w:rPr>
          <w:rFonts w:ascii="David" w:hAnsi="David" w:cs="David"/>
          <w:b/>
          <w:bCs/>
          <w:sz w:val="27"/>
          <w:szCs w:val="27"/>
          <w:rtl/>
        </w:rPr>
        <w:t>והרשות נתונה</w:t>
      </w:r>
      <w:r w:rsidRPr="00122FA4">
        <w:rPr>
          <w:rFonts w:ascii="David" w:hAnsi="David" w:cs="David" w:hint="cs"/>
          <w:b/>
          <w:bCs/>
          <w:sz w:val="27"/>
          <w:szCs w:val="27"/>
          <w:rtl/>
        </w:rPr>
        <w:t>"</w:t>
      </w:r>
      <w:r w:rsidRPr="00122FA4">
        <w:rPr>
          <w:rFonts w:ascii="David" w:hAnsi="David" w:cs="David"/>
          <w:b/>
          <w:bCs/>
          <w:sz w:val="27"/>
          <w:szCs w:val="27"/>
          <w:rtl/>
        </w:rPr>
        <w:t>, רצונו לומר: רשות כל אדם נתונה לו</w:t>
      </w:r>
      <w:r w:rsidRPr="00122FA4">
        <w:rPr>
          <w:rFonts w:ascii="David" w:hAnsi="David" w:cs="David"/>
          <w:sz w:val="27"/>
          <w:szCs w:val="27"/>
          <w:rtl/>
        </w:rPr>
        <w:t>, כמו שבארנו בפרק השמיני.</w:t>
      </w:r>
    </w:p>
    <w:p w:rsidR="00122FA4" w:rsidRPr="00122FA4" w:rsidRDefault="00122FA4" w:rsidP="00122FA4">
      <w:pPr>
        <w:pStyle w:val="NoSpacing"/>
        <w:bidi/>
        <w:rPr>
          <w:rFonts w:hint="cs"/>
          <w:sz w:val="16"/>
          <w:szCs w:val="16"/>
          <w:shd w:val="clear" w:color="auto" w:fill="FFFFFF"/>
          <w:rtl/>
        </w:rPr>
      </w:pPr>
    </w:p>
    <w:p w:rsidR="00122FA4" w:rsidRPr="00122FA4" w:rsidRDefault="00122FA4" w:rsidP="00122FA4">
      <w:pPr>
        <w:pStyle w:val="NoSpacing"/>
        <w:bidi/>
        <w:rPr>
          <w:rFonts w:ascii="David" w:hAnsi="David" w:cs="David" w:hint="cs"/>
          <w:b/>
          <w:bCs/>
          <w:sz w:val="27"/>
          <w:szCs w:val="27"/>
          <w:u w:val="single"/>
          <w:shd w:val="clear" w:color="auto" w:fill="FFFFFF"/>
          <w:rtl/>
        </w:rPr>
      </w:pPr>
      <w:r w:rsidRPr="00122FA4">
        <w:rPr>
          <w:rFonts w:ascii="David" w:hAnsi="David" w:cs="David" w:hint="cs"/>
          <w:b/>
          <w:bCs/>
          <w:sz w:val="27"/>
          <w:szCs w:val="27"/>
          <w:u w:val="single"/>
          <w:shd w:val="clear" w:color="auto" w:fill="FFFFFF"/>
          <w:rtl/>
        </w:rPr>
        <w:t>7)</w:t>
      </w:r>
      <w:r w:rsidRPr="00122FA4">
        <w:rPr>
          <w:rFonts w:ascii="David" w:hAnsi="David" w:cs="David" w:hint="cs"/>
          <w:b/>
          <w:bCs/>
          <w:sz w:val="27"/>
          <w:szCs w:val="27"/>
          <w:u w:val="single"/>
          <w:shd w:val="clear" w:color="auto" w:fill="FFFFFF"/>
        </w:rPr>
        <w:t xml:space="preserve"> </w:t>
      </w:r>
      <w:r w:rsidRPr="00122FA4">
        <w:rPr>
          <w:rFonts w:ascii="David" w:hAnsi="David" w:cs="David" w:hint="cs"/>
          <w:b/>
          <w:bCs/>
          <w:sz w:val="27"/>
          <w:szCs w:val="27"/>
          <w:u w:val="single"/>
          <w:shd w:val="clear" w:color="auto" w:fill="FFFFFF"/>
          <w:rtl/>
        </w:rPr>
        <w:t xml:space="preserve">רמב"ם </w:t>
      </w:r>
      <w:r w:rsidRPr="00122FA4">
        <w:rPr>
          <w:rFonts w:ascii="David" w:hAnsi="David" w:cs="David"/>
          <w:b/>
          <w:bCs/>
          <w:sz w:val="27"/>
          <w:szCs w:val="27"/>
          <w:u w:val="single"/>
          <w:shd w:val="clear" w:color="auto" w:fill="FFFFFF"/>
          <w:rtl/>
        </w:rPr>
        <w:t>–</w:t>
      </w:r>
      <w:r w:rsidRPr="00122FA4">
        <w:rPr>
          <w:rFonts w:ascii="David" w:hAnsi="David" w:cs="David" w:hint="cs"/>
          <w:b/>
          <w:bCs/>
          <w:sz w:val="27"/>
          <w:szCs w:val="27"/>
          <w:u w:val="single"/>
          <w:shd w:val="clear" w:color="auto" w:fill="FFFFFF"/>
          <w:rtl/>
        </w:rPr>
        <w:t xml:space="preserve"> הלכות תשובה, פרק ה, הלכה ה</w:t>
      </w:r>
    </w:p>
    <w:p w:rsidR="00122FA4" w:rsidRDefault="00122FA4" w:rsidP="00122FA4">
      <w:pPr>
        <w:pStyle w:val="NoSpacing"/>
        <w:bidi/>
        <w:rPr>
          <w:rFonts w:ascii="David" w:hAnsi="David" w:cs="David"/>
          <w:sz w:val="27"/>
          <w:szCs w:val="27"/>
          <w:shd w:val="clear" w:color="auto" w:fill="FFFFFF"/>
        </w:rPr>
      </w:pPr>
      <w:r w:rsidRPr="00122FA4">
        <w:rPr>
          <w:rFonts w:ascii="David" w:hAnsi="David" w:cs="David"/>
          <w:sz w:val="27"/>
          <w:szCs w:val="27"/>
          <w:shd w:val="clear" w:color="auto" w:fill="FFFFFF"/>
          <w:rtl/>
        </w:rPr>
        <w:t>שמא תאמר והלא הקב"ה יודע כל מה שיהיה וקודם שיהיה ידע שזה יהיה צדיק או רשע או לא ידע, אם ידע שהוא יהיה צדיק אי אפשר שלא יהיה צדיק</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xml:space="preserve"> ואם תאמר שידע שיהיה צדיק ואפשר שיהיה רשע הרי לא ידע הדבר על בוריו, </w:t>
      </w:r>
      <w:r w:rsidRPr="00122FA4">
        <w:rPr>
          <w:rFonts w:ascii="David" w:hAnsi="David" w:cs="David"/>
          <w:b/>
          <w:bCs/>
          <w:sz w:val="27"/>
          <w:szCs w:val="27"/>
          <w:shd w:val="clear" w:color="auto" w:fill="FFFFFF"/>
          <w:rtl/>
        </w:rPr>
        <w:t>דע שתשובת שאלה זו ארוכה מארץ מדה ורחבה מני ים וכמה עיקרים גדולים והררים רמים תלויים בה</w:t>
      </w:r>
      <w:r w:rsidRPr="00122FA4">
        <w:rPr>
          <w:rFonts w:ascii="David" w:hAnsi="David" w:cs="David" w:hint="cs"/>
          <w:b/>
          <w:bCs/>
          <w:sz w:val="27"/>
          <w:szCs w:val="27"/>
          <w:shd w:val="clear" w:color="auto" w:fill="FFFFFF"/>
          <w:rtl/>
        </w:rPr>
        <w:t>,</w:t>
      </w:r>
      <w:r w:rsidRPr="00122FA4">
        <w:rPr>
          <w:rFonts w:ascii="David" w:hAnsi="David" w:cs="David"/>
          <w:sz w:val="27"/>
          <w:szCs w:val="27"/>
          <w:shd w:val="clear" w:color="auto" w:fill="FFFFFF"/>
          <w:rtl/>
        </w:rPr>
        <w:t xml:space="preserve"> אבל צריך אתה לידע ולהבין בדבר זה שאני אומר, כבר בארנו בפ' שני מהלכות יסודי התורה </w:t>
      </w:r>
      <w:r w:rsidRPr="00122FA4">
        <w:rPr>
          <w:rFonts w:ascii="David" w:hAnsi="David" w:cs="David"/>
          <w:b/>
          <w:bCs/>
          <w:sz w:val="27"/>
          <w:szCs w:val="27"/>
          <w:shd w:val="clear" w:color="auto" w:fill="FFFFFF"/>
          <w:rtl/>
        </w:rPr>
        <w:t>שהקב"ה אינו יודע מדיעה שהיא חוץ ממנו כבני אדם שהם ודעתם שנים, אלא הוא יתעלה שמו ודעתו אחד ואין דעתו של אדם יכולה להשיג דבר זה על בוריו</w:t>
      </w:r>
      <w:r w:rsidRPr="00122FA4">
        <w:rPr>
          <w:rFonts w:ascii="David" w:hAnsi="David" w:cs="David" w:hint="cs"/>
          <w:b/>
          <w:bCs/>
          <w:sz w:val="27"/>
          <w:szCs w:val="27"/>
          <w:shd w:val="clear" w:color="auto" w:fill="FFFFFF"/>
          <w:rtl/>
        </w:rPr>
        <w:t>,</w:t>
      </w:r>
      <w:r w:rsidRPr="00122FA4">
        <w:rPr>
          <w:rFonts w:ascii="David" w:hAnsi="David" w:cs="David"/>
          <w:sz w:val="27"/>
          <w:szCs w:val="27"/>
          <w:shd w:val="clear" w:color="auto" w:fill="FFFFFF"/>
          <w:rtl/>
        </w:rPr>
        <w:t xml:space="preserve"> וכשם שאין כח באדם להשיג ולמצוא אמתת הבורא שנאמר </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כי לא יראני האדם וחי</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xml:space="preserve"> כך אין כח באדם להשיג ולמצוא דעתו של בורא, הוא שהנביא אמר </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כי לא מחשבותי מחשבותיכם ולא דרכיכם דרכי</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וכיון שכן הוא</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xml:space="preserve"> אין בנו כח לידע היאך ידע הקב"ה כל הברואים והמעשים</w:t>
      </w:r>
      <w:r w:rsidRPr="00122FA4">
        <w:rPr>
          <w:rFonts w:ascii="David" w:hAnsi="David" w:cs="David" w:hint="cs"/>
          <w:sz w:val="27"/>
          <w:szCs w:val="27"/>
          <w:shd w:val="clear" w:color="auto" w:fill="FFFFFF"/>
          <w:rtl/>
        </w:rPr>
        <w:t>,</w:t>
      </w:r>
      <w:r w:rsidRPr="00122FA4">
        <w:rPr>
          <w:rFonts w:ascii="David" w:hAnsi="David" w:cs="David"/>
          <w:sz w:val="27"/>
          <w:szCs w:val="27"/>
          <w:shd w:val="clear" w:color="auto" w:fill="FFFFFF"/>
          <w:rtl/>
        </w:rPr>
        <w:t xml:space="preserve"> </w:t>
      </w:r>
      <w:r w:rsidRPr="00122FA4">
        <w:rPr>
          <w:rFonts w:ascii="David" w:hAnsi="David" w:cs="David"/>
          <w:b/>
          <w:bCs/>
          <w:sz w:val="27"/>
          <w:szCs w:val="27"/>
          <w:shd w:val="clear" w:color="auto" w:fill="FFFFFF"/>
          <w:rtl/>
        </w:rPr>
        <w:t>אבל נדע בלא ספק שמעשה האדם ביד האדם ואין הקב"ה מושכו ולא גוזר עליו לעשות כך</w:t>
      </w:r>
      <w:r w:rsidRPr="00122FA4">
        <w:rPr>
          <w:rFonts w:ascii="David" w:hAnsi="David" w:cs="David"/>
          <w:sz w:val="27"/>
          <w:szCs w:val="27"/>
          <w:shd w:val="clear" w:color="auto" w:fill="FFFFFF"/>
          <w:rtl/>
        </w:rPr>
        <w:t>, ולא מפני קבלת הדת בלבד נודע דבר זה אלא בראיות ברורות מדברי החכמה, ומפני זה נאמר בנבואה שדנין את האדם על מעשיו כפי מעשיו אם טוב ואם רע וזה הוא העיקר שכל דברי הנבואה תלויין בו.</w:t>
      </w:r>
    </w:p>
    <w:p w:rsidR="00122FA4" w:rsidRPr="00122FA4" w:rsidRDefault="00122FA4" w:rsidP="00122FA4">
      <w:pPr>
        <w:pStyle w:val="NoSpacing"/>
        <w:bidi/>
        <w:rPr>
          <w:rFonts w:ascii="David" w:hAnsi="David" w:cs="David" w:hint="cs"/>
          <w:sz w:val="20"/>
          <w:szCs w:val="20"/>
          <w:shd w:val="clear" w:color="auto" w:fill="FFFFFF"/>
          <w:rtl/>
        </w:rPr>
      </w:pPr>
    </w:p>
    <w:p w:rsidR="00122FA4" w:rsidRPr="00122FA4" w:rsidRDefault="00122FA4" w:rsidP="00122FA4">
      <w:pPr>
        <w:pStyle w:val="NoSpacing"/>
        <w:bidi/>
        <w:rPr>
          <w:rFonts w:ascii="David" w:hAnsi="David" w:cs="David" w:hint="cs"/>
          <w:b/>
          <w:bCs/>
          <w:sz w:val="27"/>
          <w:szCs w:val="27"/>
          <w:u w:val="single"/>
          <w:shd w:val="clear" w:color="auto" w:fill="FFFFFF"/>
          <w:rtl/>
        </w:rPr>
      </w:pPr>
      <w:r w:rsidRPr="00122FA4">
        <w:rPr>
          <w:rFonts w:ascii="David" w:hAnsi="David" w:cs="David" w:hint="cs"/>
          <w:b/>
          <w:bCs/>
          <w:sz w:val="27"/>
          <w:szCs w:val="27"/>
          <w:u w:val="single"/>
          <w:shd w:val="clear" w:color="auto" w:fill="FFFFFF"/>
          <w:rtl/>
        </w:rPr>
        <w:t>8)</w:t>
      </w:r>
      <w:r w:rsidRPr="00122FA4">
        <w:rPr>
          <w:rFonts w:ascii="David" w:hAnsi="David" w:cs="David" w:hint="cs"/>
          <w:b/>
          <w:bCs/>
          <w:sz w:val="27"/>
          <w:szCs w:val="27"/>
          <w:u w:val="single"/>
          <w:shd w:val="clear" w:color="auto" w:fill="FFFFFF"/>
        </w:rPr>
        <w:t xml:space="preserve"> </w:t>
      </w:r>
      <w:r w:rsidRPr="00122FA4">
        <w:rPr>
          <w:rFonts w:ascii="David" w:hAnsi="David" w:cs="David"/>
          <w:b/>
          <w:bCs/>
          <w:sz w:val="27"/>
          <w:szCs w:val="27"/>
          <w:u w:val="single"/>
          <w:shd w:val="clear" w:color="auto" w:fill="FFFFFF"/>
          <w:rtl/>
        </w:rPr>
        <w:t>השגת הראב"ד</w:t>
      </w:r>
      <w:r w:rsidRPr="00122FA4">
        <w:rPr>
          <w:rFonts w:ascii="David" w:hAnsi="David" w:cs="David" w:hint="cs"/>
          <w:b/>
          <w:bCs/>
          <w:sz w:val="27"/>
          <w:szCs w:val="27"/>
          <w:u w:val="single"/>
          <w:shd w:val="clear" w:color="auto" w:fill="FFFFFF"/>
          <w:rtl/>
        </w:rPr>
        <w:t xml:space="preserve"> (שם)</w:t>
      </w:r>
    </w:p>
    <w:p w:rsidR="00122FA4" w:rsidRPr="00122FA4" w:rsidRDefault="00122FA4" w:rsidP="00122FA4">
      <w:pPr>
        <w:pStyle w:val="NoSpacing"/>
        <w:bidi/>
        <w:rPr>
          <w:rFonts w:ascii="David" w:hAnsi="David" w:cs="David" w:hint="cs"/>
          <w:sz w:val="27"/>
          <w:szCs w:val="27"/>
          <w:shd w:val="clear" w:color="auto" w:fill="FFFFFF"/>
          <w:rtl/>
        </w:rPr>
      </w:pPr>
      <w:r w:rsidRPr="00122FA4">
        <w:rPr>
          <w:rFonts w:ascii="David" w:hAnsi="David" w:cs="David"/>
          <w:sz w:val="27"/>
          <w:szCs w:val="27"/>
          <w:shd w:val="clear" w:color="auto" w:fill="FFFFFF"/>
          <w:rtl/>
        </w:rPr>
        <w:t>א"א לא נהג זה המחבר מנהג החכמים שאין אדם מתחיל בדבר ולא ידע להשלימו והוא החל בשאלות קושיות והניח הדבר בקושיא והחזירו לאמונה וטוב היה לו להניח הדבר בתמימות התמימים ולא יעורר לבם ויניח דעתם בספק ואולי שעה אחת יבא הרהור בלבם על זה</w:t>
      </w:r>
      <w:r w:rsidRPr="00122FA4">
        <w:rPr>
          <w:rFonts w:ascii="David" w:hAnsi="David" w:cs="David" w:hint="cs"/>
          <w:sz w:val="27"/>
          <w:szCs w:val="27"/>
          <w:shd w:val="clear" w:color="auto" w:fill="FFFFFF"/>
          <w:rtl/>
        </w:rPr>
        <w:t>...</w:t>
      </w:r>
    </w:p>
    <w:p w:rsidR="00122FA4" w:rsidRPr="00122FA4" w:rsidRDefault="00122FA4" w:rsidP="00122FA4">
      <w:pPr>
        <w:bidi/>
        <w:spacing w:after="0" w:line="240" w:lineRule="auto"/>
        <w:rPr>
          <w:rFonts w:cs="David"/>
          <w:b/>
          <w:bCs/>
          <w:sz w:val="27"/>
          <w:szCs w:val="27"/>
          <w:u w:val="single"/>
          <w:rtl/>
        </w:rPr>
      </w:pPr>
      <w:r w:rsidRPr="00122FA4">
        <w:rPr>
          <w:rFonts w:cs="David" w:hint="cs"/>
          <w:b/>
          <w:bCs/>
          <w:sz w:val="27"/>
          <w:szCs w:val="27"/>
          <w:u w:val="single"/>
          <w:rtl/>
        </w:rPr>
        <w:lastRenderedPageBreak/>
        <w:t xml:space="preserve">9) חפץ חיים על התורה </w:t>
      </w:r>
      <w:r w:rsidRPr="00122FA4">
        <w:rPr>
          <w:rFonts w:cs="David"/>
          <w:b/>
          <w:bCs/>
          <w:sz w:val="27"/>
          <w:szCs w:val="27"/>
          <w:u w:val="single"/>
          <w:rtl/>
        </w:rPr>
        <w:t>–</w:t>
      </w:r>
      <w:r w:rsidRPr="00122FA4">
        <w:rPr>
          <w:rFonts w:cs="David" w:hint="cs"/>
          <w:b/>
          <w:bCs/>
          <w:sz w:val="27"/>
          <w:szCs w:val="27"/>
          <w:u w:val="single"/>
          <w:rtl/>
        </w:rPr>
        <w:t xml:space="preserve"> פרשת וארא, עמ' צח (נערך ע"י ר' שמואל גרינימן זצ"ל)</w:t>
      </w:r>
    </w:p>
    <w:p w:rsidR="00122FA4" w:rsidRPr="00122FA4" w:rsidRDefault="00122FA4" w:rsidP="00122FA4">
      <w:pPr>
        <w:bidi/>
        <w:spacing w:after="0" w:line="240" w:lineRule="auto"/>
        <w:rPr>
          <w:rFonts w:cs="David"/>
          <w:b/>
          <w:bCs/>
          <w:sz w:val="27"/>
          <w:szCs w:val="27"/>
        </w:rPr>
      </w:pPr>
      <w:r w:rsidRPr="00122FA4">
        <w:rPr>
          <w:rFonts w:cs="David" w:hint="cs"/>
          <w:sz w:val="27"/>
          <w:szCs w:val="27"/>
          <w:rtl/>
        </w:rPr>
        <w:t>"</w:t>
      </w:r>
      <w:r w:rsidRPr="00122FA4">
        <w:rPr>
          <w:rFonts w:ascii="David" w:hAnsi="David" w:cs="David"/>
          <w:color w:val="000000"/>
          <w:sz w:val="27"/>
          <w:szCs w:val="27"/>
          <w:shd w:val="clear" w:color="auto" w:fill="FFFFFF"/>
          <w:rtl/>
        </w:rPr>
        <w:t>וַאֲנִי אַקְשֶׁה אֶת</w:t>
      </w:r>
      <w:r w:rsidRPr="00122FA4">
        <w:rPr>
          <w:rFonts w:ascii="David" w:hAnsi="David" w:cs="David" w:hint="cs"/>
          <w:color w:val="000000"/>
          <w:sz w:val="27"/>
          <w:szCs w:val="27"/>
          <w:shd w:val="clear" w:color="auto" w:fill="FFFFFF"/>
          <w:rtl/>
        </w:rPr>
        <w:t xml:space="preserve"> </w:t>
      </w:r>
      <w:r w:rsidRPr="00122FA4">
        <w:rPr>
          <w:rFonts w:ascii="David" w:hAnsi="David" w:cs="David"/>
          <w:color w:val="000000"/>
          <w:sz w:val="27"/>
          <w:szCs w:val="27"/>
          <w:shd w:val="clear" w:color="auto" w:fill="FFFFFF"/>
          <w:rtl/>
        </w:rPr>
        <w:t>לֵב פַּרְעֹה</w:t>
      </w:r>
      <w:r w:rsidRPr="00122FA4">
        <w:rPr>
          <w:rFonts w:cs="David" w:hint="cs"/>
          <w:sz w:val="27"/>
          <w:szCs w:val="27"/>
          <w:rtl/>
        </w:rPr>
        <w:t xml:space="preserve">" (ז, ג). ורבו השואלים, איך זה ננעלו בפני פרעה דלתות </w:t>
      </w:r>
      <w:r w:rsidRPr="00122FA4">
        <w:rPr>
          <w:rFonts w:cs="David"/>
          <w:sz w:val="27"/>
          <w:szCs w:val="27"/>
          <w:rtl/>
        </w:rPr>
        <w:t>התשובה</w:t>
      </w:r>
      <w:r w:rsidRPr="00122FA4">
        <w:rPr>
          <w:rFonts w:cs="David" w:hint="cs"/>
          <w:sz w:val="27"/>
          <w:szCs w:val="27"/>
          <w:rtl/>
        </w:rPr>
        <w:t>?</w:t>
      </w:r>
      <w:r w:rsidRPr="00122FA4">
        <w:rPr>
          <w:rStyle w:val="FootnoteReference"/>
          <w:rFonts w:cs="David"/>
          <w:sz w:val="27"/>
          <w:szCs w:val="27"/>
          <w:rtl/>
        </w:rPr>
        <w:footnoteReference w:id="2"/>
      </w:r>
      <w:r w:rsidRPr="00122FA4">
        <w:rPr>
          <w:rFonts w:cs="David"/>
          <w:sz w:val="27"/>
          <w:szCs w:val="27"/>
          <w:rtl/>
        </w:rPr>
        <w:t xml:space="preserve"> </w:t>
      </w:r>
      <w:r w:rsidRPr="00122FA4">
        <w:rPr>
          <w:rFonts w:cs="David"/>
          <w:b/>
          <w:bCs/>
          <w:sz w:val="27"/>
          <w:szCs w:val="27"/>
          <w:rtl/>
        </w:rPr>
        <w:t>הלא בדרך כלל שערי התשובה אינם ננעלים אפילו לחוטא היותר גדול</w:t>
      </w:r>
      <w:r w:rsidRPr="00122FA4">
        <w:rPr>
          <w:rFonts w:cs="David" w:hint="cs"/>
          <w:b/>
          <w:bCs/>
          <w:sz w:val="27"/>
          <w:szCs w:val="27"/>
          <w:rtl/>
        </w:rPr>
        <w:t xml:space="preserve">? </w:t>
      </w:r>
    </w:p>
    <w:p w:rsidR="00122FA4" w:rsidRPr="00122FA4" w:rsidRDefault="00122FA4" w:rsidP="00122FA4">
      <w:pPr>
        <w:bidi/>
        <w:spacing w:after="0" w:line="240" w:lineRule="auto"/>
        <w:rPr>
          <w:rFonts w:cs="David"/>
          <w:sz w:val="27"/>
          <w:szCs w:val="27"/>
        </w:rPr>
      </w:pPr>
    </w:p>
    <w:p w:rsidR="00122FA4" w:rsidRPr="00122FA4" w:rsidRDefault="00122FA4" w:rsidP="00122FA4">
      <w:pPr>
        <w:bidi/>
        <w:spacing w:after="0" w:line="240" w:lineRule="auto"/>
        <w:rPr>
          <w:rFonts w:cs="David"/>
          <w:b/>
          <w:bCs/>
          <w:sz w:val="27"/>
          <w:szCs w:val="27"/>
          <w:u w:val="single"/>
        </w:rPr>
      </w:pPr>
      <w:r w:rsidRPr="00122FA4">
        <w:rPr>
          <w:rFonts w:cs="David" w:hint="cs"/>
          <w:b/>
          <w:bCs/>
          <w:sz w:val="27"/>
          <w:szCs w:val="27"/>
          <w:u w:val="single"/>
          <w:rtl/>
        </w:rPr>
        <w:t>10)</w:t>
      </w:r>
      <w:r w:rsidRPr="00122FA4">
        <w:rPr>
          <w:rFonts w:cs="David" w:hint="cs"/>
          <w:b/>
          <w:bCs/>
          <w:sz w:val="27"/>
          <w:szCs w:val="27"/>
          <w:u w:val="single"/>
        </w:rPr>
        <w:t xml:space="preserve"> </w:t>
      </w:r>
      <w:r w:rsidRPr="00122FA4">
        <w:rPr>
          <w:rFonts w:cs="David" w:hint="cs"/>
          <w:b/>
          <w:bCs/>
          <w:sz w:val="27"/>
          <w:szCs w:val="27"/>
          <w:u w:val="single"/>
          <w:rtl/>
        </w:rPr>
        <w:t xml:space="preserve">רמב"ם </w:t>
      </w:r>
      <w:r w:rsidRPr="00122FA4">
        <w:rPr>
          <w:rFonts w:cs="David"/>
          <w:b/>
          <w:bCs/>
          <w:sz w:val="27"/>
          <w:szCs w:val="27"/>
          <w:u w:val="single"/>
          <w:rtl/>
        </w:rPr>
        <w:t>–</w:t>
      </w:r>
      <w:r w:rsidRPr="00122FA4">
        <w:rPr>
          <w:rFonts w:cs="David" w:hint="cs"/>
          <w:b/>
          <w:bCs/>
          <w:sz w:val="27"/>
          <w:szCs w:val="27"/>
          <w:u w:val="single"/>
          <w:rtl/>
        </w:rPr>
        <w:t xml:space="preserve"> הלכות תשובה, פרק ו, הלכה ג (עיין בית אלקים </w:t>
      </w:r>
      <w:r w:rsidRPr="00122FA4">
        <w:rPr>
          <w:rFonts w:cs="David"/>
          <w:b/>
          <w:bCs/>
          <w:sz w:val="27"/>
          <w:szCs w:val="27"/>
          <w:u w:val="single"/>
          <w:rtl/>
        </w:rPr>
        <w:t>–</w:t>
      </w:r>
      <w:r w:rsidRPr="00122FA4">
        <w:rPr>
          <w:rFonts w:cs="David" w:hint="cs"/>
          <w:b/>
          <w:bCs/>
          <w:sz w:val="27"/>
          <w:szCs w:val="27"/>
          <w:u w:val="single"/>
          <w:rtl/>
        </w:rPr>
        <w:t xml:space="preserve"> שער התשובה, פרק טז)</w:t>
      </w:r>
    </w:p>
    <w:p w:rsidR="00122FA4" w:rsidRPr="00122FA4" w:rsidRDefault="00122FA4" w:rsidP="00122FA4">
      <w:pPr>
        <w:bidi/>
        <w:spacing w:after="0" w:line="240" w:lineRule="auto"/>
        <w:rPr>
          <w:rFonts w:cs="David"/>
          <w:sz w:val="27"/>
          <w:szCs w:val="27"/>
        </w:rPr>
      </w:pPr>
      <w:r w:rsidRPr="00122FA4">
        <w:rPr>
          <w:rFonts w:cs="David" w:hint="cs"/>
          <w:sz w:val="27"/>
          <w:szCs w:val="27"/>
          <w:rtl/>
        </w:rPr>
        <w:t>ואפשר</w:t>
      </w:r>
      <w:r w:rsidRPr="00122FA4">
        <w:rPr>
          <w:rFonts w:cs="David"/>
          <w:sz w:val="27"/>
          <w:szCs w:val="27"/>
          <w:rtl/>
        </w:rPr>
        <w:t xml:space="preserve"> </w:t>
      </w:r>
      <w:r w:rsidRPr="00122FA4">
        <w:rPr>
          <w:rFonts w:cs="David" w:hint="cs"/>
          <w:sz w:val="27"/>
          <w:szCs w:val="27"/>
          <w:rtl/>
        </w:rPr>
        <w:t>שיחטא</w:t>
      </w:r>
      <w:r w:rsidRPr="00122FA4">
        <w:rPr>
          <w:rFonts w:cs="David"/>
          <w:sz w:val="27"/>
          <w:szCs w:val="27"/>
          <w:rtl/>
        </w:rPr>
        <w:t xml:space="preserve"> </w:t>
      </w:r>
      <w:r w:rsidRPr="00122FA4">
        <w:rPr>
          <w:rFonts w:cs="David" w:hint="cs"/>
          <w:sz w:val="27"/>
          <w:szCs w:val="27"/>
          <w:rtl/>
        </w:rPr>
        <w:t>אדם</w:t>
      </w:r>
      <w:r w:rsidRPr="00122FA4">
        <w:rPr>
          <w:rFonts w:cs="David"/>
          <w:sz w:val="27"/>
          <w:szCs w:val="27"/>
          <w:rtl/>
        </w:rPr>
        <w:t xml:space="preserve"> </w:t>
      </w:r>
      <w:r w:rsidRPr="00122FA4">
        <w:rPr>
          <w:rFonts w:cs="David" w:hint="cs"/>
          <w:sz w:val="27"/>
          <w:szCs w:val="27"/>
          <w:rtl/>
        </w:rPr>
        <w:t>חטא</w:t>
      </w:r>
      <w:r w:rsidRPr="00122FA4">
        <w:rPr>
          <w:rFonts w:cs="David"/>
          <w:sz w:val="27"/>
          <w:szCs w:val="27"/>
          <w:rtl/>
        </w:rPr>
        <w:t xml:space="preserve"> </w:t>
      </w:r>
      <w:r w:rsidRPr="00122FA4">
        <w:rPr>
          <w:rFonts w:cs="David" w:hint="cs"/>
          <w:sz w:val="27"/>
          <w:szCs w:val="27"/>
          <w:rtl/>
        </w:rPr>
        <w:t>גדול</w:t>
      </w:r>
      <w:r w:rsidRPr="00122FA4">
        <w:rPr>
          <w:rFonts w:cs="David"/>
          <w:sz w:val="27"/>
          <w:szCs w:val="27"/>
          <w:rtl/>
        </w:rPr>
        <w:t xml:space="preserve"> </w:t>
      </w:r>
      <w:r w:rsidRPr="00122FA4">
        <w:rPr>
          <w:rFonts w:cs="David" w:hint="cs"/>
          <w:sz w:val="27"/>
          <w:szCs w:val="27"/>
          <w:rtl/>
        </w:rPr>
        <w:t>או</w:t>
      </w:r>
      <w:r w:rsidRPr="00122FA4">
        <w:rPr>
          <w:rFonts w:cs="David"/>
          <w:sz w:val="27"/>
          <w:szCs w:val="27"/>
          <w:rtl/>
        </w:rPr>
        <w:t xml:space="preserve"> </w:t>
      </w:r>
      <w:r w:rsidRPr="00122FA4">
        <w:rPr>
          <w:rFonts w:cs="David" w:hint="cs"/>
          <w:sz w:val="27"/>
          <w:szCs w:val="27"/>
          <w:rtl/>
        </w:rPr>
        <w:t>חטאים</w:t>
      </w:r>
      <w:r w:rsidRPr="00122FA4">
        <w:rPr>
          <w:rFonts w:cs="David"/>
          <w:sz w:val="27"/>
          <w:szCs w:val="27"/>
          <w:rtl/>
        </w:rPr>
        <w:t xml:space="preserve"> </w:t>
      </w:r>
      <w:r w:rsidRPr="00122FA4">
        <w:rPr>
          <w:rFonts w:cs="David" w:hint="cs"/>
          <w:sz w:val="27"/>
          <w:szCs w:val="27"/>
          <w:rtl/>
        </w:rPr>
        <w:t>רבים</w:t>
      </w:r>
      <w:r w:rsidRPr="00122FA4">
        <w:rPr>
          <w:rFonts w:cs="David"/>
          <w:sz w:val="27"/>
          <w:szCs w:val="27"/>
          <w:rtl/>
        </w:rPr>
        <w:t xml:space="preserve"> </w:t>
      </w:r>
      <w:r w:rsidRPr="00122FA4">
        <w:rPr>
          <w:rFonts w:cs="David" w:hint="cs"/>
          <w:sz w:val="27"/>
          <w:szCs w:val="27"/>
          <w:rtl/>
        </w:rPr>
        <w:t>עד</w:t>
      </w:r>
      <w:r w:rsidRPr="00122FA4">
        <w:rPr>
          <w:rFonts w:cs="David"/>
          <w:sz w:val="27"/>
          <w:szCs w:val="27"/>
          <w:rtl/>
        </w:rPr>
        <w:t xml:space="preserve"> </w:t>
      </w:r>
      <w:r w:rsidRPr="00122FA4">
        <w:rPr>
          <w:rFonts w:cs="David" w:hint="cs"/>
          <w:sz w:val="27"/>
          <w:szCs w:val="27"/>
          <w:rtl/>
        </w:rPr>
        <w:t>שיתן</w:t>
      </w:r>
      <w:r w:rsidRPr="00122FA4">
        <w:rPr>
          <w:rFonts w:cs="David"/>
          <w:sz w:val="27"/>
          <w:szCs w:val="27"/>
          <w:rtl/>
        </w:rPr>
        <w:t xml:space="preserve"> </w:t>
      </w:r>
      <w:r w:rsidRPr="00122FA4">
        <w:rPr>
          <w:rFonts w:cs="David" w:hint="cs"/>
          <w:sz w:val="27"/>
          <w:szCs w:val="27"/>
          <w:rtl/>
        </w:rPr>
        <w:t>הדין</w:t>
      </w:r>
      <w:r w:rsidRPr="00122FA4">
        <w:rPr>
          <w:rFonts w:cs="David"/>
          <w:sz w:val="27"/>
          <w:szCs w:val="27"/>
          <w:rtl/>
        </w:rPr>
        <w:t xml:space="preserve"> </w:t>
      </w:r>
      <w:r w:rsidRPr="00122FA4">
        <w:rPr>
          <w:rFonts w:cs="David" w:hint="cs"/>
          <w:sz w:val="27"/>
          <w:szCs w:val="27"/>
          <w:rtl/>
        </w:rPr>
        <w:t>לפני</w:t>
      </w:r>
      <w:r w:rsidRPr="00122FA4">
        <w:rPr>
          <w:rFonts w:cs="David"/>
          <w:sz w:val="27"/>
          <w:szCs w:val="27"/>
          <w:rtl/>
        </w:rPr>
        <w:t xml:space="preserve"> </w:t>
      </w:r>
      <w:r w:rsidRPr="00122FA4">
        <w:rPr>
          <w:rFonts w:cs="David" w:hint="cs"/>
          <w:sz w:val="27"/>
          <w:szCs w:val="27"/>
          <w:rtl/>
        </w:rPr>
        <w:t>דיין</w:t>
      </w:r>
      <w:r w:rsidRPr="00122FA4">
        <w:rPr>
          <w:rFonts w:cs="David"/>
          <w:sz w:val="27"/>
          <w:szCs w:val="27"/>
          <w:rtl/>
        </w:rPr>
        <w:t xml:space="preserve"> </w:t>
      </w:r>
      <w:r w:rsidRPr="00122FA4">
        <w:rPr>
          <w:rFonts w:cs="David" w:hint="cs"/>
          <w:sz w:val="27"/>
          <w:szCs w:val="27"/>
          <w:rtl/>
        </w:rPr>
        <w:t>האמת</w:t>
      </w:r>
      <w:r w:rsidRPr="00122FA4">
        <w:rPr>
          <w:rFonts w:cs="David"/>
          <w:sz w:val="27"/>
          <w:szCs w:val="27"/>
          <w:rtl/>
        </w:rPr>
        <w:t xml:space="preserve"> </w:t>
      </w:r>
      <w:r w:rsidRPr="00122FA4">
        <w:rPr>
          <w:rFonts w:cs="David" w:hint="cs"/>
          <w:sz w:val="27"/>
          <w:szCs w:val="27"/>
          <w:rtl/>
        </w:rPr>
        <w:t>שיהא</w:t>
      </w:r>
      <w:r w:rsidRPr="00122FA4">
        <w:rPr>
          <w:rFonts w:cs="David"/>
          <w:sz w:val="27"/>
          <w:szCs w:val="27"/>
          <w:rtl/>
        </w:rPr>
        <w:t xml:space="preserve"> </w:t>
      </w:r>
      <w:r w:rsidRPr="00122FA4">
        <w:rPr>
          <w:rFonts w:cs="David" w:hint="cs"/>
          <w:sz w:val="27"/>
          <w:szCs w:val="27"/>
          <w:rtl/>
        </w:rPr>
        <w:t>הפרעון</w:t>
      </w:r>
      <w:r w:rsidRPr="00122FA4">
        <w:rPr>
          <w:rFonts w:cs="David"/>
          <w:sz w:val="27"/>
          <w:szCs w:val="27"/>
          <w:rtl/>
        </w:rPr>
        <w:t xml:space="preserve"> </w:t>
      </w:r>
      <w:r w:rsidRPr="00122FA4">
        <w:rPr>
          <w:rFonts w:cs="David" w:hint="cs"/>
          <w:sz w:val="27"/>
          <w:szCs w:val="27"/>
          <w:rtl/>
        </w:rPr>
        <w:t>מזה</w:t>
      </w:r>
      <w:r w:rsidRPr="00122FA4">
        <w:rPr>
          <w:rFonts w:cs="David"/>
          <w:sz w:val="27"/>
          <w:szCs w:val="27"/>
          <w:rtl/>
        </w:rPr>
        <w:t xml:space="preserve"> </w:t>
      </w:r>
      <w:r w:rsidRPr="00122FA4">
        <w:rPr>
          <w:rFonts w:cs="David" w:hint="cs"/>
          <w:sz w:val="27"/>
          <w:szCs w:val="27"/>
          <w:rtl/>
        </w:rPr>
        <w:t>החוטא</w:t>
      </w:r>
      <w:r w:rsidRPr="00122FA4">
        <w:rPr>
          <w:rFonts w:cs="David"/>
          <w:sz w:val="27"/>
          <w:szCs w:val="27"/>
          <w:rtl/>
        </w:rPr>
        <w:t xml:space="preserve"> </w:t>
      </w:r>
      <w:r w:rsidRPr="00122FA4">
        <w:rPr>
          <w:rFonts w:cs="David" w:hint="cs"/>
          <w:sz w:val="27"/>
          <w:szCs w:val="27"/>
          <w:rtl/>
        </w:rPr>
        <w:t>על</w:t>
      </w:r>
      <w:r w:rsidRPr="00122FA4">
        <w:rPr>
          <w:rFonts w:cs="David"/>
          <w:sz w:val="27"/>
          <w:szCs w:val="27"/>
          <w:rtl/>
        </w:rPr>
        <w:t xml:space="preserve"> </w:t>
      </w:r>
      <w:r w:rsidRPr="00122FA4">
        <w:rPr>
          <w:rFonts w:cs="David" w:hint="cs"/>
          <w:sz w:val="27"/>
          <w:szCs w:val="27"/>
          <w:rtl/>
        </w:rPr>
        <w:t>חטאים</w:t>
      </w:r>
      <w:r w:rsidRPr="00122FA4">
        <w:rPr>
          <w:rFonts w:cs="David"/>
          <w:sz w:val="27"/>
          <w:szCs w:val="27"/>
          <w:rtl/>
        </w:rPr>
        <w:t xml:space="preserve"> </w:t>
      </w:r>
      <w:r w:rsidRPr="00122FA4">
        <w:rPr>
          <w:rFonts w:cs="David" w:hint="cs"/>
          <w:sz w:val="27"/>
          <w:szCs w:val="27"/>
          <w:rtl/>
        </w:rPr>
        <w:t>אלו</w:t>
      </w:r>
      <w:r w:rsidRPr="00122FA4">
        <w:rPr>
          <w:rFonts w:cs="David"/>
          <w:sz w:val="27"/>
          <w:szCs w:val="27"/>
          <w:rtl/>
        </w:rPr>
        <w:t xml:space="preserve"> </w:t>
      </w:r>
      <w:r w:rsidRPr="00122FA4">
        <w:rPr>
          <w:rFonts w:cs="David" w:hint="cs"/>
          <w:sz w:val="27"/>
          <w:szCs w:val="27"/>
          <w:rtl/>
        </w:rPr>
        <w:t>שעשה</w:t>
      </w:r>
      <w:r w:rsidRPr="00122FA4">
        <w:rPr>
          <w:rFonts w:cs="David"/>
          <w:sz w:val="27"/>
          <w:szCs w:val="27"/>
          <w:rtl/>
        </w:rPr>
        <w:t xml:space="preserve"> </w:t>
      </w:r>
      <w:r w:rsidRPr="00122FA4">
        <w:rPr>
          <w:rFonts w:cs="David" w:hint="cs"/>
          <w:sz w:val="27"/>
          <w:szCs w:val="27"/>
          <w:rtl/>
        </w:rPr>
        <w:t>ברצונו</w:t>
      </w:r>
      <w:r w:rsidRPr="00122FA4">
        <w:rPr>
          <w:rFonts w:cs="David"/>
          <w:sz w:val="27"/>
          <w:szCs w:val="27"/>
          <w:rtl/>
        </w:rPr>
        <w:t xml:space="preserve"> </w:t>
      </w:r>
      <w:r w:rsidRPr="00122FA4">
        <w:rPr>
          <w:rFonts w:cs="David" w:hint="cs"/>
          <w:sz w:val="27"/>
          <w:szCs w:val="27"/>
          <w:rtl/>
        </w:rPr>
        <w:t>ומדעתו</w:t>
      </w:r>
      <w:r w:rsidRPr="00122FA4">
        <w:rPr>
          <w:rFonts w:cs="David"/>
          <w:sz w:val="27"/>
          <w:szCs w:val="27"/>
          <w:rtl/>
        </w:rPr>
        <w:t xml:space="preserve"> </w:t>
      </w:r>
      <w:r w:rsidRPr="00122FA4">
        <w:rPr>
          <w:rFonts w:cs="David" w:hint="cs"/>
          <w:sz w:val="27"/>
          <w:szCs w:val="27"/>
          <w:rtl/>
        </w:rPr>
        <w:t>שמונעין</w:t>
      </w:r>
      <w:r w:rsidRPr="00122FA4">
        <w:rPr>
          <w:rFonts w:cs="David"/>
          <w:sz w:val="27"/>
          <w:szCs w:val="27"/>
          <w:rtl/>
        </w:rPr>
        <w:t xml:space="preserve"> </w:t>
      </w:r>
      <w:r w:rsidRPr="00122FA4">
        <w:rPr>
          <w:rFonts w:cs="David" w:hint="cs"/>
          <w:sz w:val="27"/>
          <w:szCs w:val="27"/>
          <w:rtl/>
        </w:rPr>
        <w:t>ממנו</w:t>
      </w:r>
      <w:r w:rsidRPr="00122FA4">
        <w:rPr>
          <w:rFonts w:cs="David"/>
          <w:sz w:val="27"/>
          <w:szCs w:val="27"/>
          <w:rtl/>
        </w:rPr>
        <w:t xml:space="preserve"> </w:t>
      </w:r>
      <w:r w:rsidRPr="00122FA4">
        <w:rPr>
          <w:rFonts w:cs="David" w:hint="cs"/>
          <w:sz w:val="27"/>
          <w:szCs w:val="27"/>
          <w:rtl/>
        </w:rPr>
        <w:t>התשובה</w:t>
      </w:r>
      <w:r w:rsidRPr="00122FA4">
        <w:rPr>
          <w:rFonts w:cs="David"/>
          <w:sz w:val="27"/>
          <w:szCs w:val="27"/>
          <w:rtl/>
        </w:rPr>
        <w:t xml:space="preserve"> </w:t>
      </w:r>
      <w:r w:rsidRPr="00122FA4">
        <w:rPr>
          <w:rFonts w:cs="David" w:hint="cs"/>
          <w:sz w:val="27"/>
          <w:szCs w:val="27"/>
          <w:rtl/>
        </w:rPr>
        <w:t>ואין</w:t>
      </w:r>
      <w:r w:rsidRPr="00122FA4">
        <w:rPr>
          <w:rFonts w:cs="David"/>
          <w:sz w:val="27"/>
          <w:szCs w:val="27"/>
          <w:rtl/>
        </w:rPr>
        <w:t xml:space="preserve"> </w:t>
      </w:r>
      <w:r w:rsidRPr="00122FA4">
        <w:rPr>
          <w:rFonts w:cs="David" w:hint="cs"/>
          <w:sz w:val="27"/>
          <w:szCs w:val="27"/>
          <w:rtl/>
        </w:rPr>
        <w:t>מניחין</w:t>
      </w:r>
      <w:r w:rsidRPr="00122FA4">
        <w:rPr>
          <w:rFonts w:cs="David"/>
          <w:sz w:val="27"/>
          <w:szCs w:val="27"/>
          <w:rtl/>
        </w:rPr>
        <w:t xml:space="preserve"> </w:t>
      </w:r>
      <w:r w:rsidRPr="00122FA4">
        <w:rPr>
          <w:rFonts w:cs="David" w:hint="cs"/>
          <w:sz w:val="27"/>
          <w:szCs w:val="27"/>
          <w:rtl/>
        </w:rPr>
        <w:t>לו</w:t>
      </w:r>
      <w:r w:rsidRPr="00122FA4">
        <w:rPr>
          <w:rFonts w:cs="David"/>
          <w:sz w:val="27"/>
          <w:szCs w:val="27"/>
          <w:rtl/>
        </w:rPr>
        <w:t xml:space="preserve"> </w:t>
      </w:r>
      <w:r w:rsidRPr="00122FA4">
        <w:rPr>
          <w:rFonts w:cs="David" w:hint="cs"/>
          <w:sz w:val="27"/>
          <w:szCs w:val="27"/>
          <w:rtl/>
        </w:rPr>
        <w:t>רשות</w:t>
      </w:r>
      <w:r w:rsidRPr="00122FA4">
        <w:rPr>
          <w:rFonts w:cs="David"/>
          <w:sz w:val="27"/>
          <w:szCs w:val="27"/>
          <w:rtl/>
        </w:rPr>
        <w:t xml:space="preserve"> </w:t>
      </w:r>
      <w:r w:rsidRPr="00122FA4">
        <w:rPr>
          <w:rFonts w:cs="David" w:hint="cs"/>
          <w:sz w:val="27"/>
          <w:szCs w:val="27"/>
          <w:rtl/>
        </w:rPr>
        <w:t>לשוב</w:t>
      </w:r>
      <w:r w:rsidRPr="00122FA4">
        <w:rPr>
          <w:rFonts w:cs="David"/>
          <w:sz w:val="27"/>
          <w:szCs w:val="27"/>
          <w:rtl/>
        </w:rPr>
        <w:t xml:space="preserve"> </w:t>
      </w:r>
      <w:r w:rsidRPr="00122FA4">
        <w:rPr>
          <w:rFonts w:cs="David" w:hint="cs"/>
          <w:sz w:val="27"/>
          <w:szCs w:val="27"/>
          <w:rtl/>
        </w:rPr>
        <w:t>מרשעו</w:t>
      </w:r>
      <w:r w:rsidRPr="00122FA4">
        <w:rPr>
          <w:rFonts w:cs="David"/>
          <w:sz w:val="27"/>
          <w:szCs w:val="27"/>
          <w:rtl/>
        </w:rPr>
        <w:t xml:space="preserve"> </w:t>
      </w:r>
      <w:r w:rsidRPr="00122FA4">
        <w:rPr>
          <w:rFonts w:cs="David" w:hint="cs"/>
          <w:sz w:val="27"/>
          <w:szCs w:val="27"/>
          <w:rtl/>
        </w:rPr>
        <w:t>כדי</w:t>
      </w:r>
      <w:r w:rsidRPr="00122FA4">
        <w:rPr>
          <w:rFonts w:cs="David"/>
          <w:sz w:val="27"/>
          <w:szCs w:val="27"/>
          <w:rtl/>
        </w:rPr>
        <w:t xml:space="preserve"> </w:t>
      </w:r>
      <w:r w:rsidRPr="00122FA4">
        <w:rPr>
          <w:rFonts w:cs="David" w:hint="cs"/>
          <w:sz w:val="27"/>
          <w:szCs w:val="27"/>
          <w:rtl/>
        </w:rPr>
        <w:t>שימות</w:t>
      </w:r>
      <w:r w:rsidRPr="00122FA4">
        <w:rPr>
          <w:rFonts w:cs="David"/>
          <w:sz w:val="27"/>
          <w:szCs w:val="27"/>
          <w:rtl/>
        </w:rPr>
        <w:t xml:space="preserve"> </w:t>
      </w:r>
      <w:r w:rsidRPr="00122FA4">
        <w:rPr>
          <w:rFonts w:cs="David" w:hint="cs"/>
          <w:sz w:val="27"/>
          <w:szCs w:val="27"/>
          <w:rtl/>
        </w:rPr>
        <w:t>ויאבד</w:t>
      </w:r>
      <w:r w:rsidRPr="00122FA4">
        <w:rPr>
          <w:rFonts w:cs="David"/>
          <w:sz w:val="27"/>
          <w:szCs w:val="27"/>
          <w:rtl/>
        </w:rPr>
        <w:t xml:space="preserve"> </w:t>
      </w:r>
      <w:r w:rsidRPr="00122FA4">
        <w:rPr>
          <w:rFonts w:cs="David" w:hint="cs"/>
          <w:sz w:val="27"/>
          <w:szCs w:val="27"/>
          <w:rtl/>
        </w:rPr>
        <w:t>בחטאו</w:t>
      </w:r>
      <w:r w:rsidRPr="00122FA4">
        <w:rPr>
          <w:rFonts w:cs="David"/>
          <w:sz w:val="27"/>
          <w:szCs w:val="27"/>
          <w:rtl/>
        </w:rPr>
        <w:t xml:space="preserve"> </w:t>
      </w:r>
      <w:r w:rsidRPr="00122FA4">
        <w:rPr>
          <w:rFonts w:cs="David" w:hint="cs"/>
          <w:sz w:val="27"/>
          <w:szCs w:val="27"/>
          <w:rtl/>
        </w:rPr>
        <w:t>שיעשה...</w:t>
      </w:r>
      <w:r w:rsidRPr="00122FA4">
        <w:rPr>
          <w:rFonts w:cs="David"/>
          <w:sz w:val="27"/>
          <w:szCs w:val="27"/>
          <w:rtl/>
        </w:rPr>
        <w:t xml:space="preserve"> </w:t>
      </w:r>
      <w:r w:rsidRPr="00122FA4">
        <w:rPr>
          <w:rFonts w:cs="David" w:hint="cs"/>
          <w:sz w:val="27"/>
          <w:szCs w:val="27"/>
          <w:rtl/>
        </w:rPr>
        <w:t>לפיכך</w:t>
      </w:r>
      <w:r w:rsidRPr="00122FA4">
        <w:rPr>
          <w:rFonts w:cs="David"/>
          <w:sz w:val="27"/>
          <w:szCs w:val="27"/>
          <w:rtl/>
        </w:rPr>
        <w:t xml:space="preserve"> </w:t>
      </w:r>
      <w:r w:rsidRPr="00122FA4">
        <w:rPr>
          <w:rFonts w:cs="David" w:hint="cs"/>
          <w:sz w:val="27"/>
          <w:szCs w:val="27"/>
          <w:rtl/>
        </w:rPr>
        <w:t>כתוב</w:t>
      </w:r>
      <w:r w:rsidRPr="00122FA4">
        <w:rPr>
          <w:rFonts w:cs="David"/>
          <w:sz w:val="27"/>
          <w:szCs w:val="27"/>
          <w:rtl/>
        </w:rPr>
        <w:t xml:space="preserve"> </w:t>
      </w:r>
      <w:r w:rsidRPr="00122FA4">
        <w:rPr>
          <w:rFonts w:cs="David" w:hint="cs"/>
          <w:sz w:val="27"/>
          <w:szCs w:val="27"/>
          <w:rtl/>
        </w:rPr>
        <w:t>בתורה</w:t>
      </w:r>
      <w:r w:rsidRPr="00122FA4">
        <w:rPr>
          <w:rFonts w:cs="David"/>
          <w:sz w:val="27"/>
          <w:szCs w:val="27"/>
          <w:rtl/>
        </w:rPr>
        <w:t xml:space="preserve"> </w:t>
      </w:r>
      <w:r w:rsidRPr="00122FA4">
        <w:rPr>
          <w:rFonts w:cs="David" w:hint="cs"/>
          <w:sz w:val="27"/>
          <w:szCs w:val="27"/>
          <w:rtl/>
        </w:rPr>
        <w:t>ואני</w:t>
      </w:r>
      <w:r w:rsidRPr="00122FA4">
        <w:rPr>
          <w:rFonts w:cs="David"/>
          <w:sz w:val="27"/>
          <w:szCs w:val="27"/>
          <w:rtl/>
        </w:rPr>
        <w:t xml:space="preserve"> </w:t>
      </w:r>
      <w:r w:rsidRPr="00122FA4">
        <w:rPr>
          <w:rFonts w:cs="David" w:hint="cs"/>
          <w:sz w:val="27"/>
          <w:szCs w:val="27"/>
          <w:rtl/>
        </w:rPr>
        <w:t>אחזק</w:t>
      </w:r>
      <w:r w:rsidRPr="00122FA4">
        <w:rPr>
          <w:rFonts w:cs="David"/>
          <w:sz w:val="27"/>
          <w:szCs w:val="27"/>
          <w:rtl/>
        </w:rPr>
        <w:t xml:space="preserve"> </w:t>
      </w:r>
      <w:r w:rsidRPr="00122FA4">
        <w:rPr>
          <w:rFonts w:cs="David" w:hint="cs"/>
          <w:sz w:val="27"/>
          <w:szCs w:val="27"/>
          <w:rtl/>
        </w:rPr>
        <w:t>את</w:t>
      </w:r>
      <w:r w:rsidRPr="00122FA4">
        <w:rPr>
          <w:rFonts w:cs="David"/>
          <w:sz w:val="27"/>
          <w:szCs w:val="27"/>
          <w:rtl/>
        </w:rPr>
        <w:t xml:space="preserve"> </w:t>
      </w:r>
      <w:r w:rsidRPr="00122FA4">
        <w:rPr>
          <w:rFonts w:cs="David" w:hint="cs"/>
          <w:sz w:val="27"/>
          <w:szCs w:val="27"/>
          <w:rtl/>
        </w:rPr>
        <w:t>לב</w:t>
      </w:r>
      <w:r w:rsidRPr="00122FA4">
        <w:rPr>
          <w:rFonts w:cs="David"/>
          <w:sz w:val="27"/>
          <w:szCs w:val="27"/>
          <w:rtl/>
        </w:rPr>
        <w:t xml:space="preserve"> </w:t>
      </w:r>
      <w:r w:rsidRPr="00122FA4">
        <w:rPr>
          <w:rFonts w:cs="David" w:hint="cs"/>
          <w:sz w:val="27"/>
          <w:szCs w:val="27"/>
          <w:rtl/>
        </w:rPr>
        <w:t>פרעה</w:t>
      </w:r>
      <w:r w:rsidRPr="00122FA4">
        <w:rPr>
          <w:rFonts w:cs="David"/>
          <w:sz w:val="27"/>
          <w:szCs w:val="27"/>
          <w:rtl/>
        </w:rPr>
        <w:t xml:space="preserve"> </w:t>
      </w:r>
      <w:r w:rsidRPr="00122FA4">
        <w:rPr>
          <w:rFonts w:cs="David" w:hint="cs"/>
          <w:sz w:val="27"/>
          <w:szCs w:val="27"/>
          <w:rtl/>
        </w:rPr>
        <w:t>לפי</w:t>
      </w:r>
      <w:r w:rsidRPr="00122FA4">
        <w:rPr>
          <w:rFonts w:cs="David"/>
          <w:sz w:val="27"/>
          <w:szCs w:val="27"/>
          <w:rtl/>
        </w:rPr>
        <w:t xml:space="preserve"> </w:t>
      </w:r>
      <w:r w:rsidRPr="00122FA4">
        <w:rPr>
          <w:rFonts w:cs="David" w:hint="cs"/>
          <w:sz w:val="27"/>
          <w:szCs w:val="27"/>
          <w:rtl/>
        </w:rPr>
        <w:t>שחטא</w:t>
      </w:r>
      <w:r w:rsidRPr="00122FA4">
        <w:rPr>
          <w:rFonts w:cs="David"/>
          <w:sz w:val="27"/>
          <w:szCs w:val="27"/>
          <w:rtl/>
        </w:rPr>
        <w:t xml:space="preserve"> </w:t>
      </w:r>
      <w:r w:rsidRPr="00122FA4">
        <w:rPr>
          <w:rFonts w:cs="David" w:hint="cs"/>
          <w:sz w:val="27"/>
          <w:szCs w:val="27"/>
          <w:rtl/>
        </w:rPr>
        <w:t>מעצמו</w:t>
      </w:r>
      <w:r w:rsidRPr="00122FA4">
        <w:rPr>
          <w:rFonts w:cs="David"/>
          <w:sz w:val="27"/>
          <w:szCs w:val="27"/>
          <w:rtl/>
        </w:rPr>
        <w:t xml:space="preserve"> </w:t>
      </w:r>
      <w:r w:rsidRPr="00122FA4">
        <w:rPr>
          <w:rFonts w:cs="David" w:hint="cs"/>
          <w:sz w:val="27"/>
          <w:szCs w:val="27"/>
          <w:rtl/>
        </w:rPr>
        <w:t>תחלה</w:t>
      </w:r>
      <w:r w:rsidRPr="00122FA4">
        <w:rPr>
          <w:rFonts w:cs="David"/>
          <w:sz w:val="27"/>
          <w:szCs w:val="27"/>
          <w:rtl/>
        </w:rPr>
        <w:t xml:space="preserve"> </w:t>
      </w:r>
      <w:r w:rsidRPr="00122FA4">
        <w:rPr>
          <w:rFonts w:cs="David" w:hint="cs"/>
          <w:sz w:val="27"/>
          <w:szCs w:val="27"/>
          <w:rtl/>
        </w:rPr>
        <w:t>והרע</w:t>
      </w:r>
      <w:r w:rsidRPr="00122FA4">
        <w:rPr>
          <w:rFonts w:cs="David"/>
          <w:sz w:val="27"/>
          <w:szCs w:val="27"/>
          <w:rtl/>
        </w:rPr>
        <w:t xml:space="preserve"> </w:t>
      </w:r>
      <w:r w:rsidRPr="00122FA4">
        <w:rPr>
          <w:rFonts w:cs="David" w:hint="cs"/>
          <w:sz w:val="27"/>
          <w:szCs w:val="27"/>
          <w:rtl/>
        </w:rPr>
        <w:t>לישראל</w:t>
      </w:r>
      <w:r w:rsidRPr="00122FA4">
        <w:rPr>
          <w:rFonts w:cs="David"/>
          <w:sz w:val="27"/>
          <w:szCs w:val="27"/>
          <w:rtl/>
        </w:rPr>
        <w:t xml:space="preserve"> </w:t>
      </w:r>
      <w:r w:rsidRPr="00122FA4">
        <w:rPr>
          <w:rFonts w:cs="David" w:hint="cs"/>
          <w:sz w:val="27"/>
          <w:szCs w:val="27"/>
          <w:rtl/>
        </w:rPr>
        <w:t>הגרים</w:t>
      </w:r>
      <w:r w:rsidRPr="00122FA4">
        <w:rPr>
          <w:rFonts w:cs="David"/>
          <w:sz w:val="27"/>
          <w:szCs w:val="27"/>
          <w:rtl/>
        </w:rPr>
        <w:t xml:space="preserve"> </w:t>
      </w:r>
      <w:r w:rsidRPr="00122FA4">
        <w:rPr>
          <w:rFonts w:cs="David" w:hint="cs"/>
          <w:sz w:val="27"/>
          <w:szCs w:val="27"/>
          <w:rtl/>
        </w:rPr>
        <w:t>בארצו</w:t>
      </w:r>
      <w:r w:rsidRPr="00122FA4">
        <w:rPr>
          <w:rFonts w:cs="David"/>
          <w:sz w:val="27"/>
          <w:szCs w:val="27"/>
          <w:rtl/>
        </w:rPr>
        <w:t xml:space="preserve"> </w:t>
      </w:r>
      <w:r w:rsidRPr="00122FA4">
        <w:rPr>
          <w:rFonts w:cs="David" w:hint="cs"/>
          <w:sz w:val="27"/>
          <w:szCs w:val="27"/>
          <w:rtl/>
        </w:rPr>
        <w:t>שנאמר</w:t>
      </w:r>
      <w:r w:rsidRPr="00122FA4">
        <w:rPr>
          <w:rFonts w:cs="David"/>
          <w:sz w:val="27"/>
          <w:szCs w:val="27"/>
          <w:rtl/>
        </w:rPr>
        <w:t xml:space="preserve"> </w:t>
      </w:r>
      <w:r w:rsidRPr="00122FA4">
        <w:rPr>
          <w:rFonts w:cs="David" w:hint="cs"/>
          <w:sz w:val="27"/>
          <w:szCs w:val="27"/>
          <w:rtl/>
        </w:rPr>
        <w:t>"הבה</w:t>
      </w:r>
      <w:r w:rsidRPr="00122FA4">
        <w:rPr>
          <w:rFonts w:cs="David"/>
          <w:sz w:val="27"/>
          <w:szCs w:val="27"/>
          <w:rtl/>
        </w:rPr>
        <w:t xml:space="preserve"> </w:t>
      </w:r>
      <w:r w:rsidRPr="00122FA4">
        <w:rPr>
          <w:rFonts w:cs="David" w:hint="cs"/>
          <w:sz w:val="27"/>
          <w:szCs w:val="27"/>
          <w:rtl/>
        </w:rPr>
        <w:t>נתחכמה</w:t>
      </w:r>
      <w:r w:rsidRPr="00122FA4">
        <w:rPr>
          <w:rFonts w:cs="David"/>
          <w:sz w:val="27"/>
          <w:szCs w:val="27"/>
          <w:rtl/>
        </w:rPr>
        <w:t xml:space="preserve"> </w:t>
      </w:r>
      <w:r w:rsidRPr="00122FA4">
        <w:rPr>
          <w:rFonts w:cs="David" w:hint="cs"/>
          <w:sz w:val="27"/>
          <w:szCs w:val="27"/>
          <w:rtl/>
        </w:rPr>
        <w:t>לו"</w:t>
      </w:r>
      <w:r w:rsidRPr="00122FA4">
        <w:rPr>
          <w:rFonts w:cs="David"/>
          <w:sz w:val="27"/>
          <w:szCs w:val="27"/>
          <w:rtl/>
        </w:rPr>
        <w:t xml:space="preserve"> </w:t>
      </w:r>
      <w:r w:rsidRPr="00122FA4">
        <w:rPr>
          <w:rFonts w:cs="David" w:hint="cs"/>
          <w:sz w:val="27"/>
          <w:szCs w:val="27"/>
          <w:rtl/>
        </w:rPr>
        <w:t>נתן</w:t>
      </w:r>
      <w:r w:rsidRPr="00122FA4">
        <w:rPr>
          <w:rFonts w:cs="David"/>
          <w:sz w:val="27"/>
          <w:szCs w:val="27"/>
          <w:rtl/>
        </w:rPr>
        <w:t xml:space="preserve"> </w:t>
      </w:r>
      <w:r w:rsidRPr="00122FA4">
        <w:rPr>
          <w:rFonts w:cs="David" w:hint="cs"/>
          <w:sz w:val="27"/>
          <w:szCs w:val="27"/>
          <w:rtl/>
        </w:rPr>
        <w:t>הדין</w:t>
      </w:r>
      <w:r w:rsidRPr="00122FA4">
        <w:rPr>
          <w:rFonts w:cs="David"/>
          <w:sz w:val="27"/>
          <w:szCs w:val="27"/>
          <w:rtl/>
        </w:rPr>
        <w:t xml:space="preserve"> </w:t>
      </w:r>
      <w:r w:rsidRPr="00122FA4">
        <w:rPr>
          <w:rFonts w:cs="David" w:hint="cs"/>
          <w:sz w:val="27"/>
          <w:szCs w:val="27"/>
          <w:rtl/>
        </w:rPr>
        <w:t>למנוע</w:t>
      </w:r>
      <w:r w:rsidRPr="00122FA4">
        <w:rPr>
          <w:rFonts w:cs="David"/>
          <w:sz w:val="27"/>
          <w:szCs w:val="27"/>
          <w:rtl/>
        </w:rPr>
        <w:t xml:space="preserve"> </w:t>
      </w:r>
      <w:r w:rsidRPr="00122FA4">
        <w:rPr>
          <w:rFonts w:cs="David" w:hint="cs"/>
          <w:sz w:val="27"/>
          <w:szCs w:val="27"/>
          <w:rtl/>
        </w:rPr>
        <w:t>התשובה</w:t>
      </w:r>
      <w:r w:rsidRPr="00122FA4">
        <w:rPr>
          <w:rFonts w:cs="David"/>
          <w:sz w:val="27"/>
          <w:szCs w:val="27"/>
          <w:rtl/>
        </w:rPr>
        <w:t xml:space="preserve"> </w:t>
      </w:r>
      <w:r w:rsidRPr="00122FA4">
        <w:rPr>
          <w:rFonts w:cs="David" w:hint="cs"/>
          <w:sz w:val="27"/>
          <w:szCs w:val="27"/>
          <w:rtl/>
        </w:rPr>
        <w:t>ממנו</w:t>
      </w:r>
      <w:r w:rsidRPr="00122FA4">
        <w:rPr>
          <w:rFonts w:cs="David"/>
          <w:sz w:val="27"/>
          <w:szCs w:val="27"/>
          <w:rtl/>
        </w:rPr>
        <w:t xml:space="preserve"> </w:t>
      </w:r>
      <w:r w:rsidRPr="00122FA4">
        <w:rPr>
          <w:rFonts w:cs="David" w:hint="cs"/>
          <w:sz w:val="27"/>
          <w:szCs w:val="27"/>
          <w:rtl/>
        </w:rPr>
        <w:t>עד</w:t>
      </w:r>
      <w:r w:rsidRPr="00122FA4">
        <w:rPr>
          <w:rFonts w:cs="David"/>
          <w:sz w:val="27"/>
          <w:szCs w:val="27"/>
          <w:rtl/>
        </w:rPr>
        <w:t xml:space="preserve"> </w:t>
      </w:r>
      <w:r w:rsidRPr="00122FA4">
        <w:rPr>
          <w:rFonts w:cs="David" w:hint="cs"/>
          <w:sz w:val="27"/>
          <w:szCs w:val="27"/>
          <w:rtl/>
        </w:rPr>
        <w:t>שנפרע</w:t>
      </w:r>
      <w:r w:rsidRPr="00122FA4">
        <w:rPr>
          <w:rFonts w:cs="David"/>
          <w:sz w:val="27"/>
          <w:szCs w:val="27"/>
          <w:rtl/>
        </w:rPr>
        <w:t xml:space="preserve"> </w:t>
      </w:r>
      <w:r w:rsidRPr="00122FA4">
        <w:rPr>
          <w:rFonts w:cs="David" w:hint="cs"/>
          <w:sz w:val="27"/>
          <w:szCs w:val="27"/>
          <w:rtl/>
        </w:rPr>
        <w:t>ממנו</w:t>
      </w:r>
      <w:r w:rsidRPr="00122FA4">
        <w:rPr>
          <w:rFonts w:cs="David"/>
          <w:sz w:val="27"/>
          <w:szCs w:val="27"/>
          <w:rtl/>
        </w:rPr>
        <w:t xml:space="preserve"> </w:t>
      </w:r>
      <w:r w:rsidRPr="00122FA4">
        <w:rPr>
          <w:rFonts w:cs="David" w:hint="cs"/>
          <w:sz w:val="27"/>
          <w:szCs w:val="27"/>
          <w:rtl/>
        </w:rPr>
        <w:t>לפיכך</w:t>
      </w:r>
      <w:r w:rsidRPr="00122FA4">
        <w:rPr>
          <w:rFonts w:cs="David"/>
          <w:sz w:val="27"/>
          <w:szCs w:val="27"/>
          <w:rtl/>
        </w:rPr>
        <w:t xml:space="preserve"> </w:t>
      </w:r>
      <w:r w:rsidRPr="00122FA4">
        <w:rPr>
          <w:rFonts w:cs="David" w:hint="cs"/>
          <w:sz w:val="27"/>
          <w:szCs w:val="27"/>
          <w:rtl/>
        </w:rPr>
        <w:t>חזק</w:t>
      </w:r>
      <w:r w:rsidRPr="00122FA4">
        <w:rPr>
          <w:rFonts w:cs="David"/>
          <w:sz w:val="27"/>
          <w:szCs w:val="27"/>
          <w:rtl/>
        </w:rPr>
        <w:t xml:space="preserve"> </w:t>
      </w:r>
      <w:r w:rsidRPr="00122FA4">
        <w:rPr>
          <w:rFonts w:cs="David" w:hint="cs"/>
          <w:sz w:val="27"/>
          <w:szCs w:val="27"/>
          <w:rtl/>
        </w:rPr>
        <w:t>הקדוש</w:t>
      </w:r>
      <w:r w:rsidRPr="00122FA4">
        <w:rPr>
          <w:rFonts w:cs="David"/>
          <w:sz w:val="27"/>
          <w:szCs w:val="27"/>
          <w:rtl/>
        </w:rPr>
        <w:t xml:space="preserve"> </w:t>
      </w:r>
      <w:r w:rsidRPr="00122FA4">
        <w:rPr>
          <w:rFonts w:cs="David" w:hint="cs"/>
          <w:sz w:val="27"/>
          <w:szCs w:val="27"/>
          <w:rtl/>
        </w:rPr>
        <w:t>ברוך</w:t>
      </w:r>
      <w:r w:rsidRPr="00122FA4">
        <w:rPr>
          <w:rFonts w:cs="David"/>
          <w:sz w:val="27"/>
          <w:szCs w:val="27"/>
          <w:rtl/>
        </w:rPr>
        <w:t xml:space="preserve"> </w:t>
      </w:r>
      <w:r w:rsidRPr="00122FA4">
        <w:rPr>
          <w:rFonts w:cs="David" w:hint="cs"/>
          <w:sz w:val="27"/>
          <w:szCs w:val="27"/>
          <w:rtl/>
        </w:rPr>
        <w:t>הוא</w:t>
      </w:r>
      <w:r w:rsidRPr="00122FA4">
        <w:rPr>
          <w:rFonts w:cs="David"/>
          <w:sz w:val="27"/>
          <w:szCs w:val="27"/>
          <w:rtl/>
        </w:rPr>
        <w:t xml:space="preserve"> </w:t>
      </w:r>
      <w:r w:rsidRPr="00122FA4">
        <w:rPr>
          <w:rFonts w:cs="David" w:hint="cs"/>
          <w:sz w:val="27"/>
          <w:szCs w:val="27"/>
          <w:rtl/>
        </w:rPr>
        <w:t>את</w:t>
      </w:r>
      <w:r w:rsidRPr="00122FA4">
        <w:rPr>
          <w:rFonts w:cs="David"/>
          <w:sz w:val="27"/>
          <w:szCs w:val="27"/>
          <w:rtl/>
        </w:rPr>
        <w:t xml:space="preserve"> </w:t>
      </w:r>
      <w:r w:rsidRPr="00122FA4">
        <w:rPr>
          <w:rFonts w:cs="David" w:hint="cs"/>
          <w:sz w:val="27"/>
          <w:szCs w:val="27"/>
          <w:rtl/>
        </w:rPr>
        <w:t>לבו...</w:t>
      </w:r>
    </w:p>
    <w:p w:rsidR="00122FA4" w:rsidRPr="00122FA4" w:rsidRDefault="00122FA4" w:rsidP="00122FA4">
      <w:pPr>
        <w:bidi/>
        <w:spacing w:after="0" w:line="240" w:lineRule="auto"/>
        <w:rPr>
          <w:rFonts w:cs="David"/>
          <w:b/>
          <w:bCs/>
        </w:rPr>
      </w:pPr>
    </w:p>
    <w:p w:rsidR="00122FA4" w:rsidRPr="00122FA4" w:rsidRDefault="00122FA4" w:rsidP="00122FA4">
      <w:pPr>
        <w:bidi/>
        <w:spacing w:after="0" w:line="240" w:lineRule="auto"/>
        <w:rPr>
          <w:rFonts w:cs="David"/>
          <w:b/>
          <w:bCs/>
          <w:sz w:val="27"/>
          <w:szCs w:val="27"/>
          <w:u w:val="single"/>
          <w:rtl/>
        </w:rPr>
      </w:pPr>
      <w:r w:rsidRPr="00122FA4">
        <w:rPr>
          <w:rFonts w:cs="David" w:hint="cs"/>
          <w:b/>
          <w:bCs/>
          <w:sz w:val="27"/>
          <w:szCs w:val="27"/>
          <w:u w:val="single"/>
          <w:rtl/>
        </w:rPr>
        <w:t xml:space="preserve">11) חפץ חיים על התורה </w:t>
      </w:r>
      <w:r w:rsidRPr="00122FA4">
        <w:rPr>
          <w:rFonts w:cs="David"/>
          <w:b/>
          <w:bCs/>
          <w:sz w:val="27"/>
          <w:szCs w:val="27"/>
          <w:u w:val="single"/>
          <w:rtl/>
        </w:rPr>
        <w:t>–</w:t>
      </w:r>
      <w:r w:rsidRPr="00122FA4">
        <w:rPr>
          <w:rFonts w:cs="David" w:hint="cs"/>
          <w:b/>
          <w:bCs/>
          <w:sz w:val="27"/>
          <w:szCs w:val="27"/>
          <w:u w:val="single"/>
          <w:rtl/>
        </w:rPr>
        <w:t xml:space="preserve"> פרשת וארא, עמ' צח (נערך ע"י ר' שמואל גרינימן זצ"ל)</w:t>
      </w:r>
    </w:p>
    <w:p w:rsidR="00122FA4" w:rsidRPr="00122FA4" w:rsidRDefault="00122FA4" w:rsidP="00122FA4">
      <w:pPr>
        <w:bidi/>
        <w:spacing w:after="0" w:line="240" w:lineRule="auto"/>
        <w:rPr>
          <w:rFonts w:cs="David" w:hint="cs"/>
          <w:b/>
          <w:bCs/>
          <w:sz w:val="27"/>
          <w:szCs w:val="27"/>
          <w:rtl/>
        </w:rPr>
      </w:pPr>
      <w:r w:rsidRPr="00122FA4">
        <w:rPr>
          <w:rFonts w:cs="David" w:hint="cs"/>
          <w:b/>
          <w:bCs/>
          <w:sz w:val="27"/>
          <w:szCs w:val="27"/>
          <w:rtl/>
        </w:rPr>
        <w:t xml:space="preserve">אלא </w:t>
      </w:r>
      <w:r w:rsidRPr="00122FA4">
        <w:rPr>
          <w:rFonts w:cs="David"/>
          <w:b/>
          <w:bCs/>
          <w:sz w:val="27"/>
          <w:szCs w:val="27"/>
          <w:rtl/>
        </w:rPr>
        <w:t>הענין הוא, כי ישנם חוטאים שמן השמים עוזרים להם לחזור בתשובה</w:t>
      </w:r>
      <w:r w:rsidRPr="00122FA4">
        <w:rPr>
          <w:rFonts w:cs="David"/>
          <w:sz w:val="27"/>
          <w:szCs w:val="27"/>
          <w:rtl/>
        </w:rPr>
        <w:t>, כמו שאנו מתפללים "החזירנו בתשובה שלמה לפניך"</w:t>
      </w:r>
      <w:r w:rsidRPr="00122FA4">
        <w:rPr>
          <w:rFonts w:cs="David" w:hint="cs"/>
          <w:sz w:val="27"/>
          <w:szCs w:val="27"/>
          <w:rtl/>
        </w:rPr>
        <w:t>.</w:t>
      </w:r>
      <w:r w:rsidRPr="00122FA4">
        <w:rPr>
          <w:rFonts w:cs="David"/>
          <w:sz w:val="27"/>
          <w:szCs w:val="27"/>
          <w:rtl/>
        </w:rPr>
        <w:t xml:space="preserve"> </w:t>
      </w:r>
      <w:r w:rsidRPr="00122FA4">
        <w:rPr>
          <w:rFonts w:cs="David"/>
          <w:b/>
          <w:bCs/>
          <w:sz w:val="27"/>
          <w:szCs w:val="27"/>
          <w:rtl/>
        </w:rPr>
        <w:t>ויש חוטאים שהגדישו את הסאה עד כדי כך שנשללה מהם הסיוע, ומן השמים לא יעזרו להם, ורק עליהם להתעורר מעצמם לעשות תשובה</w:t>
      </w:r>
      <w:r w:rsidRPr="00122FA4">
        <w:rPr>
          <w:rFonts w:cs="David" w:hint="cs"/>
          <w:b/>
          <w:bCs/>
          <w:sz w:val="27"/>
          <w:szCs w:val="27"/>
          <w:rtl/>
        </w:rPr>
        <w:t>.</w:t>
      </w:r>
      <w:r w:rsidRPr="00122FA4">
        <w:rPr>
          <w:rFonts w:cs="David"/>
          <w:sz w:val="27"/>
          <w:szCs w:val="27"/>
        </w:rPr>
        <w:t xml:space="preserve"> </w:t>
      </w:r>
      <w:r w:rsidRPr="00122FA4">
        <w:rPr>
          <w:rFonts w:cs="David"/>
          <w:sz w:val="27"/>
          <w:szCs w:val="27"/>
          <w:rtl/>
        </w:rPr>
        <w:t>הקב"ה אמר למשה לך ותודיע לפרעה, שהרחיק לכת ברשעותו, ועונשו בזה שלא יעזרו לו לחזור בתשובה, "כי אני הכבדתי את לבו", לבו עכשיו כבד, כי מן השמים לא יסייעו בידו, אבל לא נלקחה ממנו הבחירה לחזור מעצמו בתשובה</w:t>
      </w:r>
      <w:r w:rsidRPr="00122FA4">
        <w:rPr>
          <w:rFonts w:cs="David" w:hint="cs"/>
          <w:sz w:val="27"/>
          <w:szCs w:val="27"/>
          <w:rtl/>
        </w:rPr>
        <w:t>.</w:t>
      </w:r>
      <w:r w:rsidRPr="00122FA4">
        <w:rPr>
          <w:rFonts w:cs="David"/>
          <w:sz w:val="27"/>
          <w:szCs w:val="27"/>
        </w:rPr>
        <w:t xml:space="preserve"> </w:t>
      </w:r>
      <w:r w:rsidRPr="00122FA4">
        <w:rPr>
          <w:rFonts w:cs="David"/>
          <w:b/>
          <w:bCs/>
          <w:sz w:val="27"/>
          <w:szCs w:val="27"/>
          <w:rtl/>
        </w:rPr>
        <w:t>וזו היתה טעותו של אלישע בן אבויה (אחר) כששמע בת קול "שובו בנים שובבים חוץ מאחר", חשב שלעולם לא תתקבל תשובתו, והוא לא ידע, כי לא נשללה ממנו הבחירה להתעורר בעצמו לתשובה ורק הודיעוהו מן השמים שלא יעזרוהו</w:t>
      </w:r>
      <w:r w:rsidRPr="00122FA4">
        <w:rPr>
          <w:rFonts w:cs="David" w:hint="cs"/>
          <w:b/>
          <w:bCs/>
          <w:sz w:val="27"/>
          <w:szCs w:val="27"/>
          <w:rtl/>
        </w:rPr>
        <w:t>.</w:t>
      </w:r>
    </w:p>
    <w:p w:rsidR="00122FA4" w:rsidRPr="00122FA4" w:rsidRDefault="00122FA4" w:rsidP="00122FA4">
      <w:pPr>
        <w:bidi/>
        <w:spacing w:after="0" w:line="240" w:lineRule="auto"/>
        <w:rPr>
          <w:rFonts w:cs="David" w:hint="cs"/>
          <w:b/>
          <w:bCs/>
          <w:rtl/>
        </w:rPr>
      </w:pPr>
    </w:p>
    <w:p w:rsidR="00122FA4" w:rsidRPr="00122FA4" w:rsidRDefault="00122FA4" w:rsidP="00122FA4">
      <w:pPr>
        <w:pStyle w:val="NoSpacing"/>
        <w:bidi/>
        <w:rPr>
          <w:rFonts w:ascii="David" w:hAnsi="David" w:cs="David" w:hint="cs"/>
          <w:b/>
          <w:bCs/>
          <w:sz w:val="27"/>
          <w:szCs w:val="27"/>
          <w:u w:val="single"/>
          <w:rtl/>
        </w:rPr>
      </w:pPr>
      <w:r w:rsidRPr="00122FA4">
        <w:rPr>
          <w:rFonts w:cs="David" w:hint="cs"/>
          <w:b/>
          <w:bCs/>
          <w:sz w:val="27"/>
          <w:szCs w:val="27"/>
          <w:u w:val="single"/>
          <w:rtl/>
        </w:rPr>
        <w:t>12)</w:t>
      </w:r>
      <w:r w:rsidRPr="00122FA4">
        <w:rPr>
          <w:rFonts w:cs="David" w:hint="cs"/>
          <w:b/>
          <w:bCs/>
          <w:sz w:val="27"/>
          <w:szCs w:val="27"/>
          <w:u w:val="single"/>
        </w:rPr>
        <w:t xml:space="preserve"> </w:t>
      </w:r>
      <w:r w:rsidRPr="00122FA4">
        <w:rPr>
          <w:rFonts w:ascii="David" w:hAnsi="David" w:cs="David" w:hint="cs"/>
          <w:b/>
          <w:bCs/>
          <w:sz w:val="27"/>
          <w:szCs w:val="27"/>
          <w:u w:val="single"/>
          <w:rtl/>
        </w:rPr>
        <w:t>מסכת עבודה זרה דף ד:-ה.</w:t>
      </w:r>
    </w:p>
    <w:p w:rsidR="00122FA4" w:rsidRPr="00122FA4" w:rsidRDefault="00122FA4" w:rsidP="00122FA4">
      <w:pPr>
        <w:pStyle w:val="NoSpacing"/>
        <w:bidi/>
        <w:rPr>
          <w:rFonts w:ascii="David" w:hAnsi="David" w:cs="David" w:hint="cs"/>
          <w:sz w:val="27"/>
          <w:szCs w:val="27"/>
          <w:rtl/>
        </w:rPr>
      </w:pPr>
      <w:r w:rsidRPr="00122FA4">
        <w:rPr>
          <w:rFonts w:ascii="David" w:hAnsi="David" w:cs="David"/>
          <w:sz w:val="27"/>
          <w:szCs w:val="27"/>
          <w:rtl/>
        </w:rPr>
        <w:t>וא"ר יהושע בן לוי לא עשו ישראל את העגל אלא ליתן פתחון פה לבעלי תשובה שנאמר (דברים ה, כה) מי יתן והיה לבבם זה להם ליראה אותי כל הימים וגו' והיינו דא"ר יוחנן משום ר"ש בן יוחאי לא דוד ראוי לאותו מעשה ולא ישראל ראוין לאותו מעשה לא דוד ראוי לאותו מעשה דכתיב (תהלים קט, כב) ולבי חלל בקרבי ולא ישראל ראוין לאותו מעשה דכתיב מי יתן והיה לבבם זה להם ליראה אותי כל הימים אלא למה עשו לומר לך שאם חטא יחיד אומרים לו כלך אצל יחיד ואם חטאו צבור אומרים (לו כלך) אצל צבור</w:t>
      </w:r>
      <w:r w:rsidRPr="00122FA4">
        <w:rPr>
          <w:rFonts w:ascii="David" w:hAnsi="David" w:cs="David" w:hint="cs"/>
          <w:sz w:val="27"/>
          <w:szCs w:val="27"/>
          <w:rtl/>
        </w:rPr>
        <w:t>.</w:t>
      </w:r>
    </w:p>
    <w:p w:rsidR="00122FA4" w:rsidRPr="00122FA4" w:rsidRDefault="00122FA4" w:rsidP="00122FA4">
      <w:pPr>
        <w:pStyle w:val="NoSpacing"/>
        <w:bidi/>
        <w:rPr>
          <w:rFonts w:ascii="David" w:hAnsi="David" w:cs="David" w:hint="cs"/>
          <w:b/>
          <w:bCs/>
          <w:u w:val="single"/>
          <w:rtl/>
        </w:rPr>
      </w:pPr>
    </w:p>
    <w:p w:rsidR="00122FA4" w:rsidRPr="00122FA4" w:rsidRDefault="00122FA4" w:rsidP="00122FA4">
      <w:pPr>
        <w:pStyle w:val="NoSpacing"/>
        <w:bidi/>
        <w:rPr>
          <w:rFonts w:ascii="David" w:hAnsi="David" w:cs="David" w:hint="cs"/>
          <w:b/>
          <w:bCs/>
          <w:sz w:val="27"/>
          <w:szCs w:val="27"/>
          <w:u w:val="single"/>
          <w:rtl/>
        </w:rPr>
      </w:pPr>
      <w:r w:rsidRPr="00122FA4">
        <w:rPr>
          <w:rFonts w:ascii="David" w:hAnsi="David" w:cs="David" w:hint="cs"/>
          <w:b/>
          <w:bCs/>
          <w:sz w:val="27"/>
          <w:szCs w:val="27"/>
          <w:u w:val="single"/>
          <w:rtl/>
        </w:rPr>
        <w:t>13)</w:t>
      </w:r>
      <w:r w:rsidRPr="00122FA4">
        <w:rPr>
          <w:rFonts w:ascii="David" w:hAnsi="David" w:cs="David" w:hint="cs"/>
          <w:b/>
          <w:bCs/>
          <w:sz w:val="27"/>
          <w:szCs w:val="27"/>
          <w:u w:val="single"/>
        </w:rPr>
        <w:t xml:space="preserve"> </w:t>
      </w:r>
      <w:r w:rsidRPr="00122FA4">
        <w:rPr>
          <w:rFonts w:ascii="David" w:hAnsi="David" w:cs="David" w:hint="cs"/>
          <w:b/>
          <w:bCs/>
          <w:sz w:val="27"/>
          <w:szCs w:val="27"/>
          <w:u w:val="single"/>
          <w:rtl/>
        </w:rPr>
        <w:t>רש"י</w:t>
      </w:r>
    </w:p>
    <w:p w:rsidR="00122FA4" w:rsidRPr="00122FA4" w:rsidRDefault="00122FA4" w:rsidP="00122FA4">
      <w:pPr>
        <w:pStyle w:val="NoSpacing"/>
        <w:bidi/>
        <w:rPr>
          <w:rFonts w:ascii="David" w:hAnsi="David" w:cs="David" w:hint="cs"/>
          <w:sz w:val="27"/>
          <w:szCs w:val="27"/>
          <w:shd w:val="clear" w:color="auto" w:fill="FFFFFF"/>
          <w:rtl/>
        </w:rPr>
      </w:pPr>
      <w:r w:rsidRPr="00122FA4">
        <w:rPr>
          <w:rFonts w:ascii="David" w:hAnsi="David" w:cs="David"/>
          <w:b/>
          <w:bCs/>
          <w:sz w:val="27"/>
          <w:szCs w:val="27"/>
          <w:shd w:val="clear" w:color="auto" w:fill="FFFFFF"/>
          <w:rtl/>
        </w:rPr>
        <w:t>לא עשו ישראל את העגל</w:t>
      </w:r>
      <w:r w:rsidRPr="00122FA4">
        <w:rPr>
          <w:rFonts w:ascii="David" w:hAnsi="David" w:cs="David"/>
          <w:sz w:val="27"/>
          <w:szCs w:val="27"/>
          <w:shd w:val="clear" w:color="auto" w:fill="FFFFFF"/>
        </w:rPr>
        <w:t xml:space="preserve"> - </w:t>
      </w:r>
      <w:r w:rsidRPr="00122FA4">
        <w:rPr>
          <w:rFonts w:ascii="David" w:hAnsi="David" w:cs="David"/>
          <w:sz w:val="27"/>
          <w:szCs w:val="27"/>
          <w:shd w:val="clear" w:color="auto" w:fill="FFFFFF"/>
          <w:rtl/>
        </w:rPr>
        <w:t>כלומר גבורים ושליטים ביצרם היו ולא הי' ראוי להתגבר יצרם עליהן אלא גזירת מלך היתה לשלוט בם כדי ליתן פתחון פה לבעלי תשובה שאם יאמר החוטא לא אשוב שלא יקבלני אומרים לו צא ולמד ממעשה העגל שכפרו ונתקבלו בתשובה</w:t>
      </w:r>
      <w:r w:rsidRPr="00122FA4">
        <w:rPr>
          <w:rFonts w:ascii="David" w:hAnsi="David" w:cs="David"/>
          <w:sz w:val="27"/>
          <w:szCs w:val="27"/>
          <w:shd w:val="clear" w:color="auto" w:fill="FFFFFF"/>
        </w:rPr>
        <w:t>:</w:t>
      </w:r>
    </w:p>
    <w:p w:rsidR="00122FA4" w:rsidRPr="00122FA4" w:rsidRDefault="00122FA4" w:rsidP="00122FA4">
      <w:pPr>
        <w:pStyle w:val="NoSpacing"/>
        <w:rPr>
          <w:rFonts w:hint="cs"/>
          <w:rtl/>
        </w:rPr>
      </w:pPr>
    </w:p>
    <w:p w:rsidR="00122FA4" w:rsidRPr="00122FA4" w:rsidRDefault="00122FA4" w:rsidP="00122FA4">
      <w:pPr>
        <w:pStyle w:val="NoSpacing"/>
        <w:bidi/>
        <w:rPr>
          <w:rFonts w:ascii="David" w:hAnsi="David" w:cs="David" w:hint="cs"/>
          <w:b/>
          <w:bCs/>
          <w:sz w:val="27"/>
          <w:szCs w:val="27"/>
          <w:u w:val="single"/>
          <w:rtl/>
        </w:rPr>
      </w:pPr>
      <w:r w:rsidRPr="00122FA4">
        <w:rPr>
          <w:rFonts w:ascii="David" w:hAnsi="David" w:cs="David" w:hint="cs"/>
          <w:b/>
          <w:bCs/>
          <w:sz w:val="27"/>
          <w:szCs w:val="27"/>
          <w:u w:val="single"/>
          <w:rtl/>
        </w:rPr>
        <w:t>14)</w:t>
      </w:r>
      <w:r w:rsidRPr="00122FA4">
        <w:rPr>
          <w:rFonts w:ascii="David" w:hAnsi="David" w:cs="David" w:hint="cs"/>
          <w:b/>
          <w:bCs/>
          <w:sz w:val="27"/>
          <w:szCs w:val="27"/>
          <w:u w:val="single"/>
        </w:rPr>
        <w:t xml:space="preserve"> </w:t>
      </w:r>
      <w:r w:rsidRPr="00122FA4">
        <w:rPr>
          <w:rFonts w:ascii="David" w:hAnsi="David" w:cs="David" w:hint="cs"/>
          <w:b/>
          <w:bCs/>
          <w:sz w:val="27"/>
          <w:szCs w:val="27"/>
          <w:u w:val="single"/>
          <w:rtl/>
        </w:rPr>
        <w:t xml:space="preserve">בראשית (תולדות) </w:t>
      </w:r>
      <w:r w:rsidRPr="00122FA4">
        <w:rPr>
          <w:rFonts w:ascii="David" w:hAnsi="David" w:cs="David"/>
          <w:b/>
          <w:bCs/>
          <w:sz w:val="27"/>
          <w:szCs w:val="27"/>
          <w:u w:val="single"/>
          <w:rtl/>
        </w:rPr>
        <w:t>–</w:t>
      </w:r>
      <w:r w:rsidRPr="00122FA4">
        <w:rPr>
          <w:rFonts w:ascii="David" w:hAnsi="David" w:cs="David" w:hint="cs"/>
          <w:b/>
          <w:bCs/>
          <w:sz w:val="27"/>
          <w:szCs w:val="27"/>
          <w:u w:val="single"/>
          <w:rtl/>
        </w:rPr>
        <w:t xml:space="preserve"> פרק כה, פסוק כה</w:t>
      </w:r>
    </w:p>
    <w:p w:rsidR="00122FA4" w:rsidRPr="00122FA4" w:rsidRDefault="00122FA4" w:rsidP="00122FA4">
      <w:pPr>
        <w:pStyle w:val="NoSpacing"/>
        <w:bidi/>
        <w:rPr>
          <w:rFonts w:ascii="David" w:hAnsi="David" w:cs="David" w:hint="cs"/>
          <w:sz w:val="27"/>
          <w:szCs w:val="27"/>
          <w:rtl/>
        </w:rPr>
      </w:pPr>
      <w:r w:rsidRPr="00122FA4">
        <w:rPr>
          <w:rFonts w:ascii="David" w:hAnsi="David" w:cs="David"/>
          <w:sz w:val="27"/>
          <w:szCs w:val="27"/>
          <w:rtl/>
        </w:rPr>
        <w:t xml:space="preserve">(כה) וַיֵּצֵא הָרִאשׁוֹן </w:t>
      </w:r>
      <w:r w:rsidRPr="00122FA4">
        <w:rPr>
          <w:rFonts w:ascii="David" w:hAnsi="David" w:cs="David"/>
          <w:b/>
          <w:bCs/>
          <w:sz w:val="27"/>
          <w:szCs w:val="27"/>
          <w:rtl/>
        </w:rPr>
        <w:t>אַדְמוֹנִי</w:t>
      </w:r>
      <w:r w:rsidRPr="00122FA4">
        <w:rPr>
          <w:rFonts w:ascii="David" w:hAnsi="David" w:cs="David"/>
          <w:sz w:val="27"/>
          <w:szCs w:val="27"/>
          <w:rtl/>
        </w:rPr>
        <w:t xml:space="preserve"> כֻּלּוֹ כְּאַדֶּרֶת שֵׂעָר וַיִּקְרְאוּ שְׁמוֹ עֵשָׂו:</w:t>
      </w:r>
      <w:r w:rsidRPr="00122FA4">
        <w:rPr>
          <w:rFonts w:ascii="David" w:hAnsi="David" w:cs="David" w:hint="cs"/>
          <w:sz w:val="27"/>
          <w:szCs w:val="27"/>
          <w:rtl/>
        </w:rPr>
        <w:t xml:space="preserve"> </w:t>
      </w:r>
      <w:r w:rsidRPr="00122FA4">
        <w:rPr>
          <w:rFonts w:ascii="David" w:hAnsi="David" w:cs="David"/>
          <w:sz w:val="27"/>
          <w:szCs w:val="27"/>
          <w:rtl/>
        </w:rPr>
        <w:t>(כו) וְאַחֲרֵי כֵן יָצָא אָחִיו וְיָדוֹ אֹחֶזֶת בַּעֲקֵב עֵשָׂו וַיִּקְרָא שְׁמוֹ יַעֲקֹב וְיִצְחָק בֶּן שִׁשִּׁים שָׁנָה בְּלֶדֶת אֹתָם:</w:t>
      </w:r>
      <w:r w:rsidRPr="00122FA4">
        <w:rPr>
          <w:rFonts w:ascii="David" w:hAnsi="David" w:cs="David" w:hint="cs"/>
          <w:sz w:val="27"/>
          <w:szCs w:val="27"/>
          <w:rtl/>
        </w:rPr>
        <w:t xml:space="preserve"> </w:t>
      </w:r>
      <w:r w:rsidRPr="00122FA4">
        <w:rPr>
          <w:rFonts w:ascii="David" w:hAnsi="David" w:cs="David"/>
          <w:sz w:val="27"/>
          <w:szCs w:val="27"/>
          <w:rtl/>
        </w:rPr>
        <w:t>כז) וַיִּגְדְּלוּ הַנְּעָרִים וַיְהִי עֵשָׂו אִישׁ יֹדֵעַ צַיִד אִישׁ שָׂדֶה וְיַעֲקֹב אִישׁ תָּם יֹשֵׁב אֹהָלִים:</w:t>
      </w:r>
      <w:r w:rsidRPr="00122FA4">
        <w:rPr>
          <w:rFonts w:ascii="David" w:hAnsi="David" w:cs="David" w:hint="cs"/>
          <w:sz w:val="27"/>
          <w:szCs w:val="27"/>
          <w:rtl/>
        </w:rPr>
        <w:t xml:space="preserve"> </w:t>
      </w:r>
      <w:r w:rsidRPr="00122FA4">
        <w:rPr>
          <w:rFonts w:ascii="David" w:hAnsi="David" w:cs="David"/>
          <w:sz w:val="27"/>
          <w:szCs w:val="27"/>
          <w:rtl/>
        </w:rPr>
        <w:t>(כח) וַיֶּאֱהַב יִצְחָק אֶת עֵשָׂו כִּי צַיִד בְּפִיו וְרִבְקָה אֹהֶבֶת אֶת יַעֲקֹב:</w:t>
      </w:r>
      <w:r w:rsidRPr="00122FA4">
        <w:rPr>
          <w:rFonts w:ascii="David" w:hAnsi="David" w:cs="David" w:hint="cs"/>
          <w:sz w:val="27"/>
          <w:szCs w:val="27"/>
          <w:rtl/>
        </w:rPr>
        <w:t xml:space="preserve"> </w:t>
      </w:r>
      <w:r w:rsidRPr="00122FA4">
        <w:rPr>
          <w:rFonts w:ascii="David" w:hAnsi="David" w:cs="David"/>
          <w:sz w:val="27"/>
          <w:szCs w:val="27"/>
          <w:rtl/>
        </w:rPr>
        <w:t>(כט) וַיָּזֶד יַעֲקֹב נָזִיד וַיָּבֹא עֵשָׂו מִן הַשָּׂדֶה וְהוּא עָיֵף:</w:t>
      </w:r>
      <w:r w:rsidRPr="00122FA4">
        <w:rPr>
          <w:rFonts w:ascii="David" w:hAnsi="David" w:cs="David" w:hint="cs"/>
          <w:sz w:val="27"/>
          <w:szCs w:val="27"/>
          <w:rtl/>
        </w:rPr>
        <w:t xml:space="preserve"> </w:t>
      </w:r>
      <w:r w:rsidRPr="00122FA4">
        <w:rPr>
          <w:rFonts w:ascii="David" w:hAnsi="David" w:cs="David"/>
          <w:sz w:val="27"/>
          <w:szCs w:val="27"/>
          <w:rtl/>
        </w:rPr>
        <w:t xml:space="preserve">(ל) וַיֹּאמֶר עֵשָׂו אֶל יַעֲקֹב </w:t>
      </w:r>
      <w:r w:rsidRPr="00122FA4">
        <w:rPr>
          <w:rFonts w:ascii="David" w:hAnsi="David" w:cs="David"/>
          <w:b/>
          <w:bCs/>
          <w:sz w:val="27"/>
          <w:szCs w:val="27"/>
          <w:rtl/>
        </w:rPr>
        <w:t>הַלְעִיטֵנִי נָא מִן הָאָדֹם הָאָדֹם הַזֶּה</w:t>
      </w:r>
      <w:r w:rsidRPr="00122FA4">
        <w:rPr>
          <w:rFonts w:ascii="David" w:hAnsi="David" w:cs="David"/>
          <w:sz w:val="27"/>
          <w:szCs w:val="27"/>
          <w:rtl/>
        </w:rPr>
        <w:t xml:space="preserve"> כִּי עָיֵף אָנֹכִי עַל כֵּן קָרָא שְׁמוֹ </w:t>
      </w:r>
      <w:r w:rsidRPr="00122FA4">
        <w:rPr>
          <w:rFonts w:ascii="David" w:hAnsi="David" w:cs="David"/>
          <w:b/>
          <w:bCs/>
          <w:sz w:val="27"/>
          <w:szCs w:val="27"/>
          <w:rtl/>
        </w:rPr>
        <w:t>אֱדוֹם</w:t>
      </w:r>
      <w:r w:rsidRPr="00122FA4">
        <w:rPr>
          <w:rFonts w:ascii="David" w:hAnsi="David" w:cs="David"/>
          <w:sz w:val="27"/>
          <w:szCs w:val="27"/>
          <w:rtl/>
        </w:rPr>
        <w:t>:</w:t>
      </w:r>
    </w:p>
    <w:p w:rsidR="00122FA4" w:rsidRPr="00122FA4" w:rsidRDefault="00122FA4" w:rsidP="00122FA4">
      <w:pPr>
        <w:pStyle w:val="NoSpacing"/>
        <w:bidi/>
        <w:rPr>
          <w:rFonts w:ascii="David" w:hAnsi="David" w:cs="David"/>
          <w:shd w:val="clear" w:color="auto" w:fill="FFFFFF"/>
          <w:rtl/>
        </w:rPr>
      </w:pPr>
    </w:p>
    <w:p w:rsidR="00122FA4" w:rsidRPr="00122FA4" w:rsidRDefault="00122FA4" w:rsidP="00122FA4">
      <w:pPr>
        <w:pStyle w:val="NoSpacing"/>
        <w:bidi/>
        <w:rPr>
          <w:rFonts w:ascii="David" w:hAnsi="David" w:cs="David" w:hint="cs"/>
          <w:b/>
          <w:bCs/>
          <w:sz w:val="27"/>
          <w:szCs w:val="27"/>
          <w:u w:val="single"/>
          <w:rtl/>
        </w:rPr>
      </w:pPr>
      <w:r w:rsidRPr="00122FA4">
        <w:rPr>
          <w:rFonts w:ascii="David" w:hAnsi="David" w:cs="David" w:hint="cs"/>
          <w:b/>
          <w:bCs/>
          <w:sz w:val="27"/>
          <w:szCs w:val="27"/>
          <w:u w:val="single"/>
          <w:rtl/>
        </w:rPr>
        <w:t>15)</w:t>
      </w:r>
      <w:r w:rsidRPr="00122FA4">
        <w:rPr>
          <w:rFonts w:ascii="David" w:hAnsi="David" w:cs="David" w:hint="cs"/>
          <w:b/>
          <w:bCs/>
          <w:sz w:val="27"/>
          <w:szCs w:val="27"/>
          <w:u w:val="single"/>
        </w:rPr>
        <w:t xml:space="preserve"> </w:t>
      </w:r>
      <w:r w:rsidRPr="00122FA4">
        <w:rPr>
          <w:rFonts w:ascii="David" w:hAnsi="David" w:cs="David" w:hint="cs"/>
          <w:b/>
          <w:bCs/>
          <w:sz w:val="27"/>
          <w:szCs w:val="27"/>
          <w:u w:val="single"/>
          <w:rtl/>
        </w:rPr>
        <w:t xml:space="preserve">צדקת הצדיק </w:t>
      </w:r>
      <w:r w:rsidRPr="00122FA4">
        <w:rPr>
          <w:rFonts w:ascii="David" w:hAnsi="David" w:cs="David"/>
          <w:b/>
          <w:bCs/>
          <w:sz w:val="27"/>
          <w:szCs w:val="27"/>
          <w:u w:val="single"/>
          <w:rtl/>
        </w:rPr>
        <w:t>–</w:t>
      </w:r>
      <w:r w:rsidRPr="00122FA4">
        <w:rPr>
          <w:rFonts w:ascii="David" w:hAnsi="David" w:cs="David" w:hint="cs"/>
          <w:b/>
          <w:bCs/>
          <w:sz w:val="27"/>
          <w:szCs w:val="27"/>
          <w:u w:val="single"/>
          <w:rtl/>
        </w:rPr>
        <w:t xml:space="preserve"> אות מ (ר' צדוק הכהן מלובלין זי"ע)</w:t>
      </w:r>
    </w:p>
    <w:p w:rsidR="008A27E2" w:rsidRPr="00122FA4" w:rsidRDefault="00122FA4" w:rsidP="00122FA4">
      <w:pPr>
        <w:pStyle w:val="NoSpacing"/>
        <w:bidi/>
        <w:rPr>
          <w:sz w:val="27"/>
          <w:szCs w:val="27"/>
        </w:rPr>
      </w:pPr>
      <w:r w:rsidRPr="00122FA4">
        <w:rPr>
          <w:rFonts w:ascii="David" w:hAnsi="David" w:cs="David"/>
          <w:sz w:val="27"/>
          <w:szCs w:val="27"/>
          <w:rtl/>
        </w:rPr>
        <w:t>עיקר התשובה הוא עד שיאיר ה' עיניו שיהיו זדונות כזכויות, רצה לומר שיכיר ויבין שכל מה שחטא היה גם כן ברצון השם יתברך</w:t>
      </w:r>
      <w:r w:rsidRPr="00122FA4">
        <w:rPr>
          <w:rFonts w:ascii="David" w:hAnsi="David" w:cs="David" w:hint="cs"/>
          <w:sz w:val="27"/>
          <w:szCs w:val="27"/>
          <w:rtl/>
        </w:rPr>
        <w:t xml:space="preserve">... </w:t>
      </w:r>
      <w:r w:rsidRPr="00122FA4">
        <w:rPr>
          <w:rFonts w:ascii="David" w:hAnsi="David" w:cs="David"/>
          <w:sz w:val="27"/>
          <w:szCs w:val="27"/>
          <w:rtl/>
        </w:rPr>
        <w:t xml:space="preserve">וכטעם ידיעה ובחירה שביאר האריז"ל בסוף ספר ארבע מאות שקל כסף, </w:t>
      </w:r>
      <w:r w:rsidRPr="00122FA4">
        <w:rPr>
          <w:rFonts w:ascii="David" w:hAnsi="David" w:cs="David"/>
          <w:b/>
          <w:bCs/>
          <w:sz w:val="27"/>
          <w:szCs w:val="27"/>
          <w:rtl/>
        </w:rPr>
        <w:t>ששניהם</w:t>
      </w:r>
      <w:r w:rsidRPr="00122FA4">
        <w:rPr>
          <w:rFonts w:ascii="David" w:hAnsi="David" w:cs="David"/>
          <w:sz w:val="27"/>
          <w:szCs w:val="27"/>
          <w:rtl/>
        </w:rPr>
        <w:t xml:space="preserve"> </w:t>
      </w:r>
      <w:r w:rsidRPr="00122FA4">
        <w:rPr>
          <w:rFonts w:ascii="David" w:hAnsi="David" w:cs="David"/>
          <w:b/>
          <w:bCs/>
          <w:sz w:val="27"/>
          <w:szCs w:val="27"/>
          <w:rtl/>
        </w:rPr>
        <w:t>אמת</w:t>
      </w:r>
      <w:r w:rsidRPr="00122FA4">
        <w:rPr>
          <w:rFonts w:ascii="David" w:hAnsi="David" w:cs="David"/>
          <w:sz w:val="27"/>
          <w:szCs w:val="27"/>
          <w:rtl/>
        </w:rPr>
        <w:t xml:space="preserve"> כל אחד במקום בפני עצמו</w:t>
      </w:r>
      <w:r w:rsidRPr="00122FA4">
        <w:rPr>
          <w:rFonts w:ascii="David" w:hAnsi="David" w:cs="David" w:hint="cs"/>
          <w:sz w:val="27"/>
          <w:szCs w:val="27"/>
          <w:rtl/>
        </w:rPr>
        <w:t>,</w:t>
      </w:r>
      <w:r w:rsidRPr="00122FA4">
        <w:rPr>
          <w:rFonts w:ascii="David" w:hAnsi="David" w:cs="David"/>
          <w:sz w:val="27"/>
          <w:szCs w:val="27"/>
          <w:rtl/>
        </w:rPr>
        <w:t xml:space="preserve"> </w:t>
      </w:r>
      <w:r w:rsidRPr="00122FA4">
        <w:rPr>
          <w:rFonts w:ascii="David" w:hAnsi="David" w:cs="David"/>
          <w:b/>
          <w:bCs/>
          <w:sz w:val="27"/>
          <w:szCs w:val="27"/>
          <w:rtl/>
        </w:rPr>
        <w:t>במקום הבחירה שם אין מקום לידיעה, ובמקום הידיעה שם באמת אין מקום לבחירה</w:t>
      </w:r>
      <w:r w:rsidRPr="00122FA4">
        <w:rPr>
          <w:rFonts w:ascii="David" w:hAnsi="David" w:cs="David"/>
          <w:sz w:val="27"/>
          <w:szCs w:val="27"/>
          <w:rtl/>
        </w:rPr>
        <w:t>, וכשמשיג לאור זה העצום אז שבו כל זדונותיו בלתי יוצאים מעומק ידיעת השם יתברך והוא ודעתו ורצונו הכל אחד</w:t>
      </w:r>
      <w:r w:rsidRPr="00122FA4">
        <w:rPr>
          <w:rFonts w:ascii="David" w:hAnsi="David" w:cs="David" w:hint="cs"/>
          <w:sz w:val="27"/>
          <w:szCs w:val="27"/>
          <w:rtl/>
        </w:rPr>
        <w:t>...</w:t>
      </w:r>
    </w:p>
    <w:sectPr w:rsidR="008A27E2" w:rsidRPr="00122FA4" w:rsidSect="007473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D5E" w:rsidRDefault="00563D5E" w:rsidP="00122FA4">
      <w:pPr>
        <w:spacing w:after="0" w:line="240" w:lineRule="auto"/>
      </w:pPr>
      <w:r>
        <w:separator/>
      </w:r>
    </w:p>
  </w:endnote>
  <w:endnote w:type="continuationSeparator" w:id="0">
    <w:p w:rsidR="00563D5E" w:rsidRDefault="00563D5E" w:rsidP="0012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2636"/>
      <w:docPartObj>
        <w:docPartGallery w:val="Page Numbers (Bottom of Page)"/>
        <w:docPartUnique/>
      </w:docPartObj>
    </w:sdtPr>
    <w:sdtEndPr/>
    <w:sdtContent>
      <w:p w:rsidR="008C3299" w:rsidRDefault="00563D5E">
        <w:pPr>
          <w:pStyle w:val="Footer"/>
          <w:jc w:val="center"/>
        </w:pPr>
        <w:r>
          <w:fldChar w:fldCharType="begin"/>
        </w:r>
        <w:r>
          <w:instrText xml:space="preserve"> PAGE   \* MERGEFORMAT </w:instrText>
        </w:r>
        <w:r>
          <w:fldChar w:fldCharType="separate"/>
        </w:r>
        <w:r w:rsidR="00122FA4">
          <w:rPr>
            <w:noProof/>
          </w:rPr>
          <w:t>2</w:t>
        </w:r>
        <w:r>
          <w:fldChar w:fldCharType="end"/>
        </w:r>
      </w:p>
    </w:sdtContent>
  </w:sdt>
  <w:p w:rsidR="008C3299" w:rsidRDefault="00563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D5E" w:rsidRDefault="00563D5E" w:rsidP="00122FA4">
      <w:pPr>
        <w:spacing w:after="0" w:line="240" w:lineRule="auto"/>
      </w:pPr>
      <w:r>
        <w:separator/>
      </w:r>
    </w:p>
  </w:footnote>
  <w:footnote w:type="continuationSeparator" w:id="0">
    <w:p w:rsidR="00563D5E" w:rsidRDefault="00563D5E" w:rsidP="00122FA4">
      <w:pPr>
        <w:spacing w:after="0" w:line="240" w:lineRule="auto"/>
      </w:pPr>
      <w:r>
        <w:continuationSeparator/>
      </w:r>
    </w:p>
  </w:footnote>
  <w:footnote w:id="1">
    <w:p w:rsidR="00122FA4" w:rsidRPr="00A75231" w:rsidRDefault="00122FA4" w:rsidP="00122FA4">
      <w:pPr>
        <w:pStyle w:val="FootnoteText"/>
        <w:bidi/>
        <w:rPr>
          <w:rFonts w:cstheme="minorHAnsi"/>
          <w:rtl/>
        </w:rPr>
      </w:pPr>
      <w:r w:rsidRPr="00A75231">
        <w:rPr>
          <w:rStyle w:val="FootnoteReference"/>
          <w:rFonts w:cstheme="minorHAnsi"/>
        </w:rPr>
        <w:footnoteRef/>
      </w:r>
      <w:r w:rsidRPr="00A75231">
        <w:rPr>
          <w:rFonts w:cstheme="minorHAnsi"/>
        </w:rPr>
        <w:t xml:space="preserve"> </w:t>
      </w:r>
      <w:r w:rsidRPr="00A75231">
        <w:rPr>
          <w:rFonts w:cstheme="minorHAnsi"/>
          <w:rtl/>
        </w:rPr>
        <w:t xml:space="preserve"> נוסחא א'</w:t>
      </w:r>
    </w:p>
  </w:footnote>
  <w:footnote w:id="2">
    <w:p w:rsidR="00122FA4" w:rsidRPr="00C66A25" w:rsidRDefault="00122FA4" w:rsidP="00122FA4">
      <w:pPr>
        <w:pStyle w:val="FootnoteText"/>
        <w:bidi/>
        <w:rPr>
          <w:rtl/>
        </w:rPr>
      </w:pPr>
      <w:r>
        <w:rPr>
          <w:rStyle w:val="FootnoteReference"/>
        </w:rPr>
        <w:footnoteRef/>
      </w:r>
      <w:r>
        <w:rPr>
          <w:rFonts w:hint="cs"/>
          <w:rtl/>
        </w:rPr>
        <w:t xml:space="preserve"> </w:t>
      </w:r>
      <w:r>
        <w:rPr>
          <w:rFonts w:hint="cs"/>
          <w:rtl/>
        </w:rPr>
        <w:t xml:space="preserve">עיין מכתב מאליהו </w:t>
      </w:r>
      <w:r>
        <w:rPr>
          <w:rtl/>
        </w:rPr>
        <w:t>–</w:t>
      </w:r>
      <w:r>
        <w:rPr>
          <w:rFonts w:hint="cs"/>
          <w:rtl/>
        </w:rPr>
        <w:t xml:space="preserve"> חלק ב, מאמר "ואני אקשה לב פרעה" (עמ' </w:t>
      </w:r>
      <w:r>
        <w:t>235-238</w:t>
      </w:r>
      <w:r>
        <w:rPr>
          <w:rFonts w:hint="cs"/>
          <w:rtl/>
        </w:rPr>
        <w:t>), שמלקט מהרבה מפרשים שדן בענין זה.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99" w:rsidRPr="00DF52A2" w:rsidRDefault="00563D5E" w:rsidP="00DF52A2">
    <w:pPr>
      <w:pStyle w:val="Header"/>
      <w:bidi/>
      <w:rPr>
        <w:rFonts w:ascii="David" w:hAnsi="David" w:cs="David"/>
        <w:b/>
        <w:bCs/>
        <w:sz w:val="32"/>
        <w:szCs w:val="32"/>
      </w:rPr>
    </w:pPr>
    <w:r w:rsidRPr="00DF52A2">
      <w:rPr>
        <w:rFonts w:ascii="David" w:hAnsi="David" w:cs="David"/>
        <w:b/>
        <w:bCs/>
        <w:sz w:val="32"/>
        <w:szCs w:val="32"/>
        <w:rt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453"/>
    <w:multiLevelType w:val="hybridMultilevel"/>
    <w:tmpl w:val="C1A688E2"/>
    <w:lvl w:ilvl="0" w:tplc="02E08C0A">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22FA4"/>
    <w:rsid w:val="00122FA4"/>
    <w:rsid w:val="00372C58"/>
    <w:rsid w:val="00563D5E"/>
    <w:rsid w:val="005949C0"/>
    <w:rsid w:val="007473B5"/>
    <w:rsid w:val="00D5436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FA4"/>
    <w:pPr>
      <w:spacing w:after="0" w:line="240" w:lineRule="auto"/>
    </w:pPr>
  </w:style>
  <w:style w:type="paragraph" w:styleId="Header">
    <w:name w:val="header"/>
    <w:basedOn w:val="Normal"/>
    <w:link w:val="HeaderChar"/>
    <w:uiPriority w:val="99"/>
    <w:semiHidden/>
    <w:unhideWhenUsed/>
    <w:rsid w:val="00122F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FA4"/>
  </w:style>
  <w:style w:type="paragraph" w:styleId="Footer">
    <w:name w:val="footer"/>
    <w:basedOn w:val="Normal"/>
    <w:link w:val="FooterChar"/>
    <w:uiPriority w:val="99"/>
    <w:unhideWhenUsed/>
    <w:rsid w:val="0012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A4"/>
  </w:style>
  <w:style w:type="paragraph" w:styleId="NormalWeb">
    <w:name w:val="Normal (Web)"/>
    <w:basedOn w:val="Normal"/>
    <w:uiPriority w:val="99"/>
    <w:semiHidden/>
    <w:unhideWhenUsed/>
    <w:rsid w:val="00122F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122FA4"/>
    <w:pPr>
      <w:spacing w:after="0" w:line="240" w:lineRule="auto"/>
    </w:pPr>
    <w:rPr>
      <w:sz w:val="20"/>
      <w:szCs w:val="20"/>
    </w:rPr>
  </w:style>
  <w:style w:type="character" w:customStyle="1" w:styleId="FootnoteTextChar">
    <w:name w:val="Footnote Text Char"/>
    <w:basedOn w:val="DefaultParagraphFont"/>
    <w:link w:val="FootnoteText"/>
    <w:rsid w:val="00122FA4"/>
    <w:rPr>
      <w:sz w:val="20"/>
      <w:szCs w:val="20"/>
    </w:rPr>
  </w:style>
  <w:style w:type="character" w:styleId="FootnoteReference">
    <w:name w:val="footnote reference"/>
    <w:basedOn w:val="DefaultParagraphFont"/>
    <w:semiHidden/>
    <w:unhideWhenUsed/>
    <w:rsid w:val="00122FA4"/>
    <w:rPr>
      <w:vertAlign w:val="superscript"/>
    </w:rPr>
  </w:style>
  <w:style w:type="paragraph" w:styleId="ListParagraph">
    <w:name w:val="List Paragraph"/>
    <w:basedOn w:val="Normal"/>
    <w:uiPriority w:val="34"/>
    <w:qFormat/>
    <w:rsid w:val="00122FA4"/>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12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cp:lastPrinted>2019-05-16T20:53:00Z</cp:lastPrinted>
  <dcterms:created xsi:type="dcterms:W3CDTF">2019-05-16T20:50:00Z</dcterms:created>
  <dcterms:modified xsi:type="dcterms:W3CDTF">2019-05-17T14:27:00Z</dcterms:modified>
</cp:coreProperties>
</file>