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002D9BE" w14:textId="7231C1B4" w:rsidR="00560066" w:rsidRDefault="007D59EE" w:rsidP="00CF340A">
      <w:pPr>
        <w:pStyle w:val="Heading1"/>
        <w:numPr>
          <w:ilvl w:val="0"/>
          <w:numId w:val="6"/>
        </w:numPr>
      </w:pPr>
      <w:r>
        <w:t xml:space="preserve">Rambam, </w:t>
      </w:r>
      <w:proofErr w:type="spellStart"/>
      <w:r>
        <w:t>Hilchos</w:t>
      </w:r>
      <w:proofErr w:type="spellEnd"/>
      <w:r>
        <w:t xml:space="preserve"> </w:t>
      </w:r>
      <w:proofErr w:type="spellStart"/>
      <w:r>
        <w:t>Taanis</w:t>
      </w:r>
      <w:proofErr w:type="spellEnd"/>
      <w:r>
        <w:t xml:space="preserve"> 1:2,3</w:t>
      </w:r>
    </w:p>
    <w:p w14:paraId="79E0FACB" w14:textId="3A2A736D" w:rsidR="00D12881" w:rsidRPr="00D12881" w:rsidRDefault="00D12881" w:rsidP="00D12881">
      <w:r w:rsidRPr="00D12881">
        <w:rPr>
          <w:noProof/>
        </w:rPr>
        <w:drawing>
          <wp:inline distT="0" distB="0" distL="0" distR="0" wp14:anchorId="635D34C8" wp14:editId="774EC8C0">
            <wp:extent cx="5943600" cy="256857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943600" cy="2568575"/>
                    </a:xfrm>
                    <a:prstGeom prst="rect">
                      <a:avLst/>
                    </a:prstGeom>
                    <a:noFill/>
                    <a:ln>
                      <a:noFill/>
                    </a:ln>
                  </pic:spPr>
                </pic:pic>
              </a:graphicData>
            </a:graphic>
          </wp:inline>
        </w:drawing>
      </w:r>
    </w:p>
    <w:p w14:paraId="79EE631B" w14:textId="7DA9AC08" w:rsidR="007D59EE" w:rsidRDefault="007D59EE" w:rsidP="00CF340A">
      <w:pPr>
        <w:pStyle w:val="Heading1"/>
        <w:numPr>
          <w:ilvl w:val="0"/>
          <w:numId w:val="6"/>
        </w:numPr>
      </w:pPr>
      <w:r>
        <w:t>vayikra 26:28</w:t>
      </w:r>
    </w:p>
    <w:p w14:paraId="6D52F091" w14:textId="54F5C96C" w:rsidR="007D59EE" w:rsidRDefault="00CF340A" w:rsidP="00CF340A">
      <w:pPr>
        <w:jc w:val="center"/>
      </w:pPr>
      <w:r>
        <w:rPr>
          <w:noProof/>
        </w:rPr>
        <w:drawing>
          <wp:inline distT="0" distB="0" distL="0" distR="0" wp14:anchorId="278423A4" wp14:editId="074BA93C">
            <wp:extent cx="5943600" cy="935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935990"/>
                    </a:xfrm>
                    <a:prstGeom prst="rect">
                      <a:avLst/>
                    </a:prstGeom>
                  </pic:spPr>
                </pic:pic>
              </a:graphicData>
            </a:graphic>
          </wp:inline>
        </w:drawing>
      </w:r>
    </w:p>
    <w:p w14:paraId="22DE664A" w14:textId="2266F7A8" w:rsidR="007D59EE" w:rsidRDefault="007D59EE" w:rsidP="00CF340A">
      <w:pPr>
        <w:pStyle w:val="Heading1"/>
        <w:numPr>
          <w:ilvl w:val="0"/>
          <w:numId w:val="6"/>
        </w:numPr>
      </w:pPr>
      <w:proofErr w:type="spellStart"/>
      <w:r>
        <w:t>Ohr</w:t>
      </w:r>
      <w:proofErr w:type="spellEnd"/>
      <w:r>
        <w:t xml:space="preserve"> </w:t>
      </w:r>
      <w:proofErr w:type="spellStart"/>
      <w:r>
        <w:t>Gedalyahu</w:t>
      </w:r>
      <w:proofErr w:type="spellEnd"/>
      <w:r>
        <w:t xml:space="preserve"> – Living Life of Teva</w:t>
      </w:r>
    </w:p>
    <w:p w14:paraId="38CBF615" w14:textId="77777777" w:rsidR="00D12881" w:rsidRDefault="007D59EE" w:rsidP="00CF340A">
      <w:pPr>
        <w:jc w:val="center"/>
      </w:pPr>
      <w:r w:rsidRPr="007D59EE">
        <w:rPr>
          <w:noProof/>
        </w:rPr>
        <w:drawing>
          <wp:inline distT="0" distB="0" distL="0" distR="0" wp14:anchorId="231A7263" wp14:editId="40D54163">
            <wp:extent cx="3358932" cy="3175000"/>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363218" cy="3179051"/>
                    </a:xfrm>
                    <a:prstGeom prst="rect">
                      <a:avLst/>
                    </a:prstGeom>
                    <a:noFill/>
                    <a:ln>
                      <a:noFill/>
                    </a:ln>
                  </pic:spPr>
                </pic:pic>
              </a:graphicData>
            </a:graphic>
          </wp:inline>
        </w:drawing>
      </w:r>
    </w:p>
    <w:p w14:paraId="07D52766" w14:textId="77777777" w:rsidR="00D12881" w:rsidRDefault="00D12881" w:rsidP="00CF340A">
      <w:pPr>
        <w:jc w:val="center"/>
      </w:pPr>
    </w:p>
    <w:p w14:paraId="62B9D7E7" w14:textId="03AC6617" w:rsidR="007D59EE" w:rsidRPr="007D59EE" w:rsidRDefault="007D59EE" w:rsidP="00CF340A">
      <w:pPr>
        <w:jc w:val="center"/>
      </w:pPr>
      <w:r w:rsidRPr="007D59EE">
        <w:rPr>
          <w:noProof/>
        </w:rPr>
        <w:drawing>
          <wp:inline distT="0" distB="0" distL="0" distR="0" wp14:anchorId="7F87A885" wp14:editId="02866F25">
            <wp:extent cx="4083050" cy="2948572"/>
            <wp:effectExtent l="0" t="0" r="0" b="444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088882" cy="2952783"/>
                    </a:xfrm>
                    <a:prstGeom prst="rect">
                      <a:avLst/>
                    </a:prstGeom>
                    <a:noFill/>
                    <a:ln>
                      <a:noFill/>
                    </a:ln>
                  </pic:spPr>
                </pic:pic>
              </a:graphicData>
            </a:graphic>
          </wp:inline>
        </w:drawing>
      </w:r>
    </w:p>
    <w:p w14:paraId="072A5EFA" w14:textId="488E4934" w:rsidR="007D59EE" w:rsidRDefault="007D59EE" w:rsidP="00CF340A">
      <w:pPr>
        <w:pStyle w:val="Heading1"/>
        <w:numPr>
          <w:ilvl w:val="0"/>
          <w:numId w:val="6"/>
        </w:numPr>
      </w:pPr>
      <w:proofErr w:type="spellStart"/>
      <w:r>
        <w:t>Ohr</w:t>
      </w:r>
      <w:proofErr w:type="spellEnd"/>
      <w:r>
        <w:t xml:space="preserve"> </w:t>
      </w:r>
      <w:proofErr w:type="spellStart"/>
      <w:r>
        <w:t>Gedlyahu</w:t>
      </w:r>
      <w:proofErr w:type="spellEnd"/>
      <w:r>
        <w:t xml:space="preserve"> - Living Life of </w:t>
      </w:r>
      <w:proofErr w:type="spellStart"/>
      <w:r>
        <w:t>HAshgacha</w:t>
      </w:r>
      <w:proofErr w:type="spellEnd"/>
    </w:p>
    <w:p w14:paraId="159B3DD0" w14:textId="7C127A67" w:rsidR="007D59EE" w:rsidRDefault="007D59EE" w:rsidP="00CF340A">
      <w:pPr>
        <w:jc w:val="center"/>
      </w:pPr>
      <w:r w:rsidRPr="007D59EE">
        <w:rPr>
          <w:noProof/>
        </w:rPr>
        <w:drawing>
          <wp:inline distT="0" distB="0" distL="0" distR="0" wp14:anchorId="17D41AAC" wp14:editId="48BD53CD">
            <wp:extent cx="3886200" cy="3389769"/>
            <wp:effectExtent l="0" t="0" r="0" b="127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888252" cy="3391559"/>
                    </a:xfrm>
                    <a:prstGeom prst="rect">
                      <a:avLst/>
                    </a:prstGeom>
                    <a:noFill/>
                    <a:ln>
                      <a:noFill/>
                    </a:ln>
                  </pic:spPr>
                </pic:pic>
              </a:graphicData>
            </a:graphic>
          </wp:inline>
        </w:drawing>
      </w:r>
    </w:p>
    <w:p w14:paraId="6BEEAF7C" w14:textId="5CCE2CD3" w:rsidR="007D59EE" w:rsidRDefault="00E2721D" w:rsidP="00CF340A">
      <w:pPr>
        <w:pStyle w:val="Heading1"/>
        <w:numPr>
          <w:ilvl w:val="0"/>
          <w:numId w:val="6"/>
        </w:numPr>
      </w:pPr>
      <w:r>
        <w:t>Esther, 4:7</w:t>
      </w:r>
    </w:p>
    <w:p w14:paraId="776FAC1E" w14:textId="1B7D4653" w:rsidR="007D59EE" w:rsidRPr="00CF340A" w:rsidRDefault="007D59EE" w:rsidP="00CF340A">
      <w:pPr>
        <w:jc w:val="right"/>
        <w:rPr>
          <w:sz w:val="32"/>
          <w:szCs w:val="32"/>
          <w:lang w:bidi="he-IL"/>
        </w:rPr>
      </w:pPr>
      <w:r w:rsidRPr="00CF340A">
        <w:rPr>
          <w:sz w:val="32"/>
          <w:szCs w:val="32"/>
          <w:rtl/>
          <w:lang w:bidi="he-IL"/>
        </w:rPr>
        <w:t>וַיַּגֶּד־ל֣וֹ מָרְדֳּכַ֔י אֵ֖ת כָּל־אֲשֶׁ֣ר קָרָ֑הוּ וְאֵ֣ת ׀ פָּרָשַׁ֣ת הַכֶּ֗סֶף אֲשֶׁ֨ר אָמַ֤ר הָמָן֙ לִ֠שְׁקוֹל עַל־גִּנְזֵ֥י הַמֶּ֛לֶךְ ביהודיים [בַּיְּהוּדִ֖ים] לְאַבְּדָֽם׃</w:t>
      </w:r>
    </w:p>
    <w:p w14:paraId="2FFF9A8C" w14:textId="78134AAC" w:rsidR="007D59EE" w:rsidRDefault="00E2721D" w:rsidP="00CF340A">
      <w:pPr>
        <w:pStyle w:val="Heading1"/>
        <w:numPr>
          <w:ilvl w:val="0"/>
          <w:numId w:val="6"/>
        </w:numPr>
        <w:rPr>
          <w:lang w:bidi="he-IL"/>
        </w:rPr>
      </w:pPr>
      <w:r>
        <w:rPr>
          <w:lang w:bidi="he-IL"/>
        </w:rPr>
        <w:lastRenderedPageBreak/>
        <w:t xml:space="preserve">Esther Rabbah, </w:t>
      </w:r>
      <w:proofErr w:type="spellStart"/>
      <w:r>
        <w:rPr>
          <w:lang w:bidi="he-IL"/>
        </w:rPr>
        <w:t>perek</w:t>
      </w:r>
      <w:proofErr w:type="spellEnd"/>
      <w:r>
        <w:rPr>
          <w:lang w:bidi="he-IL"/>
        </w:rPr>
        <w:t xml:space="preserve"> 8</w:t>
      </w:r>
    </w:p>
    <w:p w14:paraId="73F9A5BC" w14:textId="05C772C6" w:rsidR="007D59EE" w:rsidRPr="00CF340A" w:rsidRDefault="007D59EE" w:rsidP="00CF340A">
      <w:pPr>
        <w:jc w:val="center"/>
        <w:rPr>
          <w:sz w:val="36"/>
          <w:szCs w:val="36"/>
        </w:rPr>
      </w:pPr>
      <w:r w:rsidRPr="00CF340A">
        <w:rPr>
          <w:rFonts w:cs="Times New Roman" w:hint="eastAsia"/>
          <w:sz w:val="36"/>
          <w:szCs w:val="36"/>
          <w:rtl/>
          <w:lang w:bidi="he-IL"/>
        </w:rPr>
        <w:t>וַיַּגֶּד</w:t>
      </w:r>
      <w:r w:rsidRPr="00CF340A">
        <w:rPr>
          <w:rFonts w:cs="Times New Roman"/>
          <w:sz w:val="36"/>
          <w:szCs w:val="36"/>
          <w:rtl/>
          <w:lang w:bidi="he-IL"/>
        </w:rPr>
        <w:t xml:space="preserve"> </w:t>
      </w:r>
      <w:r w:rsidRPr="00CF340A">
        <w:rPr>
          <w:rFonts w:cs="Times New Roman" w:hint="eastAsia"/>
          <w:sz w:val="36"/>
          <w:szCs w:val="36"/>
          <w:rtl/>
          <w:lang w:bidi="he-IL"/>
        </w:rPr>
        <w:t>לוֹ</w:t>
      </w:r>
      <w:r w:rsidRPr="00CF340A">
        <w:rPr>
          <w:rFonts w:cs="Times New Roman"/>
          <w:sz w:val="36"/>
          <w:szCs w:val="36"/>
          <w:rtl/>
          <w:lang w:bidi="he-IL"/>
        </w:rPr>
        <w:t xml:space="preserve"> </w:t>
      </w:r>
      <w:r w:rsidRPr="00CF340A">
        <w:rPr>
          <w:rFonts w:cs="Times New Roman" w:hint="eastAsia"/>
          <w:sz w:val="36"/>
          <w:szCs w:val="36"/>
          <w:rtl/>
          <w:lang w:bidi="he-IL"/>
        </w:rPr>
        <w:t>מָרְדֳּכַי</w:t>
      </w:r>
      <w:r w:rsidRPr="00CF340A">
        <w:rPr>
          <w:rFonts w:cs="Times New Roman"/>
          <w:sz w:val="36"/>
          <w:szCs w:val="36"/>
          <w:rtl/>
          <w:lang w:bidi="he-IL"/>
        </w:rPr>
        <w:t xml:space="preserve"> </w:t>
      </w:r>
      <w:r w:rsidRPr="00CF340A">
        <w:rPr>
          <w:rFonts w:cs="Times New Roman" w:hint="eastAsia"/>
          <w:sz w:val="36"/>
          <w:szCs w:val="36"/>
          <w:rtl/>
          <w:lang w:bidi="he-IL"/>
        </w:rPr>
        <w:t>אֵת</w:t>
      </w:r>
      <w:r w:rsidRPr="00CF340A">
        <w:rPr>
          <w:rFonts w:cs="Times New Roman"/>
          <w:sz w:val="36"/>
          <w:szCs w:val="36"/>
          <w:rtl/>
          <w:lang w:bidi="he-IL"/>
        </w:rPr>
        <w:t xml:space="preserve"> </w:t>
      </w:r>
      <w:r w:rsidRPr="00CF340A">
        <w:rPr>
          <w:rFonts w:cs="Times New Roman" w:hint="eastAsia"/>
          <w:sz w:val="36"/>
          <w:szCs w:val="36"/>
          <w:rtl/>
          <w:lang w:bidi="he-IL"/>
        </w:rPr>
        <w:t>כָּל</w:t>
      </w:r>
      <w:r w:rsidRPr="00CF340A">
        <w:rPr>
          <w:rFonts w:cs="Times New Roman"/>
          <w:sz w:val="36"/>
          <w:szCs w:val="36"/>
          <w:rtl/>
          <w:lang w:bidi="he-IL"/>
        </w:rPr>
        <w:t xml:space="preserve"> </w:t>
      </w:r>
      <w:r w:rsidRPr="00CF340A">
        <w:rPr>
          <w:rFonts w:cs="Times New Roman" w:hint="eastAsia"/>
          <w:sz w:val="36"/>
          <w:szCs w:val="36"/>
          <w:rtl/>
          <w:lang w:bidi="he-IL"/>
        </w:rPr>
        <w:t>אֲשֶׁר</w:t>
      </w:r>
      <w:r w:rsidRPr="00CF340A">
        <w:rPr>
          <w:rFonts w:cs="Times New Roman"/>
          <w:sz w:val="36"/>
          <w:szCs w:val="36"/>
          <w:rtl/>
          <w:lang w:bidi="he-IL"/>
        </w:rPr>
        <w:t xml:space="preserve"> </w:t>
      </w:r>
      <w:r w:rsidRPr="00CF340A">
        <w:rPr>
          <w:rFonts w:cs="Times New Roman" w:hint="eastAsia"/>
          <w:sz w:val="36"/>
          <w:szCs w:val="36"/>
          <w:rtl/>
          <w:lang w:bidi="he-IL"/>
        </w:rPr>
        <w:t>קָרָהוּ</w:t>
      </w:r>
      <w:r w:rsidRPr="00CF340A">
        <w:rPr>
          <w:rFonts w:cs="Times New Roman"/>
          <w:sz w:val="36"/>
          <w:szCs w:val="36"/>
          <w:rtl/>
          <w:lang w:bidi="he-IL"/>
        </w:rPr>
        <w:t xml:space="preserve"> (</w:t>
      </w:r>
      <w:r w:rsidRPr="00CF340A">
        <w:rPr>
          <w:rFonts w:cs="Times New Roman" w:hint="eastAsia"/>
          <w:sz w:val="36"/>
          <w:szCs w:val="36"/>
          <w:rtl/>
          <w:lang w:bidi="he-IL"/>
        </w:rPr>
        <w:t>אסתר</w:t>
      </w:r>
      <w:r w:rsidRPr="00CF340A">
        <w:rPr>
          <w:rFonts w:cs="Times New Roman"/>
          <w:sz w:val="36"/>
          <w:szCs w:val="36"/>
          <w:rtl/>
          <w:lang w:bidi="he-IL"/>
        </w:rPr>
        <w:t xml:space="preserve"> </w:t>
      </w:r>
      <w:r w:rsidRPr="00CF340A">
        <w:rPr>
          <w:rFonts w:cs="Times New Roman" w:hint="eastAsia"/>
          <w:sz w:val="36"/>
          <w:szCs w:val="36"/>
          <w:rtl/>
          <w:lang w:bidi="he-IL"/>
        </w:rPr>
        <w:t>ד</w:t>
      </w:r>
      <w:r w:rsidRPr="00CF340A">
        <w:rPr>
          <w:rFonts w:cs="Times New Roman"/>
          <w:sz w:val="36"/>
          <w:szCs w:val="36"/>
          <w:rtl/>
          <w:lang w:bidi="he-IL"/>
        </w:rPr>
        <w:t xml:space="preserve">, </w:t>
      </w:r>
      <w:r w:rsidRPr="00CF340A">
        <w:rPr>
          <w:rFonts w:cs="Times New Roman" w:hint="eastAsia"/>
          <w:sz w:val="36"/>
          <w:szCs w:val="36"/>
          <w:rtl/>
          <w:lang w:bidi="he-IL"/>
        </w:rPr>
        <w:t>ז</w:t>
      </w:r>
      <w:r w:rsidRPr="00CF340A">
        <w:rPr>
          <w:rFonts w:cs="Times New Roman"/>
          <w:sz w:val="36"/>
          <w:szCs w:val="36"/>
          <w:rtl/>
          <w:lang w:bidi="he-IL"/>
        </w:rPr>
        <w:t xml:space="preserve">), </w:t>
      </w:r>
      <w:r w:rsidRPr="00CF340A">
        <w:rPr>
          <w:rFonts w:cs="Times New Roman" w:hint="eastAsia"/>
          <w:sz w:val="36"/>
          <w:szCs w:val="36"/>
          <w:rtl/>
          <w:lang w:bidi="he-IL"/>
        </w:rPr>
        <w:t>אָמַר</w:t>
      </w:r>
      <w:r w:rsidRPr="00CF340A">
        <w:rPr>
          <w:rFonts w:cs="Times New Roman"/>
          <w:sz w:val="36"/>
          <w:szCs w:val="36"/>
          <w:rtl/>
          <w:lang w:bidi="he-IL"/>
        </w:rPr>
        <w:t xml:space="preserve"> </w:t>
      </w:r>
      <w:r w:rsidRPr="00CF340A">
        <w:rPr>
          <w:rFonts w:cs="Times New Roman" w:hint="eastAsia"/>
          <w:sz w:val="36"/>
          <w:szCs w:val="36"/>
          <w:rtl/>
          <w:lang w:bidi="he-IL"/>
        </w:rPr>
        <w:t>לַהֲתָךְ</w:t>
      </w:r>
      <w:r w:rsidRPr="00CF340A">
        <w:rPr>
          <w:rFonts w:cs="Times New Roman"/>
          <w:sz w:val="36"/>
          <w:szCs w:val="36"/>
          <w:rtl/>
          <w:lang w:bidi="he-IL"/>
        </w:rPr>
        <w:t xml:space="preserve"> </w:t>
      </w:r>
      <w:r w:rsidRPr="00CF340A">
        <w:rPr>
          <w:rFonts w:cs="Times New Roman" w:hint="eastAsia"/>
          <w:sz w:val="36"/>
          <w:szCs w:val="36"/>
          <w:rtl/>
          <w:lang w:bidi="he-IL"/>
        </w:rPr>
        <w:t>לֵךְ</w:t>
      </w:r>
      <w:r w:rsidRPr="00CF340A">
        <w:rPr>
          <w:rFonts w:cs="Times New Roman"/>
          <w:sz w:val="36"/>
          <w:szCs w:val="36"/>
          <w:rtl/>
          <w:lang w:bidi="he-IL"/>
        </w:rPr>
        <w:t xml:space="preserve"> </w:t>
      </w:r>
      <w:r w:rsidRPr="00CF340A">
        <w:rPr>
          <w:rFonts w:cs="Times New Roman" w:hint="eastAsia"/>
          <w:sz w:val="36"/>
          <w:szCs w:val="36"/>
          <w:rtl/>
          <w:lang w:bidi="he-IL"/>
        </w:rPr>
        <w:t>אֱמֹר</w:t>
      </w:r>
      <w:r w:rsidRPr="00CF340A">
        <w:rPr>
          <w:rFonts w:cs="Times New Roman"/>
          <w:sz w:val="36"/>
          <w:szCs w:val="36"/>
          <w:rtl/>
          <w:lang w:bidi="he-IL"/>
        </w:rPr>
        <w:t xml:space="preserve"> </w:t>
      </w:r>
      <w:r w:rsidRPr="00CF340A">
        <w:rPr>
          <w:rFonts w:cs="Times New Roman" w:hint="eastAsia"/>
          <w:sz w:val="36"/>
          <w:szCs w:val="36"/>
          <w:rtl/>
          <w:lang w:bidi="he-IL"/>
        </w:rPr>
        <w:t>לָהּ</w:t>
      </w:r>
      <w:r w:rsidRPr="00CF340A">
        <w:rPr>
          <w:rFonts w:cs="Times New Roman"/>
          <w:sz w:val="36"/>
          <w:szCs w:val="36"/>
          <w:rtl/>
          <w:lang w:bidi="he-IL"/>
        </w:rPr>
        <w:t xml:space="preserve"> </w:t>
      </w:r>
      <w:r w:rsidRPr="00CF340A">
        <w:rPr>
          <w:rFonts w:cs="Times New Roman" w:hint="eastAsia"/>
          <w:sz w:val="36"/>
          <w:szCs w:val="36"/>
          <w:rtl/>
          <w:lang w:bidi="he-IL"/>
        </w:rPr>
        <w:t>בֶּן</w:t>
      </w:r>
      <w:r w:rsidRPr="00CF340A">
        <w:rPr>
          <w:rFonts w:cs="Times New Roman"/>
          <w:sz w:val="36"/>
          <w:szCs w:val="36"/>
          <w:rtl/>
          <w:lang w:bidi="he-IL"/>
        </w:rPr>
        <w:t xml:space="preserve"> </w:t>
      </w:r>
      <w:r w:rsidRPr="00CF340A">
        <w:rPr>
          <w:rFonts w:cs="Times New Roman" w:hint="eastAsia"/>
          <w:sz w:val="36"/>
          <w:szCs w:val="36"/>
          <w:rtl/>
          <w:lang w:bidi="he-IL"/>
        </w:rPr>
        <w:t>בְּנוֹ</w:t>
      </w:r>
      <w:r w:rsidRPr="00CF340A">
        <w:rPr>
          <w:rFonts w:cs="Times New Roman"/>
          <w:sz w:val="36"/>
          <w:szCs w:val="36"/>
          <w:rtl/>
          <w:lang w:bidi="he-IL"/>
        </w:rPr>
        <w:t xml:space="preserve"> </w:t>
      </w:r>
      <w:r w:rsidRPr="00CF340A">
        <w:rPr>
          <w:rFonts w:cs="Times New Roman" w:hint="eastAsia"/>
          <w:sz w:val="36"/>
          <w:szCs w:val="36"/>
          <w:rtl/>
          <w:lang w:bidi="he-IL"/>
        </w:rPr>
        <w:t>שֶׁל</w:t>
      </w:r>
      <w:r w:rsidRPr="00CF340A">
        <w:rPr>
          <w:rFonts w:cs="Times New Roman"/>
          <w:sz w:val="36"/>
          <w:szCs w:val="36"/>
          <w:rtl/>
          <w:lang w:bidi="he-IL"/>
        </w:rPr>
        <w:t xml:space="preserve"> </w:t>
      </w:r>
      <w:r w:rsidRPr="00CF340A">
        <w:rPr>
          <w:rFonts w:cs="Times New Roman" w:hint="eastAsia"/>
          <w:sz w:val="36"/>
          <w:szCs w:val="36"/>
          <w:rtl/>
          <w:lang w:bidi="he-IL"/>
        </w:rPr>
        <w:t>קָרָהוּ</w:t>
      </w:r>
      <w:r w:rsidRPr="00CF340A">
        <w:rPr>
          <w:rFonts w:cs="Times New Roman"/>
          <w:sz w:val="36"/>
          <w:szCs w:val="36"/>
          <w:rtl/>
          <w:lang w:bidi="he-IL"/>
        </w:rPr>
        <w:t xml:space="preserve"> </w:t>
      </w:r>
      <w:r w:rsidRPr="00CF340A">
        <w:rPr>
          <w:rFonts w:cs="Times New Roman" w:hint="eastAsia"/>
          <w:sz w:val="36"/>
          <w:szCs w:val="36"/>
          <w:rtl/>
          <w:lang w:bidi="he-IL"/>
        </w:rPr>
        <w:t>בָּא</w:t>
      </w:r>
      <w:r w:rsidRPr="00CF340A">
        <w:rPr>
          <w:rFonts w:cs="Times New Roman"/>
          <w:sz w:val="36"/>
          <w:szCs w:val="36"/>
          <w:rtl/>
          <w:lang w:bidi="he-IL"/>
        </w:rPr>
        <w:t xml:space="preserve"> </w:t>
      </w:r>
      <w:r w:rsidRPr="00CF340A">
        <w:rPr>
          <w:rFonts w:cs="Times New Roman" w:hint="eastAsia"/>
          <w:sz w:val="36"/>
          <w:szCs w:val="36"/>
          <w:rtl/>
          <w:lang w:bidi="he-IL"/>
        </w:rPr>
        <w:t>עֲלֵיכֶם</w:t>
      </w:r>
      <w:r w:rsidRPr="00CF340A">
        <w:rPr>
          <w:rFonts w:cs="Times New Roman"/>
          <w:sz w:val="36"/>
          <w:szCs w:val="36"/>
          <w:rtl/>
          <w:lang w:bidi="he-IL"/>
        </w:rPr>
        <w:t xml:space="preserve">, </w:t>
      </w:r>
      <w:r w:rsidRPr="00CF340A">
        <w:rPr>
          <w:rFonts w:cs="Times New Roman" w:hint="eastAsia"/>
          <w:sz w:val="36"/>
          <w:szCs w:val="36"/>
          <w:rtl/>
          <w:lang w:bidi="he-IL"/>
        </w:rPr>
        <w:t>הֲדָא</w:t>
      </w:r>
      <w:r w:rsidRPr="00CF340A">
        <w:rPr>
          <w:rFonts w:cs="Times New Roman"/>
          <w:sz w:val="36"/>
          <w:szCs w:val="36"/>
          <w:rtl/>
          <w:lang w:bidi="he-IL"/>
        </w:rPr>
        <w:t xml:space="preserve"> </w:t>
      </w:r>
      <w:r w:rsidRPr="00CF340A">
        <w:rPr>
          <w:rFonts w:cs="Times New Roman" w:hint="eastAsia"/>
          <w:sz w:val="36"/>
          <w:szCs w:val="36"/>
          <w:rtl/>
          <w:lang w:bidi="he-IL"/>
        </w:rPr>
        <w:t>הוּא</w:t>
      </w:r>
      <w:r w:rsidRPr="00CF340A">
        <w:rPr>
          <w:rFonts w:cs="Times New Roman"/>
          <w:sz w:val="36"/>
          <w:szCs w:val="36"/>
          <w:rtl/>
          <w:lang w:bidi="he-IL"/>
        </w:rPr>
        <w:t xml:space="preserve"> </w:t>
      </w:r>
      <w:r w:rsidRPr="00CF340A">
        <w:rPr>
          <w:rFonts w:cs="Times New Roman" w:hint="eastAsia"/>
          <w:sz w:val="36"/>
          <w:szCs w:val="36"/>
          <w:rtl/>
          <w:lang w:bidi="he-IL"/>
        </w:rPr>
        <w:t>דִכְתִיב</w:t>
      </w:r>
      <w:r w:rsidRPr="00CF340A">
        <w:rPr>
          <w:rFonts w:cs="Times New Roman"/>
          <w:sz w:val="36"/>
          <w:szCs w:val="36"/>
          <w:rtl/>
          <w:lang w:bidi="he-IL"/>
        </w:rPr>
        <w:t xml:space="preserve"> (</w:t>
      </w:r>
      <w:r w:rsidRPr="00CF340A">
        <w:rPr>
          <w:rFonts w:cs="Times New Roman" w:hint="eastAsia"/>
          <w:sz w:val="36"/>
          <w:szCs w:val="36"/>
          <w:rtl/>
          <w:lang w:bidi="he-IL"/>
        </w:rPr>
        <w:t>דברים</w:t>
      </w:r>
      <w:r w:rsidRPr="00CF340A">
        <w:rPr>
          <w:rFonts w:cs="Times New Roman"/>
          <w:sz w:val="36"/>
          <w:szCs w:val="36"/>
          <w:rtl/>
          <w:lang w:bidi="he-IL"/>
        </w:rPr>
        <w:t xml:space="preserve"> </w:t>
      </w:r>
      <w:r w:rsidRPr="00CF340A">
        <w:rPr>
          <w:rFonts w:cs="Times New Roman" w:hint="eastAsia"/>
          <w:sz w:val="36"/>
          <w:szCs w:val="36"/>
          <w:rtl/>
          <w:lang w:bidi="he-IL"/>
        </w:rPr>
        <w:t>כה</w:t>
      </w:r>
      <w:r w:rsidRPr="00CF340A">
        <w:rPr>
          <w:rFonts w:cs="Times New Roman"/>
          <w:sz w:val="36"/>
          <w:szCs w:val="36"/>
          <w:rtl/>
          <w:lang w:bidi="he-IL"/>
        </w:rPr>
        <w:t xml:space="preserve">, </w:t>
      </w:r>
      <w:r w:rsidRPr="00CF340A">
        <w:rPr>
          <w:rFonts w:cs="Times New Roman" w:hint="eastAsia"/>
          <w:sz w:val="36"/>
          <w:szCs w:val="36"/>
          <w:rtl/>
          <w:lang w:bidi="he-IL"/>
        </w:rPr>
        <w:t>יח</w:t>
      </w:r>
      <w:r w:rsidRPr="00CF340A">
        <w:rPr>
          <w:rFonts w:cs="Times New Roman"/>
          <w:sz w:val="36"/>
          <w:szCs w:val="36"/>
          <w:rtl/>
          <w:lang w:bidi="he-IL"/>
        </w:rPr>
        <w:t xml:space="preserve">): </w:t>
      </w:r>
      <w:r w:rsidRPr="00CF340A">
        <w:rPr>
          <w:rFonts w:cs="Times New Roman" w:hint="eastAsia"/>
          <w:sz w:val="36"/>
          <w:szCs w:val="36"/>
          <w:rtl/>
          <w:lang w:bidi="he-IL"/>
        </w:rPr>
        <w:t>אֲשֶׁר</w:t>
      </w:r>
      <w:r w:rsidRPr="00CF340A">
        <w:rPr>
          <w:rFonts w:cs="Times New Roman"/>
          <w:sz w:val="36"/>
          <w:szCs w:val="36"/>
          <w:rtl/>
          <w:lang w:bidi="he-IL"/>
        </w:rPr>
        <w:t xml:space="preserve"> </w:t>
      </w:r>
      <w:r w:rsidRPr="00CF340A">
        <w:rPr>
          <w:rFonts w:cs="Times New Roman" w:hint="eastAsia"/>
          <w:sz w:val="36"/>
          <w:szCs w:val="36"/>
          <w:rtl/>
          <w:lang w:bidi="he-IL"/>
        </w:rPr>
        <w:t>קָרְךָ</w:t>
      </w:r>
      <w:r w:rsidRPr="00CF340A">
        <w:rPr>
          <w:rFonts w:cs="Times New Roman"/>
          <w:sz w:val="36"/>
          <w:szCs w:val="36"/>
          <w:rtl/>
          <w:lang w:bidi="he-IL"/>
        </w:rPr>
        <w:t xml:space="preserve"> </w:t>
      </w:r>
      <w:r w:rsidRPr="00CF340A">
        <w:rPr>
          <w:rFonts w:cs="Times New Roman" w:hint="eastAsia"/>
          <w:sz w:val="36"/>
          <w:szCs w:val="36"/>
          <w:rtl/>
          <w:lang w:bidi="he-IL"/>
        </w:rPr>
        <w:t>בַּדֶּרֶךְ</w:t>
      </w:r>
      <w:r w:rsidRPr="00CF340A">
        <w:rPr>
          <w:sz w:val="36"/>
          <w:szCs w:val="36"/>
        </w:rPr>
        <w:t>.</w:t>
      </w:r>
    </w:p>
    <w:p w14:paraId="6DD0BBE9" w14:textId="70506040" w:rsidR="00E2721D" w:rsidRDefault="00E2721D" w:rsidP="00CF340A">
      <w:pPr>
        <w:pStyle w:val="Heading1"/>
        <w:numPr>
          <w:ilvl w:val="0"/>
          <w:numId w:val="6"/>
        </w:numPr>
      </w:pPr>
      <w:proofErr w:type="spellStart"/>
      <w:r>
        <w:t>Ohr</w:t>
      </w:r>
      <w:proofErr w:type="spellEnd"/>
      <w:r>
        <w:t xml:space="preserve"> </w:t>
      </w:r>
      <w:proofErr w:type="spellStart"/>
      <w:r>
        <w:t>Gedlyahu</w:t>
      </w:r>
      <w:proofErr w:type="spellEnd"/>
    </w:p>
    <w:p w14:paraId="56895AAE" w14:textId="05FB56AA" w:rsidR="00E2721D" w:rsidRDefault="00E2721D" w:rsidP="00CF340A">
      <w:pPr>
        <w:jc w:val="center"/>
      </w:pPr>
      <w:r>
        <w:rPr>
          <w:noProof/>
        </w:rPr>
        <w:drawing>
          <wp:inline distT="0" distB="0" distL="0" distR="0" wp14:anchorId="0B847346" wp14:editId="0C6B2872">
            <wp:extent cx="5943600" cy="1290955"/>
            <wp:effectExtent l="0" t="0" r="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90955"/>
                    </a:xfrm>
                    <a:prstGeom prst="rect">
                      <a:avLst/>
                    </a:prstGeom>
                  </pic:spPr>
                </pic:pic>
              </a:graphicData>
            </a:graphic>
          </wp:inline>
        </w:drawing>
      </w:r>
    </w:p>
    <w:p w14:paraId="4C8E223F" w14:textId="302D688B" w:rsidR="00E2721D" w:rsidRDefault="00E2721D" w:rsidP="00CF340A">
      <w:pPr>
        <w:pStyle w:val="Heading1"/>
        <w:numPr>
          <w:ilvl w:val="0"/>
          <w:numId w:val="6"/>
        </w:numPr>
      </w:pPr>
      <w:proofErr w:type="spellStart"/>
      <w:r>
        <w:t>Ohr</w:t>
      </w:r>
      <w:proofErr w:type="spellEnd"/>
      <w:r>
        <w:t xml:space="preserve"> </w:t>
      </w:r>
      <w:proofErr w:type="spellStart"/>
      <w:r>
        <w:t>Gedlyahu</w:t>
      </w:r>
      <w:proofErr w:type="spellEnd"/>
      <w:r>
        <w:t xml:space="preserve"> – Fasting Confronts Amalek</w:t>
      </w:r>
    </w:p>
    <w:p w14:paraId="088C9AB3" w14:textId="77777777" w:rsidR="00D12881" w:rsidRDefault="00E2721D" w:rsidP="00CF340A">
      <w:pPr>
        <w:jc w:val="center"/>
      </w:pPr>
      <w:r w:rsidRPr="00E2721D">
        <w:rPr>
          <w:noProof/>
        </w:rPr>
        <w:drawing>
          <wp:inline distT="0" distB="0" distL="0" distR="0" wp14:anchorId="30FABED1" wp14:editId="27137437">
            <wp:extent cx="2914857" cy="4946650"/>
            <wp:effectExtent l="0" t="0" r="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19474" cy="4954486"/>
                    </a:xfrm>
                    <a:prstGeom prst="rect">
                      <a:avLst/>
                    </a:prstGeom>
                    <a:noFill/>
                    <a:ln>
                      <a:noFill/>
                    </a:ln>
                  </pic:spPr>
                </pic:pic>
              </a:graphicData>
            </a:graphic>
          </wp:inline>
        </w:drawing>
      </w:r>
    </w:p>
    <w:p w14:paraId="1C247489" w14:textId="5C321641" w:rsidR="00E2721D" w:rsidRPr="00E2721D" w:rsidRDefault="00E2721D" w:rsidP="00CF340A">
      <w:pPr>
        <w:jc w:val="center"/>
      </w:pPr>
      <w:r w:rsidRPr="00E2721D">
        <w:rPr>
          <w:noProof/>
        </w:rPr>
        <w:lastRenderedPageBreak/>
        <w:drawing>
          <wp:inline distT="0" distB="0" distL="0" distR="0" wp14:anchorId="3A513885" wp14:editId="49F5F092">
            <wp:extent cx="4140200" cy="680290"/>
            <wp:effectExtent l="0" t="0" r="0" b="571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160034" cy="683549"/>
                    </a:xfrm>
                    <a:prstGeom prst="rect">
                      <a:avLst/>
                    </a:prstGeom>
                    <a:noFill/>
                    <a:ln>
                      <a:noFill/>
                    </a:ln>
                  </pic:spPr>
                </pic:pic>
              </a:graphicData>
            </a:graphic>
          </wp:inline>
        </w:drawing>
      </w:r>
    </w:p>
    <w:p w14:paraId="35C4F730" w14:textId="5EC1CA46" w:rsidR="00E2721D" w:rsidRDefault="00E2721D" w:rsidP="00CF340A">
      <w:pPr>
        <w:pStyle w:val="Heading1"/>
        <w:numPr>
          <w:ilvl w:val="0"/>
          <w:numId w:val="6"/>
        </w:numPr>
      </w:pPr>
      <w:proofErr w:type="spellStart"/>
      <w:r>
        <w:t>Ohr</w:t>
      </w:r>
      <w:proofErr w:type="spellEnd"/>
      <w:r>
        <w:t xml:space="preserve"> </w:t>
      </w:r>
      <w:proofErr w:type="spellStart"/>
      <w:r>
        <w:t>Gedlyahu</w:t>
      </w:r>
      <w:proofErr w:type="spellEnd"/>
      <w:r>
        <w:t xml:space="preserve"> = Role of </w:t>
      </w:r>
      <w:proofErr w:type="spellStart"/>
      <w:r>
        <w:t>Taanis</w:t>
      </w:r>
      <w:proofErr w:type="spellEnd"/>
    </w:p>
    <w:p w14:paraId="4B79D451" w14:textId="19AA54DC" w:rsidR="00E2721D" w:rsidRDefault="00E2721D" w:rsidP="00CF340A">
      <w:pPr>
        <w:jc w:val="center"/>
      </w:pPr>
      <w:r w:rsidRPr="00E2721D">
        <w:rPr>
          <w:noProof/>
        </w:rPr>
        <w:drawing>
          <wp:inline distT="0" distB="0" distL="0" distR="0" wp14:anchorId="542F073D" wp14:editId="5316B16B">
            <wp:extent cx="3886200" cy="490413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887006" cy="4905151"/>
                    </a:xfrm>
                    <a:prstGeom prst="rect">
                      <a:avLst/>
                    </a:prstGeom>
                    <a:noFill/>
                    <a:ln>
                      <a:noFill/>
                    </a:ln>
                  </pic:spPr>
                </pic:pic>
              </a:graphicData>
            </a:graphic>
          </wp:inline>
        </w:drawing>
      </w:r>
    </w:p>
    <w:p w14:paraId="53BE95C1" w14:textId="63297F1B" w:rsidR="00E2721D" w:rsidRDefault="00961152" w:rsidP="00CF340A">
      <w:pPr>
        <w:pStyle w:val="Heading1"/>
        <w:numPr>
          <w:ilvl w:val="0"/>
          <w:numId w:val="6"/>
        </w:numPr>
      </w:pPr>
      <w:r>
        <w:t>Rosh HaShana 29</w:t>
      </w:r>
    </w:p>
    <w:p w14:paraId="49FE1C21" w14:textId="14746673" w:rsidR="00961152" w:rsidRDefault="00961152" w:rsidP="00CF340A">
      <w:pPr>
        <w:jc w:val="center"/>
      </w:pPr>
      <w:r w:rsidRPr="00961152">
        <w:rPr>
          <w:noProof/>
        </w:rPr>
        <w:drawing>
          <wp:inline distT="0" distB="0" distL="0" distR="0" wp14:anchorId="714EE428" wp14:editId="509A85AC">
            <wp:extent cx="3962400" cy="1706247"/>
            <wp:effectExtent l="0" t="0" r="0" b="825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6285" cy="1707920"/>
                    </a:xfrm>
                    <a:prstGeom prst="rect">
                      <a:avLst/>
                    </a:prstGeom>
                    <a:noFill/>
                    <a:ln>
                      <a:noFill/>
                    </a:ln>
                  </pic:spPr>
                </pic:pic>
              </a:graphicData>
            </a:graphic>
          </wp:inline>
        </w:drawing>
      </w:r>
    </w:p>
    <w:p w14:paraId="4BD59519" w14:textId="1ECE01D9" w:rsidR="00E2721D" w:rsidRDefault="00961152" w:rsidP="00CF340A">
      <w:pPr>
        <w:pStyle w:val="Heading1"/>
        <w:numPr>
          <w:ilvl w:val="0"/>
          <w:numId w:val="6"/>
        </w:numPr>
      </w:pPr>
      <w:proofErr w:type="spellStart"/>
      <w:r>
        <w:lastRenderedPageBreak/>
        <w:t>Ohr</w:t>
      </w:r>
      <w:proofErr w:type="spellEnd"/>
      <w:r>
        <w:t xml:space="preserve"> </w:t>
      </w:r>
      <w:proofErr w:type="spellStart"/>
      <w:r>
        <w:t>Gedlyahu</w:t>
      </w:r>
      <w:proofErr w:type="spellEnd"/>
    </w:p>
    <w:p w14:paraId="6029B753" w14:textId="4C6174B3" w:rsidR="00961152" w:rsidRDefault="00961152" w:rsidP="00CF340A">
      <w:pPr>
        <w:jc w:val="center"/>
      </w:pPr>
      <w:r w:rsidRPr="00961152">
        <w:rPr>
          <w:noProof/>
        </w:rPr>
        <w:drawing>
          <wp:inline distT="0" distB="0" distL="0" distR="0" wp14:anchorId="57F7EEB8" wp14:editId="0B5F4170">
            <wp:extent cx="4273550" cy="3618946"/>
            <wp:effectExtent l="0" t="0" r="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276285" cy="3621262"/>
                    </a:xfrm>
                    <a:prstGeom prst="rect">
                      <a:avLst/>
                    </a:prstGeom>
                    <a:noFill/>
                    <a:ln>
                      <a:noFill/>
                    </a:ln>
                  </pic:spPr>
                </pic:pic>
              </a:graphicData>
            </a:graphic>
          </wp:inline>
        </w:drawing>
      </w:r>
    </w:p>
    <w:p w14:paraId="0E366A3C" w14:textId="21594B65" w:rsidR="00961152" w:rsidRDefault="00961152" w:rsidP="00CF340A">
      <w:pPr>
        <w:pStyle w:val="Heading1"/>
        <w:numPr>
          <w:ilvl w:val="0"/>
          <w:numId w:val="6"/>
        </w:numPr>
      </w:pPr>
      <w:proofErr w:type="spellStart"/>
      <w:r>
        <w:t>Ohr</w:t>
      </w:r>
      <w:proofErr w:type="spellEnd"/>
      <w:r>
        <w:t xml:space="preserve"> </w:t>
      </w:r>
      <w:proofErr w:type="spellStart"/>
      <w:r>
        <w:t>Gedlyahu</w:t>
      </w:r>
      <w:proofErr w:type="spellEnd"/>
      <w:r>
        <w:t xml:space="preserve"> – Purim Fun</w:t>
      </w:r>
    </w:p>
    <w:p w14:paraId="0D1776AA" w14:textId="77777777" w:rsidR="00CF340A" w:rsidRDefault="00961152" w:rsidP="00CF340A">
      <w:pPr>
        <w:jc w:val="center"/>
      </w:pPr>
      <w:r w:rsidRPr="00961152">
        <w:rPr>
          <w:noProof/>
        </w:rPr>
        <w:drawing>
          <wp:inline distT="0" distB="0" distL="0" distR="0" wp14:anchorId="7D090880" wp14:editId="47182F90">
            <wp:extent cx="4038600" cy="1886417"/>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1215" cy="1887638"/>
                    </a:xfrm>
                    <a:prstGeom prst="rect">
                      <a:avLst/>
                    </a:prstGeom>
                    <a:noFill/>
                    <a:ln>
                      <a:noFill/>
                    </a:ln>
                  </pic:spPr>
                </pic:pic>
              </a:graphicData>
            </a:graphic>
          </wp:inline>
        </w:drawing>
      </w:r>
      <w:r w:rsidRPr="00961152">
        <w:rPr>
          <w:noProof/>
        </w:rPr>
        <w:drawing>
          <wp:inline distT="0" distB="0" distL="0" distR="0" wp14:anchorId="7A6FCDC8" wp14:editId="7B480B86">
            <wp:extent cx="4305300" cy="1786516"/>
            <wp:effectExtent l="0" t="0" r="0" b="444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319369" cy="1792354"/>
                    </a:xfrm>
                    <a:prstGeom prst="rect">
                      <a:avLst/>
                    </a:prstGeom>
                    <a:noFill/>
                    <a:ln>
                      <a:noFill/>
                    </a:ln>
                  </pic:spPr>
                </pic:pic>
              </a:graphicData>
            </a:graphic>
          </wp:inline>
        </w:drawing>
      </w:r>
    </w:p>
    <w:p w14:paraId="79AE1431" w14:textId="15EF0174" w:rsidR="00961152" w:rsidRDefault="00961152" w:rsidP="00CF340A">
      <w:pPr>
        <w:jc w:val="center"/>
      </w:pPr>
      <w:r w:rsidRPr="00961152">
        <w:rPr>
          <w:noProof/>
        </w:rPr>
        <w:lastRenderedPageBreak/>
        <w:drawing>
          <wp:inline distT="0" distB="0" distL="0" distR="0" wp14:anchorId="337B59AC" wp14:editId="7A4A62D0">
            <wp:extent cx="4527550" cy="4165733"/>
            <wp:effectExtent l="0" t="0" r="635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29075" cy="4167136"/>
                    </a:xfrm>
                    <a:prstGeom prst="rect">
                      <a:avLst/>
                    </a:prstGeom>
                    <a:noFill/>
                    <a:ln>
                      <a:noFill/>
                    </a:ln>
                  </pic:spPr>
                </pic:pic>
              </a:graphicData>
            </a:graphic>
          </wp:inline>
        </w:drawing>
      </w:r>
    </w:p>
    <w:p w14:paraId="345F8AF9" w14:textId="093C2307" w:rsidR="00CF340A" w:rsidRDefault="00CF340A" w:rsidP="00CF340A">
      <w:pPr>
        <w:pStyle w:val="Heading1"/>
        <w:numPr>
          <w:ilvl w:val="0"/>
          <w:numId w:val="6"/>
        </w:numPr>
      </w:pPr>
      <w:r>
        <w:t xml:space="preserve">Rabbi Jonathan Sacks </w:t>
      </w:r>
      <w:proofErr w:type="spellStart"/>
      <w:r>
        <w:t>tzl</w:t>
      </w:r>
      <w:proofErr w:type="spellEnd"/>
    </w:p>
    <w:p w14:paraId="02176386"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When a word appears seven times, that’s a key word, but also it’s worth noting that it appears nowhere else. So the commentators have to guess what it means, because there’s no clue from context elsewhere in Tanach. And so they say it means: rebelliously, overconfidently, refusing, hardening yourselves, etc. etc. or, If you walk </w:t>
      </w:r>
      <w:r w:rsidRPr="00CF340A">
        <w:rPr>
          <w:rFonts w:ascii="Arial" w:eastAsia="Times New Roman" w:hAnsi="Arial" w:cs="Arial"/>
          <w:i/>
          <w:iCs/>
          <w:color w:val="777777"/>
          <w:sz w:val="28"/>
          <w:szCs w:val="28"/>
          <w:lang w:bidi="he-IL"/>
        </w:rPr>
        <w:t>indifferently</w:t>
      </w:r>
      <w:r w:rsidRPr="00CF340A">
        <w:rPr>
          <w:rFonts w:ascii="Arial" w:eastAsia="Times New Roman" w:hAnsi="Arial" w:cs="Arial"/>
          <w:color w:val="777777"/>
          <w:sz w:val="28"/>
          <w:szCs w:val="28"/>
          <w:lang w:bidi="he-IL"/>
        </w:rPr>
        <w:t xml:space="preserve"> to Me. However, the Rambam says something completely different. He says this not in one of his commentaries or in his philosophical work, but in the </w:t>
      </w:r>
      <w:proofErr w:type="spellStart"/>
      <w:r w:rsidRPr="00CF340A">
        <w:rPr>
          <w:rFonts w:ascii="Arial" w:eastAsia="Times New Roman" w:hAnsi="Arial" w:cs="Arial"/>
          <w:color w:val="777777"/>
          <w:sz w:val="28"/>
          <w:szCs w:val="28"/>
          <w:lang w:bidi="he-IL"/>
        </w:rPr>
        <w:t>Mishne</w:t>
      </w:r>
      <w:proofErr w:type="spellEnd"/>
      <w:r w:rsidRPr="00CF340A">
        <w:rPr>
          <w:rFonts w:ascii="Arial" w:eastAsia="Times New Roman" w:hAnsi="Arial" w:cs="Arial"/>
          <w:color w:val="777777"/>
          <w:sz w:val="28"/>
          <w:szCs w:val="28"/>
          <w:lang w:bidi="he-IL"/>
        </w:rPr>
        <w:t xml:space="preserve"> Torah where he deals with the </w:t>
      </w:r>
      <w:proofErr w:type="spellStart"/>
      <w:r w:rsidRPr="00CF340A">
        <w:rPr>
          <w:rFonts w:ascii="Arial" w:eastAsia="Times New Roman" w:hAnsi="Arial" w:cs="Arial"/>
          <w:i/>
          <w:iCs/>
          <w:color w:val="777777"/>
          <w:sz w:val="28"/>
          <w:szCs w:val="28"/>
          <w:lang w:bidi="he-IL"/>
        </w:rPr>
        <w:t>halachot</w:t>
      </w:r>
      <w:proofErr w:type="spellEnd"/>
      <w:r w:rsidRPr="00CF340A">
        <w:rPr>
          <w:rFonts w:ascii="Arial" w:eastAsia="Times New Roman" w:hAnsi="Arial" w:cs="Arial"/>
          <w:color w:val="777777"/>
          <w:sz w:val="28"/>
          <w:szCs w:val="28"/>
          <w:lang w:bidi="he-IL"/>
        </w:rPr>
        <w:t xml:space="preserve">, the laws of a public fast. He writes at the opening of </w:t>
      </w:r>
      <w:proofErr w:type="spellStart"/>
      <w:r w:rsidRPr="00CF340A">
        <w:rPr>
          <w:rFonts w:ascii="Arial" w:eastAsia="Times New Roman" w:hAnsi="Arial" w:cs="Arial"/>
          <w:color w:val="777777"/>
          <w:sz w:val="28"/>
          <w:szCs w:val="28"/>
          <w:lang w:bidi="he-IL"/>
        </w:rPr>
        <w:t>Hilchot</w:t>
      </w:r>
      <w:proofErr w:type="spellEnd"/>
      <w:r w:rsidRPr="00CF340A">
        <w:rPr>
          <w:rFonts w:ascii="Arial" w:eastAsia="Times New Roman" w:hAnsi="Arial" w:cs="Arial"/>
          <w:color w:val="777777"/>
          <w:sz w:val="28"/>
          <w:szCs w:val="28"/>
          <w:lang w:bidi="he-IL"/>
        </w:rPr>
        <w:t xml:space="preserve"> </w:t>
      </w:r>
      <w:proofErr w:type="spellStart"/>
      <w:r w:rsidRPr="00CF340A">
        <w:rPr>
          <w:rFonts w:ascii="Arial" w:eastAsia="Times New Roman" w:hAnsi="Arial" w:cs="Arial"/>
          <w:color w:val="777777"/>
          <w:sz w:val="28"/>
          <w:szCs w:val="28"/>
          <w:lang w:bidi="he-IL"/>
        </w:rPr>
        <w:t>Ta’anit</w:t>
      </w:r>
      <w:proofErr w:type="spellEnd"/>
      <w:r w:rsidRPr="00CF340A">
        <w:rPr>
          <w:rFonts w:ascii="Arial" w:eastAsia="Times New Roman" w:hAnsi="Arial" w:cs="Arial"/>
          <w:color w:val="777777"/>
          <w:sz w:val="28"/>
          <w:szCs w:val="28"/>
          <w:lang w:bidi="he-IL"/>
        </w:rPr>
        <w:t>: ‘It is a positive command of the Torah to cry and sound the trumpets on any tragedy or any distress that happens to the community.’ That’s a biblical command, to sound the alarm. And then he says, “This is one of the ways of </w:t>
      </w:r>
      <w:proofErr w:type="spellStart"/>
      <w:r w:rsidRPr="00CF340A">
        <w:rPr>
          <w:rFonts w:ascii="Arial" w:eastAsia="Times New Roman" w:hAnsi="Arial" w:cs="Arial"/>
          <w:i/>
          <w:iCs/>
          <w:color w:val="777777"/>
          <w:sz w:val="28"/>
          <w:szCs w:val="28"/>
          <w:lang w:bidi="he-IL"/>
        </w:rPr>
        <w:t>t’shuvah</w:t>
      </w:r>
      <w:proofErr w:type="spellEnd"/>
      <w:r w:rsidRPr="00CF340A">
        <w:rPr>
          <w:rFonts w:ascii="Arial" w:eastAsia="Times New Roman" w:hAnsi="Arial" w:cs="Arial"/>
          <w:color w:val="777777"/>
          <w:sz w:val="28"/>
          <w:szCs w:val="28"/>
          <w:lang w:bidi="he-IL"/>
        </w:rPr>
        <w:t xml:space="preserve">, such that when bad things happen, you resolve to come closer to God.” And then he says, and this is the key, “but if they don’t sound the alarm, and if they say “this just happened”, “Things happen”, and “this suffering is mere chance” then that is bad news and it causes them to cling to their bad </w:t>
      </w:r>
      <w:proofErr w:type="spellStart"/>
      <w:r w:rsidRPr="00CF340A">
        <w:rPr>
          <w:rFonts w:ascii="Arial" w:eastAsia="Times New Roman" w:hAnsi="Arial" w:cs="Arial"/>
          <w:color w:val="777777"/>
          <w:sz w:val="28"/>
          <w:szCs w:val="28"/>
          <w:lang w:bidi="he-IL"/>
        </w:rPr>
        <w:t>behaviour</w:t>
      </w:r>
      <w:proofErr w:type="spellEnd"/>
      <w:r w:rsidRPr="00CF340A">
        <w:rPr>
          <w:rFonts w:ascii="Arial" w:eastAsia="Times New Roman" w:hAnsi="Arial" w:cs="Arial"/>
          <w:color w:val="777777"/>
          <w:sz w:val="28"/>
          <w:szCs w:val="28"/>
          <w:lang w:bidi="he-IL"/>
        </w:rPr>
        <w:t>.”</w:t>
      </w:r>
    </w:p>
    <w:p w14:paraId="5651C9A5"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lastRenderedPageBreak/>
        <w:t>“And that is what the Torah means,” Rambam continues, “when it says ‘If you act indifferently to Me and you see this as mere chance, then I will leave you to mere chance.’”</w:t>
      </w:r>
    </w:p>
    <w:p w14:paraId="1AB1A11A"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proofErr w:type="spellStart"/>
      <w:r w:rsidRPr="00CF340A">
        <w:rPr>
          <w:rFonts w:ascii="Arial" w:eastAsia="Times New Roman" w:hAnsi="Arial" w:cs="Arial"/>
          <w:color w:val="777777"/>
          <w:sz w:val="28"/>
          <w:szCs w:val="28"/>
          <w:lang w:bidi="he-IL"/>
        </w:rPr>
        <w:t>Rashi’s</w:t>
      </w:r>
      <w:proofErr w:type="spellEnd"/>
      <w:r w:rsidRPr="00CF340A">
        <w:rPr>
          <w:rFonts w:ascii="Arial" w:eastAsia="Times New Roman" w:hAnsi="Arial" w:cs="Arial"/>
          <w:color w:val="777777"/>
          <w:sz w:val="28"/>
          <w:szCs w:val="28"/>
          <w:lang w:bidi="he-IL"/>
        </w:rPr>
        <w:t xml:space="preserve"> comments at the beginning of Vayikra and the Rambam’s comments on the end Vayikra are saying the same thing. That there is a very slight difference between things that happen by chance and things that are in some sense a call from God to come closer to Him. The difference is an </w:t>
      </w:r>
      <w:r w:rsidRPr="00CF340A">
        <w:rPr>
          <w:rFonts w:ascii="Arial" w:eastAsia="Times New Roman" w:hAnsi="Arial" w:cs="Arial"/>
          <w:i/>
          <w:iCs/>
          <w:color w:val="777777"/>
          <w:sz w:val="28"/>
          <w:szCs w:val="28"/>
          <w:lang w:bidi="he-IL"/>
        </w:rPr>
        <w:t>aleph,</w:t>
      </w:r>
      <w:r w:rsidRPr="00CF340A">
        <w:rPr>
          <w:rFonts w:ascii="Arial" w:eastAsia="Times New Roman" w:hAnsi="Arial" w:cs="Arial"/>
          <w:color w:val="777777"/>
          <w:sz w:val="28"/>
          <w:szCs w:val="28"/>
          <w:lang w:bidi="he-IL"/>
        </w:rPr>
        <w:t> and an </w:t>
      </w:r>
      <w:r w:rsidRPr="00CF340A">
        <w:rPr>
          <w:rFonts w:ascii="Arial" w:eastAsia="Times New Roman" w:hAnsi="Arial" w:cs="Arial"/>
          <w:i/>
          <w:iCs/>
          <w:color w:val="777777"/>
          <w:sz w:val="28"/>
          <w:szCs w:val="28"/>
          <w:lang w:bidi="he-IL"/>
        </w:rPr>
        <w:t>aleph</w:t>
      </w:r>
      <w:r w:rsidRPr="00CF340A">
        <w:rPr>
          <w:rFonts w:ascii="Arial" w:eastAsia="Times New Roman" w:hAnsi="Arial" w:cs="Arial"/>
          <w:color w:val="777777"/>
          <w:sz w:val="28"/>
          <w:szCs w:val="28"/>
          <w:lang w:bidi="he-IL"/>
        </w:rPr>
        <w:t> is silent.</w:t>
      </w:r>
    </w:p>
    <w:p w14:paraId="2B7E2AFA"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In fact the difference is a little </w:t>
      </w:r>
      <w:r w:rsidRPr="00CF340A">
        <w:rPr>
          <w:rFonts w:ascii="Arial" w:eastAsia="Times New Roman" w:hAnsi="Arial" w:cs="Arial"/>
          <w:i/>
          <w:iCs/>
          <w:color w:val="777777"/>
          <w:sz w:val="28"/>
          <w:szCs w:val="28"/>
          <w:lang w:bidi="he-IL"/>
        </w:rPr>
        <w:t>aleph,</w:t>
      </w:r>
      <w:r w:rsidRPr="00CF340A">
        <w:rPr>
          <w:rFonts w:ascii="Arial" w:eastAsia="Times New Roman" w:hAnsi="Arial" w:cs="Arial"/>
          <w:color w:val="777777"/>
          <w:sz w:val="28"/>
          <w:szCs w:val="28"/>
          <w:lang w:bidi="he-IL"/>
        </w:rPr>
        <w:t> and the little </w:t>
      </w:r>
      <w:r w:rsidRPr="00CF340A">
        <w:rPr>
          <w:rFonts w:ascii="Arial" w:eastAsia="Times New Roman" w:hAnsi="Arial" w:cs="Arial"/>
          <w:i/>
          <w:iCs/>
          <w:color w:val="777777"/>
          <w:sz w:val="28"/>
          <w:szCs w:val="28"/>
          <w:lang w:bidi="he-IL"/>
        </w:rPr>
        <w:t>aleph</w:t>
      </w:r>
      <w:r w:rsidRPr="00CF340A">
        <w:rPr>
          <w:rFonts w:ascii="Arial" w:eastAsia="Times New Roman" w:hAnsi="Arial" w:cs="Arial"/>
          <w:color w:val="777777"/>
          <w:sz w:val="28"/>
          <w:szCs w:val="28"/>
          <w:lang w:bidi="he-IL"/>
        </w:rPr>
        <w:t> is almost invisible, but that is the difference between </w:t>
      </w:r>
      <w:r w:rsidRPr="00CF340A">
        <w:rPr>
          <w:rFonts w:ascii="Arial" w:eastAsia="Times New Roman" w:hAnsi="Arial" w:cs="Arial"/>
          <w:i/>
          <w:iCs/>
          <w:color w:val="777777"/>
          <w:sz w:val="28"/>
          <w:szCs w:val="28"/>
          <w:lang w:bidi="he-IL"/>
        </w:rPr>
        <w:t>Vayikra,</w:t>
      </w:r>
      <w:r w:rsidRPr="00CF340A">
        <w:rPr>
          <w:rFonts w:ascii="Arial" w:eastAsia="Times New Roman" w:hAnsi="Arial" w:cs="Arial"/>
          <w:color w:val="777777"/>
          <w:sz w:val="28"/>
          <w:szCs w:val="28"/>
          <w:lang w:bidi="he-IL"/>
        </w:rPr>
        <w:t> ‘and God called’ and </w:t>
      </w:r>
      <w:proofErr w:type="spellStart"/>
      <w:r w:rsidRPr="00CF340A">
        <w:rPr>
          <w:rFonts w:ascii="Arial" w:eastAsia="Times New Roman" w:hAnsi="Arial" w:cs="Arial"/>
          <w:i/>
          <w:iCs/>
          <w:color w:val="777777"/>
          <w:sz w:val="28"/>
          <w:szCs w:val="28"/>
          <w:lang w:bidi="he-IL"/>
        </w:rPr>
        <w:t>vayikar</w:t>
      </w:r>
      <w:proofErr w:type="spellEnd"/>
      <w:r w:rsidRPr="00CF340A">
        <w:rPr>
          <w:rFonts w:ascii="Arial" w:eastAsia="Times New Roman" w:hAnsi="Arial" w:cs="Arial"/>
          <w:color w:val="777777"/>
          <w:sz w:val="28"/>
          <w:szCs w:val="28"/>
          <w:lang w:bidi="he-IL"/>
        </w:rPr>
        <w:t>, ‘he just happened’. And that is really how the book of Vayikra begins and ends, saying yes, in one sense events are mere chance. In one sense. In the case of this pandemic it was a viral mutation that was almost randomly caught and transmitted and has now affected a quarter of the world’s population who are in lockdown as I speak.</w:t>
      </w:r>
    </w:p>
    <w:p w14:paraId="22438C11"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That is chance, but perhaps also specifically in our isolation at a time when we have the opportunity to listen to our soul, to our mind, to our heart in a way that we don’t have at other times because we are so busy interacting with other people, perhaps also in our isolation, we can hear God’s very quiet call. A little aleph, almost silent. He’s asking us to question, is there someone I should call? Is there someone I should help? Is there someone I should thank? Is there a prayer I should be saying? Is there a text I should be learning? Is there a mitzvah I should be doing?</w:t>
      </w:r>
    </w:p>
    <w:p w14:paraId="14613A73"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Is there something that I have been neglecting until now because I felt just too busy and now that I am in this isolation, in this silence, able to hear, able to think of? That is what </w:t>
      </w:r>
      <w:proofErr w:type="spellStart"/>
      <w:r w:rsidRPr="00CF340A">
        <w:rPr>
          <w:rFonts w:ascii="Arial" w:eastAsia="Times New Roman" w:hAnsi="Arial" w:cs="Arial"/>
          <w:i/>
          <w:iCs/>
          <w:color w:val="777777"/>
          <w:sz w:val="28"/>
          <w:szCs w:val="28"/>
          <w:lang w:bidi="he-IL"/>
        </w:rPr>
        <w:t>vayikra</w:t>
      </w:r>
      <w:proofErr w:type="spellEnd"/>
      <w:r w:rsidRPr="00CF340A">
        <w:rPr>
          <w:rFonts w:ascii="Arial" w:eastAsia="Times New Roman" w:hAnsi="Arial" w:cs="Arial"/>
          <w:color w:val="777777"/>
          <w:sz w:val="28"/>
          <w:szCs w:val="28"/>
          <w:lang w:bidi="he-IL"/>
        </w:rPr>
        <w:t> means. It means an almost silent call, but one which we hear at moments of loneliness. Sometimes the really difficult times are the times of growth. They don’t seem so at the time. But when we look back, we see they were. The help we give others at difficult times is a good deed that is never forgotten ever.</w:t>
      </w:r>
    </w:p>
    <w:p w14:paraId="710C122F"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 xml:space="preserve">So I just think that it is worth thinking in these times: Can I somehow, underneath this all, hear that still small voice of Hashem saying to me, use this time of being at one with yourself to listen and to hear and to heed and to do and to grow, and thereby become strong by giving strength to others because it is not only to Moshe </w:t>
      </w:r>
      <w:proofErr w:type="spellStart"/>
      <w:r w:rsidRPr="00CF340A">
        <w:rPr>
          <w:rFonts w:ascii="Arial" w:eastAsia="Times New Roman" w:hAnsi="Arial" w:cs="Arial"/>
          <w:color w:val="777777"/>
          <w:sz w:val="28"/>
          <w:szCs w:val="28"/>
          <w:lang w:bidi="he-IL"/>
        </w:rPr>
        <w:t>Rabbeinu</w:t>
      </w:r>
      <w:proofErr w:type="spellEnd"/>
      <w:r w:rsidRPr="00CF340A">
        <w:rPr>
          <w:rFonts w:ascii="Arial" w:eastAsia="Times New Roman" w:hAnsi="Arial" w:cs="Arial"/>
          <w:color w:val="777777"/>
          <w:sz w:val="28"/>
          <w:szCs w:val="28"/>
          <w:lang w:bidi="he-IL"/>
        </w:rPr>
        <w:t xml:space="preserve"> that </w:t>
      </w:r>
      <w:proofErr w:type="spellStart"/>
      <w:r w:rsidRPr="00CF340A">
        <w:rPr>
          <w:rFonts w:ascii="Arial" w:eastAsia="Times New Roman" w:hAnsi="Arial" w:cs="Arial"/>
          <w:i/>
          <w:iCs/>
          <w:color w:val="777777"/>
          <w:sz w:val="28"/>
          <w:szCs w:val="28"/>
          <w:lang w:bidi="he-IL"/>
        </w:rPr>
        <w:t>vayikra</w:t>
      </w:r>
      <w:proofErr w:type="spellEnd"/>
      <w:r w:rsidRPr="00CF340A">
        <w:rPr>
          <w:rFonts w:ascii="Arial" w:eastAsia="Times New Roman" w:hAnsi="Arial" w:cs="Arial"/>
          <w:color w:val="777777"/>
          <w:sz w:val="28"/>
          <w:szCs w:val="28"/>
          <w:lang w:bidi="he-IL"/>
        </w:rPr>
        <w:t>, ‘God calls’, but to all of us.</w:t>
      </w:r>
    </w:p>
    <w:p w14:paraId="77228F0E" w14:textId="77777777" w:rsidR="00CF340A" w:rsidRPr="00CF340A" w:rsidRDefault="00CF340A" w:rsidP="00CF340A">
      <w:pPr>
        <w:shd w:val="clear" w:color="auto" w:fill="FFFFFF"/>
        <w:spacing w:before="225" w:after="225" w:line="240" w:lineRule="auto"/>
        <w:rPr>
          <w:rFonts w:ascii="Arial" w:eastAsia="Times New Roman" w:hAnsi="Arial" w:cs="Arial"/>
          <w:color w:val="777777"/>
          <w:sz w:val="28"/>
          <w:szCs w:val="28"/>
          <w:lang w:bidi="he-IL"/>
        </w:rPr>
      </w:pPr>
      <w:r w:rsidRPr="00CF340A">
        <w:rPr>
          <w:rFonts w:ascii="Arial" w:eastAsia="Times New Roman" w:hAnsi="Arial" w:cs="Arial"/>
          <w:color w:val="777777"/>
          <w:sz w:val="28"/>
          <w:szCs w:val="28"/>
          <w:lang w:bidi="he-IL"/>
        </w:rPr>
        <w:t>May we hear and heed His voice and may He hear and heed ours when we pray to Him. Please end this terrible time and send a </w:t>
      </w:r>
      <w:proofErr w:type="spellStart"/>
      <w:r w:rsidRPr="00CF340A">
        <w:rPr>
          <w:rFonts w:ascii="Arial" w:eastAsia="Times New Roman" w:hAnsi="Arial" w:cs="Arial"/>
          <w:i/>
          <w:iCs/>
          <w:color w:val="777777"/>
          <w:sz w:val="28"/>
          <w:szCs w:val="28"/>
          <w:lang w:bidi="he-IL"/>
        </w:rPr>
        <w:t>refua</w:t>
      </w:r>
      <w:proofErr w:type="spellEnd"/>
      <w:r w:rsidRPr="00CF340A">
        <w:rPr>
          <w:rFonts w:ascii="Arial" w:eastAsia="Times New Roman" w:hAnsi="Arial" w:cs="Arial"/>
          <w:color w:val="777777"/>
          <w:sz w:val="28"/>
          <w:szCs w:val="28"/>
          <w:lang w:bidi="he-IL"/>
        </w:rPr>
        <w:t> </w:t>
      </w:r>
      <w:proofErr w:type="spellStart"/>
      <w:r w:rsidRPr="00CF340A">
        <w:rPr>
          <w:rFonts w:ascii="Arial" w:eastAsia="Times New Roman" w:hAnsi="Arial" w:cs="Arial"/>
          <w:i/>
          <w:iCs/>
          <w:color w:val="777777"/>
          <w:sz w:val="28"/>
          <w:szCs w:val="28"/>
          <w:lang w:bidi="he-IL"/>
        </w:rPr>
        <w:t>shlaima</w:t>
      </w:r>
      <w:proofErr w:type="spellEnd"/>
      <w:r w:rsidRPr="00CF340A">
        <w:rPr>
          <w:rFonts w:ascii="Arial" w:eastAsia="Times New Roman" w:hAnsi="Arial" w:cs="Arial"/>
          <w:color w:val="777777"/>
          <w:sz w:val="28"/>
          <w:szCs w:val="28"/>
          <w:lang w:bidi="he-IL"/>
        </w:rPr>
        <w:t xml:space="preserve"> to </w:t>
      </w:r>
      <w:r w:rsidRPr="00CF340A">
        <w:rPr>
          <w:rFonts w:ascii="Arial" w:eastAsia="Times New Roman" w:hAnsi="Arial" w:cs="Arial"/>
          <w:color w:val="777777"/>
          <w:sz w:val="28"/>
          <w:szCs w:val="28"/>
          <w:lang w:bidi="he-IL"/>
        </w:rPr>
        <w:lastRenderedPageBreak/>
        <w:t>the </w:t>
      </w:r>
      <w:proofErr w:type="spellStart"/>
      <w:r w:rsidRPr="00CF340A">
        <w:rPr>
          <w:rFonts w:ascii="Arial" w:eastAsia="Times New Roman" w:hAnsi="Arial" w:cs="Arial"/>
          <w:i/>
          <w:iCs/>
          <w:color w:val="777777"/>
          <w:sz w:val="28"/>
          <w:szCs w:val="28"/>
          <w:lang w:bidi="he-IL"/>
        </w:rPr>
        <w:t>cholei</w:t>
      </w:r>
      <w:proofErr w:type="spellEnd"/>
      <w:r w:rsidRPr="00CF340A">
        <w:rPr>
          <w:rFonts w:ascii="Arial" w:eastAsia="Times New Roman" w:hAnsi="Arial" w:cs="Arial"/>
          <w:color w:val="777777"/>
          <w:sz w:val="28"/>
          <w:szCs w:val="28"/>
          <w:lang w:bidi="he-IL"/>
        </w:rPr>
        <w:t> </w:t>
      </w:r>
      <w:proofErr w:type="spellStart"/>
      <w:r w:rsidRPr="00CF340A">
        <w:rPr>
          <w:rFonts w:ascii="Arial" w:eastAsia="Times New Roman" w:hAnsi="Arial" w:cs="Arial"/>
          <w:i/>
          <w:iCs/>
          <w:color w:val="777777"/>
          <w:sz w:val="28"/>
          <w:szCs w:val="28"/>
          <w:lang w:bidi="he-IL"/>
        </w:rPr>
        <w:t>amecha</w:t>
      </w:r>
      <w:proofErr w:type="spellEnd"/>
      <w:r w:rsidRPr="00CF340A">
        <w:rPr>
          <w:rFonts w:ascii="Arial" w:eastAsia="Times New Roman" w:hAnsi="Arial" w:cs="Arial"/>
          <w:color w:val="777777"/>
          <w:sz w:val="28"/>
          <w:szCs w:val="28"/>
          <w:lang w:bidi="he-IL"/>
        </w:rPr>
        <w:t>, and to the </w:t>
      </w:r>
      <w:proofErr w:type="spellStart"/>
      <w:r w:rsidRPr="00CF340A">
        <w:rPr>
          <w:rFonts w:ascii="Arial" w:eastAsia="Times New Roman" w:hAnsi="Arial" w:cs="Arial"/>
          <w:i/>
          <w:iCs/>
          <w:color w:val="777777"/>
          <w:sz w:val="28"/>
          <w:szCs w:val="28"/>
          <w:lang w:bidi="he-IL"/>
        </w:rPr>
        <w:t>cholei</w:t>
      </w:r>
      <w:proofErr w:type="spellEnd"/>
      <w:r w:rsidRPr="00CF340A">
        <w:rPr>
          <w:rFonts w:ascii="Arial" w:eastAsia="Times New Roman" w:hAnsi="Arial" w:cs="Arial"/>
          <w:color w:val="777777"/>
          <w:sz w:val="28"/>
          <w:szCs w:val="28"/>
          <w:lang w:bidi="he-IL"/>
        </w:rPr>
        <w:t> </w:t>
      </w:r>
      <w:proofErr w:type="spellStart"/>
      <w:r w:rsidRPr="00CF340A">
        <w:rPr>
          <w:rFonts w:ascii="Arial" w:eastAsia="Times New Roman" w:hAnsi="Arial" w:cs="Arial"/>
          <w:i/>
          <w:iCs/>
          <w:color w:val="777777"/>
          <w:sz w:val="28"/>
          <w:szCs w:val="28"/>
          <w:lang w:bidi="he-IL"/>
        </w:rPr>
        <w:t>olam</w:t>
      </w:r>
      <w:proofErr w:type="spellEnd"/>
      <w:r w:rsidRPr="00CF340A">
        <w:rPr>
          <w:rFonts w:ascii="Arial" w:eastAsia="Times New Roman" w:hAnsi="Arial" w:cs="Arial"/>
          <w:color w:val="777777"/>
          <w:sz w:val="28"/>
          <w:szCs w:val="28"/>
          <w:lang w:bidi="he-IL"/>
        </w:rPr>
        <w:t>. To those of your people and those of all peoples who are ill, grant them a speedy recovery. And grant us all the chance to re-engage with life again.</w:t>
      </w:r>
    </w:p>
    <w:p w14:paraId="631869D4" w14:textId="77777777" w:rsidR="00CF340A" w:rsidRPr="00CF340A" w:rsidRDefault="00CF340A" w:rsidP="00CF340A">
      <w:pPr>
        <w:jc w:val="center"/>
      </w:pPr>
    </w:p>
    <w:sectPr w:rsidR="00CF340A" w:rsidRPr="00CF340A" w:rsidSect="00446F1C">
      <w:pgSz w:w="12240" w:h="15840"/>
      <w:pgMar w:top="1008" w:right="1440" w:bottom="1008" w:left="1440" w:header="720" w:footer="720" w:gutter="0"/>
      <w:pgBorders w:offsetFrom="page">
        <w:top w:val="single" w:sz="24" w:space="24" w:color="auto"/>
        <w:left w:val="single" w:sz="24" w:space="24" w:color="auto"/>
        <w:bottom w:val="single" w:sz="24" w:space="24" w:color="auto"/>
        <w:right w:val="single" w:sz="24" w:space="24" w:color="auto"/>
      </w:pgBorders>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A00002EF" w:usb1="4000004B" w:usb2="00000000"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2007536C"/>
    <w:multiLevelType w:val="hybridMultilevel"/>
    <w:tmpl w:val="8690E5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ACA3174"/>
    <w:multiLevelType w:val="hybridMultilevel"/>
    <w:tmpl w:val="713439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3F277099"/>
    <w:multiLevelType w:val="hybridMultilevel"/>
    <w:tmpl w:val="475E4BD4"/>
    <w:lvl w:ilvl="0" w:tplc="C7688010">
      <w:start w:val="9"/>
      <w:numFmt w:val="bullet"/>
      <w:lvlText w:val="-"/>
      <w:lvlJc w:val="left"/>
      <w:pPr>
        <w:ind w:left="720" w:hanging="360"/>
      </w:pPr>
      <w:rPr>
        <w:rFonts w:ascii="Cambria" w:eastAsiaTheme="majorEastAsia" w:hAnsi="Cambria" w:cstheme="maj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6D05724"/>
    <w:multiLevelType w:val="hybridMultilevel"/>
    <w:tmpl w:val="003ECA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4969124C"/>
    <w:multiLevelType w:val="hybridMultilevel"/>
    <w:tmpl w:val="4BBAB6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8BB22EC"/>
    <w:multiLevelType w:val="hybridMultilevel"/>
    <w:tmpl w:val="6E3084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3"/>
  </w:num>
  <w:num w:numId="3">
    <w:abstractNumId w:val="1"/>
  </w:num>
  <w:num w:numId="4">
    <w:abstractNumId w:val="0"/>
  </w:num>
  <w:num w:numId="5">
    <w:abstractNumId w:val="2"/>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077D1"/>
    <w:rsid w:val="000070A1"/>
    <w:rsid w:val="00012AEE"/>
    <w:rsid w:val="000F29B9"/>
    <w:rsid w:val="00172333"/>
    <w:rsid w:val="00267CDB"/>
    <w:rsid w:val="00281C3E"/>
    <w:rsid w:val="00345F8E"/>
    <w:rsid w:val="00363C16"/>
    <w:rsid w:val="00376E2A"/>
    <w:rsid w:val="00384334"/>
    <w:rsid w:val="003B1592"/>
    <w:rsid w:val="003F1DA4"/>
    <w:rsid w:val="003F2FB6"/>
    <w:rsid w:val="00446F1C"/>
    <w:rsid w:val="0047737C"/>
    <w:rsid w:val="004C7288"/>
    <w:rsid w:val="00560066"/>
    <w:rsid w:val="00587D22"/>
    <w:rsid w:val="00590E2D"/>
    <w:rsid w:val="00612DF6"/>
    <w:rsid w:val="006219BD"/>
    <w:rsid w:val="006B76D2"/>
    <w:rsid w:val="00716030"/>
    <w:rsid w:val="00732564"/>
    <w:rsid w:val="007353B9"/>
    <w:rsid w:val="00784554"/>
    <w:rsid w:val="007D59EE"/>
    <w:rsid w:val="008077D1"/>
    <w:rsid w:val="00864690"/>
    <w:rsid w:val="008C64BC"/>
    <w:rsid w:val="008E7DC0"/>
    <w:rsid w:val="008F025A"/>
    <w:rsid w:val="009224AD"/>
    <w:rsid w:val="00946F7B"/>
    <w:rsid w:val="00961152"/>
    <w:rsid w:val="00974C30"/>
    <w:rsid w:val="009E157D"/>
    <w:rsid w:val="00A205FE"/>
    <w:rsid w:val="00AA3C2B"/>
    <w:rsid w:val="00AA3F57"/>
    <w:rsid w:val="00AB7CE2"/>
    <w:rsid w:val="00B52790"/>
    <w:rsid w:val="00B80CAF"/>
    <w:rsid w:val="00C620F1"/>
    <w:rsid w:val="00C65E8B"/>
    <w:rsid w:val="00C74D15"/>
    <w:rsid w:val="00CF340A"/>
    <w:rsid w:val="00D12881"/>
    <w:rsid w:val="00D16C8D"/>
    <w:rsid w:val="00DD6FE8"/>
    <w:rsid w:val="00E13BE1"/>
    <w:rsid w:val="00E250E5"/>
    <w:rsid w:val="00E2721D"/>
    <w:rsid w:val="00E3687D"/>
    <w:rsid w:val="00E94F2D"/>
    <w:rsid w:val="00E973B5"/>
    <w:rsid w:val="00EE626E"/>
    <w:rsid w:val="00F232BE"/>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D4908D"/>
  <w15:docId w15:val="{5E4E9C0E-3627-4E7B-A73F-59E5E22DCA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ajorHAnsi" w:eastAsiaTheme="majorEastAsia" w:hAnsiTheme="majorHAnsi" w:cstheme="majorBidi"/>
        <w:sz w:val="22"/>
        <w:szCs w:val="22"/>
        <w:lang w:val="en-US" w:eastAsia="en-US" w:bidi="ar-SA"/>
      </w:rPr>
    </w:rPrDefault>
    <w:pPrDefault>
      <w:pPr>
        <w:spacing w:after="200" w:line="252"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077D1"/>
  </w:style>
  <w:style w:type="paragraph" w:styleId="Heading1">
    <w:name w:val="heading 1"/>
    <w:basedOn w:val="Normal"/>
    <w:next w:val="Normal"/>
    <w:link w:val="Heading1Char"/>
    <w:uiPriority w:val="9"/>
    <w:qFormat/>
    <w:rsid w:val="008077D1"/>
    <w:pPr>
      <w:pBdr>
        <w:bottom w:val="thinThickSmallGap" w:sz="12" w:space="1" w:color="943634" w:themeColor="accent2" w:themeShade="BF"/>
      </w:pBdr>
      <w:spacing w:before="400"/>
      <w:jc w:val="center"/>
      <w:outlineLvl w:val="0"/>
    </w:pPr>
    <w:rPr>
      <w:caps/>
      <w:color w:val="632423" w:themeColor="accent2" w:themeShade="80"/>
      <w:spacing w:val="20"/>
      <w:sz w:val="28"/>
      <w:szCs w:val="28"/>
    </w:rPr>
  </w:style>
  <w:style w:type="paragraph" w:styleId="Heading2">
    <w:name w:val="heading 2"/>
    <w:basedOn w:val="Normal"/>
    <w:next w:val="Normal"/>
    <w:link w:val="Heading2Char"/>
    <w:uiPriority w:val="9"/>
    <w:semiHidden/>
    <w:unhideWhenUsed/>
    <w:qFormat/>
    <w:rsid w:val="008077D1"/>
    <w:pPr>
      <w:pBdr>
        <w:bottom w:val="single" w:sz="4" w:space="1" w:color="622423" w:themeColor="accent2" w:themeShade="7F"/>
      </w:pBdr>
      <w:spacing w:before="400"/>
      <w:jc w:val="center"/>
      <w:outlineLvl w:val="1"/>
    </w:pPr>
    <w:rPr>
      <w:caps/>
      <w:color w:val="632423" w:themeColor="accent2" w:themeShade="80"/>
      <w:spacing w:val="15"/>
      <w:sz w:val="24"/>
      <w:szCs w:val="24"/>
    </w:rPr>
  </w:style>
  <w:style w:type="paragraph" w:styleId="Heading3">
    <w:name w:val="heading 3"/>
    <w:basedOn w:val="Normal"/>
    <w:next w:val="Normal"/>
    <w:link w:val="Heading3Char"/>
    <w:uiPriority w:val="9"/>
    <w:semiHidden/>
    <w:unhideWhenUsed/>
    <w:qFormat/>
    <w:rsid w:val="008077D1"/>
    <w:pPr>
      <w:pBdr>
        <w:top w:val="dotted" w:sz="4" w:space="1" w:color="622423" w:themeColor="accent2" w:themeShade="7F"/>
        <w:bottom w:val="dotted" w:sz="4" w:space="1" w:color="622423" w:themeColor="accent2" w:themeShade="7F"/>
      </w:pBdr>
      <w:spacing w:before="300"/>
      <w:jc w:val="center"/>
      <w:outlineLvl w:val="2"/>
    </w:pPr>
    <w:rPr>
      <w:caps/>
      <w:color w:val="622423" w:themeColor="accent2" w:themeShade="7F"/>
      <w:sz w:val="24"/>
      <w:szCs w:val="24"/>
    </w:rPr>
  </w:style>
  <w:style w:type="paragraph" w:styleId="Heading4">
    <w:name w:val="heading 4"/>
    <w:basedOn w:val="Normal"/>
    <w:next w:val="Normal"/>
    <w:link w:val="Heading4Char"/>
    <w:uiPriority w:val="9"/>
    <w:semiHidden/>
    <w:unhideWhenUsed/>
    <w:qFormat/>
    <w:rsid w:val="008077D1"/>
    <w:pPr>
      <w:pBdr>
        <w:bottom w:val="dotted" w:sz="4" w:space="1" w:color="943634" w:themeColor="accent2" w:themeShade="BF"/>
      </w:pBdr>
      <w:spacing w:after="120"/>
      <w:jc w:val="center"/>
      <w:outlineLvl w:val="3"/>
    </w:pPr>
    <w:rPr>
      <w:caps/>
      <w:color w:val="622423" w:themeColor="accent2" w:themeShade="7F"/>
      <w:spacing w:val="10"/>
    </w:rPr>
  </w:style>
  <w:style w:type="paragraph" w:styleId="Heading5">
    <w:name w:val="heading 5"/>
    <w:basedOn w:val="Normal"/>
    <w:next w:val="Normal"/>
    <w:link w:val="Heading5Char"/>
    <w:uiPriority w:val="9"/>
    <w:semiHidden/>
    <w:unhideWhenUsed/>
    <w:qFormat/>
    <w:rsid w:val="008077D1"/>
    <w:pPr>
      <w:spacing w:before="320" w:after="120"/>
      <w:jc w:val="center"/>
      <w:outlineLvl w:val="4"/>
    </w:pPr>
    <w:rPr>
      <w:caps/>
      <w:color w:val="622423" w:themeColor="accent2" w:themeShade="7F"/>
      <w:spacing w:val="10"/>
    </w:rPr>
  </w:style>
  <w:style w:type="paragraph" w:styleId="Heading6">
    <w:name w:val="heading 6"/>
    <w:basedOn w:val="Normal"/>
    <w:next w:val="Normal"/>
    <w:link w:val="Heading6Char"/>
    <w:uiPriority w:val="9"/>
    <w:semiHidden/>
    <w:unhideWhenUsed/>
    <w:qFormat/>
    <w:rsid w:val="008077D1"/>
    <w:pPr>
      <w:spacing w:after="120"/>
      <w:jc w:val="center"/>
      <w:outlineLvl w:val="5"/>
    </w:pPr>
    <w:rPr>
      <w:caps/>
      <w:color w:val="943634" w:themeColor="accent2" w:themeShade="BF"/>
      <w:spacing w:val="10"/>
    </w:rPr>
  </w:style>
  <w:style w:type="paragraph" w:styleId="Heading7">
    <w:name w:val="heading 7"/>
    <w:basedOn w:val="Normal"/>
    <w:next w:val="Normal"/>
    <w:link w:val="Heading7Char"/>
    <w:uiPriority w:val="9"/>
    <w:semiHidden/>
    <w:unhideWhenUsed/>
    <w:qFormat/>
    <w:rsid w:val="008077D1"/>
    <w:pPr>
      <w:spacing w:after="120"/>
      <w:jc w:val="center"/>
      <w:outlineLvl w:val="6"/>
    </w:pPr>
    <w:rPr>
      <w:i/>
      <w:iCs/>
      <w:caps/>
      <w:color w:val="943634" w:themeColor="accent2" w:themeShade="BF"/>
      <w:spacing w:val="10"/>
    </w:rPr>
  </w:style>
  <w:style w:type="paragraph" w:styleId="Heading8">
    <w:name w:val="heading 8"/>
    <w:basedOn w:val="Normal"/>
    <w:next w:val="Normal"/>
    <w:link w:val="Heading8Char"/>
    <w:uiPriority w:val="9"/>
    <w:semiHidden/>
    <w:unhideWhenUsed/>
    <w:qFormat/>
    <w:rsid w:val="008077D1"/>
    <w:pPr>
      <w:spacing w:after="120"/>
      <w:jc w:val="center"/>
      <w:outlineLvl w:val="7"/>
    </w:pPr>
    <w:rPr>
      <w:caps/>
      <w:spacing w:val="10"/>
      <w:sz w:val="20"/>
      <w:szCs w:val="20"/>
    </w:rPr>
  </w:style>
  <w:style w:type="paragraph" w:styleId="Heading9">
    <w:name w:val="heading 9"/>
    <w:basedOn w:val="Normal"/>
    <w:next w:val="Normal"/>
    <w:link w:val="Heading9Char"/>
    <w:uiPriority w:val="9"/>
    <w:semiHidden/>
    <w:unhideWhenUsed/>
    <w:qFormat/>
    <w:rsid w:val="008077D1"/>
    <w:pPr>
      <w:spacing w:after="120"/>
      <w:jc w:val="center"/>
      <w:outlineLvl w:val="8"/>
    </w:pPr>
    <w:rPr>
      <w:i/>
      <w:iCs/>
      <w:caps/>
      <w:spacing w:val="10"/>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077D1"/>
    <w:rPr>
      <w:caps/>
      <w:color w:val="632423" w:themeColor="accent2" w:themeShade="80"/>
      <w:spacing w:val="20"/>
      <w:sz w:val="28"/>
      <w:szCs w:val="28"/>
    </w:rPr>
  </w:style>
  <w:style w:type="character" w:customStyle="1" w:styleId="Heading2Char">
    <w:name w:val="Heading 2 Char"/>
    <w:basedOn w:val="DefaultParagraphFont"/>
    <w:link w:val="Heading2"/>
    <w:uiPriority w:val="9"/>
    <w:semiHidden/>
    <w:rsid w:val="008077D1"/>
    <w:rPr>
      <w:caps/>
      <w:color w:val="632423" w:themeColor="accent2" w:themeShade="80"/>
      <w:spacing w:val="15"/>
      <w:sz w:val="24"/>
      <w:szCs w:val="24"/>
    </w:rPr>
  </w:style>
  <w:style w:type="character" w:customStyle="1" w:styleId="Heading3Char">
    <w:name w:val="Heading 3 Char"/>
    <w:basedOn w:val="DefaultParagraphFont"/>
    <w:link w:val="Heading3"/>
    <w:uiPriority w:val="9"/>
    <w:semiHidden/>
    <w:rsid w:val="008077D1"/>
    <w:rPr>
      <w:caps/>
      <w:color w:val="622423" w:themeColor="accent2" w:themeShade="7F"/>
      <w:sz w:val="24"/>
      <w:szCs w:val="24"/>
    </w:rPr>
  </w:style>
  <w:style w:type="character" w:customStyle="1" w:styleId="Heading4Char">
    <w:name w:val="Heading 4 Char"/>
    <w:basedOn w:val="DefaultParagraphFont"/>
    <w:link w:val="Heading4"/>
    <w:uiPriority w:val="9"/>
    <w:semiHidden/>
    <w:rsid w:val="008077D1"/>
    <w:rPr>
      <w:caps/>
      <w:color w:val="622423" w:themeColor="accent2" w:themeShade="7F"/>
      <w:spacing w:val="10"/>
    </w:rPr>
  </w:style>
  <w:style w:type="character" w:customStyle="1" w:styleId="Heading5Char">
    <w:name w:val="Heading 5 Char"/>
    <w:basedOn w:val="DefaultParagraphFont"/>
    <w:link w:val="Heading5"/>
    <w:uiPriority w:val="9"/>
    <w:semiHidden/>
    <w:rsid w:val="008077D1"/>
    <w:rPr>
      <w:caps/>
      <w:color w:val="622423" w:themeColor="accent2" w:themeShade="7F"/>
      <w:spacing w:val="10"/>
    </w:rPr>
  </w:style>
  <w:style w:type="character" w:customStyle="1" w:styleId="Heading6Char">
    <w:name w:val="Heading 6 Char"/>
    <w:basedOn w:val="DefaultParagraphFont"/>
    <w:link w:val="Heading6"/>
    <w:uiPriority w:val="9"/>
    <w:semiHidden/>
    <w:rsid w:val="008077D1"/>
    <w:rPr>
      <w:caps/>
      <w:color w:val="943634" w:themeColor="accent2" w:themeShade="BF"/>
      <w:spacing w:val="10"/>
    </w:rPr>
  </w:style>
  <w:style w:type="character" w:customStyle="1" w:styleId="Heading7Char">
    <w:name w:val="Heading 7 Char"/>
    <w:basedOn w:val="DefaultParagraphFont"/>
    <w:link w:val="Heading7"/>
    <w:uiPriority w:val="9"/>
    <w:semiHidden/>
    <w:rsid w:val="008077D1"/>
    <w:rPr>
      <w:i/>
      <w:iCs/>
      <w:caps/>
      <w:color w:val="943634" w:themeColor="accent2" w:themeShade="BF"/>
      <w:spacing w:val="10"/>
    </w:rPr>
  </w:style>
  <w:style w:type="character" w:customStyle="1" w:styleId="Heading8Char">
    <w:name w:val="Heading 8 Char"/>
    <w:basedOn w:val="DefaultParagraphFont"/>
    <w:link w:val="Heading8"/>
    <w:uiPriority w:val="9"/>
    <w:semiHidden/>
    <w:rsid w:val="008077D1"/>
    <w:rPr>
      <w:caps/>
      <w:spacing w:val="10"/>
      <w:sz w:val="20"/>
      <w:szCs w:val="20"/>
    </w:rPr>
  </w:style>
  <w:style w:type="character" w:customStyle="1" w:styleId="Heading9Char">
    <w:name w:val="Heading 9 Char"/>
    <w:basedOn w:val="DefaultParagraphFont"/>
    <w:link w:val="Heading9"/>
    <w:uiPriority w:val="9"/>
    <w:semiHidden/>
    <w:rsid w:val="008077D1"/>
    <w:rPr>
      <w:i/>
      <w:iCs/>
      <w:caps/>
      <w:spacing w:val="10"/>
      <w:sz w:val="20"/>
      <w:szCs w:val="20"/>
    </w:rPr>
  </w:style>
  <w:style w:type="paragraph" w:styleId="Caption">
    <w:name w:val="caption"/>
    <w:basedOn w:val="Normal"/>
    <w:next w:val="Normal"/>
    <w:uiPriority w:val="35"/>
    <w:semiHidden/>
    <w:unhideWhenUsed/>
    <w:qFormat/>
    <w:rsid w:val="008077D1"/>
    <w:rPr>
      <w:caps/>
      <w:spacing w:val="10"/>
      <w:sz w:val="18"/>
      <w:szCs w:val="18"/>
    </w:rPr>
  </w:style>
  <w:style w:type="paragraph" w:styleId="Title">
    <w:name w:val="Title"/>
    <w:basedOn w:val="Normal"/>
    <w:next w:val="Normal"/>
    <w:link w:val="TitleChar"/>
    <w:uiPriority w:val="10"/>
    <w:qFormat/>
    <w:rsid w:val="008077D1"/>
    <w:pPr>
      <w:pBdr>
        <w:top w:val="dotted" w:sz="2" w:space="1" w:color="632423" w:themeColor="accent2" w:themeShade="80"/>
        <w:bottom w:val="dotted" w:sz="2" w:space="6" w:color="632423" w:themeColor="accent2" w:themeShade="80"/>
      </w:pBdr>
      <w:spacing w:before="500" w:after="300" w:line="240" w:lineRule="auto"/>
      <w:jc w:val="center"/>
    </w:pPr>
    <w:rPr>
      <w:caps/>
      <w:color w:val="632423" w:themeColor="accent2" w:themeShade="80"/>
      <w:spacing w:val="50"/>
      <w:sz w:val="44"/>
      <w:szCs w:val="44"/>
    </w:rPr>
  </w:style>
  <w:style w:type="character" w:customStyle="1" w:styleId="TitleChar">
    <w:name w:val="Title Char"/>
    <w:basedOn w:val="DefaultParagraphFont"/>
    <w:link w:val="Title"/>
    <w:uiPriority w:val="10"/>
    <w:rsid w:val="008077D1"/>
    <w:rPr>
      <w:caps/>
      <w:color w:val="632423" w:themeColor="accent2" w:themeShade="80"/>
      <w:spacing w:val="50"/>
      <w:sz w:val="44"/>
      <w:szCs w:val="44"/>
    </w:rPr>
  </w:style>
  <w:style w:type="paragraph" w:styleId="Subtitle">
    <w:name w:val="Subtitle"/>
    <w:basedOn w:val="Normal"/>
    <w:next w:val="Normal"/>
    <w:link w:val="SubtitleChar"/>
    <w:uiPriority w:val="11"/>
    <w:qFormat/>
    <w:rsid w:val="008077D1"/>
    <w:pPr>
      <w:spacing w:after="560" w:line="240" w:lineRule="auto"/>
      <w:jc w:val="center"/>
    </w:pPr>
    <w:rPr>
      <w:caps/>
      <w:spacing w:val="20"/>
      <w:sz w:val="18"/>
      <w:szCs w:val="18"/>
    </w:rPr>
  </w:style>
  <w:style w:type="character" w:customStyle="1" w:styleId="SubtitleChar">
    <w:name w:val="Subtitle Char"/>
    <w:basedOn w:val="DefaultParagraphFont"/>
    <w:link w:val="Subtitle"/>
    <w:uiPriority w:val="11"/>
    <w:rsid w:val="008077D1"/>
    <w:rPr>
      <w:caps/>
      <w:spacing w:val="20"/>
      <w:sz w:val="18"/>
      <w:szCs w:val="18"/>
    </w:rPr>
  </w:style>
  <w:style w:type="character" w:styleId="Strong">
    <w:name w:val="Strong"/>
    <w:uiPriority w:val="22"/>
    <w:qFormat/>
    <w:rsid w:val="008077D1"/>
    <w:rPr>
      <w:b/>
      <w:bCs/>
      <w:color w:val="943634" w:themeColor="accent2" w:themeShade="BF"/>
      <w:spacing w:val="5"/>
    </w:rPr>
  </w:style>
  <w:style w:type="character" w:styleId="Emphasis">
    <w:name w:val="Emphasis"/>
    <w:uiPriority w:val="20"/>
    <w:qFormat/>
    <w:rsid w:val="008077D1"/>
    <w:rPr>
      <w:caps/>
      <w:spacing w:val="5"/>
      <w:sz w:val="20"/>
      <w:szCs w:val="20"/>
    </w:rPr>
  </w:style>
  <w:style w:type="paragraph" w:styleId="NoSpacing">
    <w:name w:val="No Spacing"/>
    <w:basedOn w:val="Normal"/>
    <w:link w:val="NoSpacingChar"/>
    <w:uiPriority w:val="1"/>
    <w:qFormat/>
    <w:rsid w:val="008077D1"/>
    <w:pPr>
      <w:spacing w:after="0" w:line="240" w:lineRule="auto"/>
    </w:pPr>
  </w:style>
  <w:style w:type="character" w:customStyle="1" w:styleId="NoSpacingChar">
    <w:name w:val="No Spacing Char"/>
    <w:basedOn w:val="DefaultParagraphFont"/>
    <w:link w:val="NoSpacing"/>
    <w:uiPriority w:val="1"/>
    <w:rsid w:val="008077D1"/>
  </w:style>
  <w:style w:type="paragraph" w:styleId="ListParagraph">
    <w:name w:val="List Paragraph"/>
    <w:basedOn w:val="Normal"/>
    <w:uiPriority w:val="34"/>
    <w:qFormat/>
    <w:rsid w:val="008077D1"/>
    <w:pPr>
      <w:ind w:left="720"/>
      <w:contextualSpacing/>
    </w:pPr>
  </w:style>
  <w:style w:type="paragraph" w:styleId="Quote">
    <w:name w:val="Quote"/>
    <w:basedOn w:val="Normal"/>
    <w:next w:val="Normal"/>
    <w:link w:val="QuoteChar"/>
    <w:uiPriority w:val="29"/>
    <w:qFormat/>
    <w:rsid w:val="008077D1"/>
    <w:rPr>
      <w:i/>
      <w:iCs/>
    </w:rPr>
  </w:style>
  <w:style w:type="character" w:customStyle="1" w:styleId="QuoteChar">
    <w:name w:val="Quote Char"/>
    <w:basedOn w:val="DefaultParagraphFont"/>
    <w:link w:val="Quote"/>
    <w:uiPriority w:val="29"/>
    <w:rsid w:val="008077D1"/>
    <w:rPr>
      <w:i/>
      <w:iCs/>
    </w:rPr>
  </w:style>
  <w:style w:type="paragraph" w:styleId="IntenseQuote">
    <w:name w:val="Intense Quote"/>
    <w:basedOn w:val="Normal"/>
    <w:next w:val="Normal"/>
    <w:link w:val="IntenseQuoteChar"/>
    <w:uiPriority w:val="30"/>
    <w:qFormat/>
    <w:rsid w:val="008077D1"/>
    <w:pPr>
      <w:pBdr>
        <w:top w:val="dotted" w:sz="2" w:space="10" w:color="632423" w:themeColor="accent2" w:themeShade="80"/>
        <w:bottom w:val="dotted" w:sz="2" w:space="4" w:color="632423" w:themeColor="accent2" w:themeShade="80"/>
      </w:pBdr>
      <w:spacing w:before="160" w:line="300" w:lineRule="auto"/>
      <w:ind w:left="1440" w:right="1440"/>
    </w:pPr>
    <w:rPr>
      <w:caps/>
      <w:color w:val="622423" w:themeColor="accent2" w:themeShade="7F"/>
      <w:spacing w:val="5"/>
      <w:sz w:val="20"/>
      <w:szCs w:val="20"/>
    </w:rPr>
  </w:style>
  <w:style w:type="character" w:customStyle="1" w:styleId="IntenseQuoteChar">
    <w:name w:val="Intense Quote Char"/>
    <w:basedOn w:val="DefaultParagraphFont"/>
    <w:link w:val="IntenseQuote"/>
    <w:uiPriority w:val="30"/>
    <w:rsid w:val="008077D1"/>
    <w:rPr>
      <w:caps/>
      <w:color w:val="622423" w:themeColor="accent2" w:themeShade="7F"/>
      <w:spacing w:val="5"/>
      <w:sz w:val="20"/>
      <w:szCs w:val="20"/>
    </w:rPr>
  </w:style>
  <w:style w:type="character" w:styleId="SubtleEmphasis">
    <w:name w:val="Subtle Emphasis"/>
    <w:uiPriority w:val="19"/>
    <w:qFormat/>
    <w:rsid w:val="008077D1"/>
    <w:rPr>
      <w:i/>
      <w:iCs/>
    </w:rPr>
  </w:style>
  <w:style w:type="character" w:styleId="IntenseEmphasis">
    <w:name w:val="Intense Emphasis"/>
    <w:uiPriority w:val="21"/>
    <w:qFormat/>
    <w:rsid w:val="008077D1"/>
    <w:rPr>
      <w:i/>
      <w:iCs/>
      <w:caps/>
      <w:spacing w:val="10"/>
      <w:sz w:val="20"/>
      <w:szCs w:val="20"/>
    </w:rPr>
  </w:style>
  <w:style w:type="character" w:styleId="SubtleReference">
    <w:name w:val="Subtle Reference"/>
    <w:basedOn w:val="DefaultParagraphFont"/>
    <w:uiPriority w:val="31"/>
    <w:qFormat/>
    <w:rsid w:val="008077D1"/>
    <w:rPr>
      <w:rFonts w:asciiTheme="minorHAnsi" w:eastAsiaTheme="minorEastAsia" w:hAnsiTheme="minorHAnsi" w:cstheme="minorBidi"/>
      <w:i/>
      <w:iCs/>
      <w:color w:val="622423" w:themeColor="accent2" w:themeShade="7F"/>
    </w:rPr>
  </w:style>
  <w:style w:type="character" w:styleId="IntenseReference">
    <w:name w:val="Intense Reference"/>
    <w:uiPriority w:val="32"/>
    <w:qFormat/>
    <w:rsid w:val="008077D1"/>
    <w:rPr>
      <w:rFonts w:asciiTheme="minorHAnsi" w:eastAsiaTheme="minorEastAsia" w:hAnsiTheme="minorHAnsi" w:cstheme="minorBidi"/>
      <w:b/>
      <w:bCs/>
      <w:i/>
      <w:iCs/>
      <w:color w:val="622423" w:themeColor="accent2" w:themeShade="7F"/>
    </w:rPr>
  </w:style>
  <w:style w:type="character" w:styleId="BookTitle">
    <w:name w:val="Book Title"/>
    <w:uiPriority w:val="33"/>
    <w:qFormat/>
    <w:rsid w:val="008077D1"/>
    <w:rPr>
      <w:caps/>
      <w:color w:val="622423" w:themeColor="accent2" w:themeShade="7F"/>
      <w:spacing w:val="5"/>
      <w:u w:color="622423" w:themeColor="accent2" w:themeShade="7F"/>
    </w:rPr>
  </w:style>
  <w:style w:type="paragraph" w:styleId="TOCHeading">
    <w:name w:val="TOC Heading"/>
    <w:basedOn w:val="Heading1"/>
    <w:next w:val="Normal"/>
    <w:uiPriority w:val="39"/>
    <w:semiHidden/>
    <w:unhideWhenUsed/>
    <w:qFormat/>
    <w:rsid w:val="008077D1"/>
    <w:pPr>
      <w:outlineLvl w:val="9"/>
    </w:pPr>
    <w:rPr>
      <w:lang w:bidi="en-US"/>
    </w:rPr>
  </w:style>
  <w:style w:type="paragraph" w:styleId="BalloonText">
    <w:name w:val="Balloon Text"/>
    <w:basedOn w:val="Normal"/>
    <w:link w:val="BalloonTextChar"/>
    <w:uiPriority w:val="99"/>
    <w:semiHidden/>
    <w:unhideWhenUsed/>
    <w:rsid w:val="008077D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77D1"/>
    <w:rPr>
      <w:rFonts w:ascii="Tahoma" w:hAnsi="Tahoma" w:cs="Tahoma"/>
      <w:sz w:val="16"/>
      <w:szCs w:val="16"/>
    </w:rPr>
  </w:style>
  <w:style w:type="paragraph" w:styleId="NormalWeb">
    <w:name w:val="Normal (Web)"/>
    <w:basedOn w:val="Normal"/>
    <w:uiPriority w:val="99"/>
    <w:semiHidden/>
    <w:unhideWhenUsed/>
    <w:rsid w:val="00590E2D"/>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he">
    <w:name w:val="he"/>
    <w:basedOn w:val="Normal"/>
    <w:rsid w:val="007D59EE"/>
    <w:pPr>
      <w:spacing w:before="100" w:beforeAutospacing="1" w:after="100" w:afterAutospacing="1" w:line="240" w:lineRule="auto"/>
    </w:pPr>
    <w:rPr>
      <w:rFonts w:ascii="Times New Roman" w:eastAsia="Times New Roman" w:hAnsi="Times New Roman" w:cs="Times New Roman"/>
      <w:sz w:val="24"/>
      <w:szCs w:val="24"/>
      <w:lang w:bidi="he-IL"/>
    </w:rPr>
  </w:style>
  <w:style w:type="paragraph" w:customStyle="1" w:styleId="en">
    <w:name w:val="en"/>
    <w:basedOn w:val="Normal"/>
    <w:rsid w:val="007D59EE"/>
    <w:pPr>
      <w:spacing w:before="100" w:beforeAutospacing="1" w:after="100" w:afterAutospacing="1" w:line="240" w:lineRule="auto"/>
    </w:pPr>
    <w:rPr>
      <w:rFonts w:ascii="Times New Roman" w:eastAsia="Times New Roman" w:hAnsi="Times New Roman" w:cs="Times New Roman"/>
      <w:sz w:val="24"/>
      <w:szCs w:val="24"/>
      <w:lang w:bidi="he-I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9251814">
      <w:bodyDiv w:val="1"/>
      <w:marLeft w:val="0"/>
      <w:marRight w:val="0"/>
      <w:marTop w:val="0"/>
      <w:marBottom w:val="0"/>
      <w:divBdr>
        <w:top w:val="none" w:sz="0" w:space="0" w:color="auto"/>
        <w:left w:val="none" w:sz="0" w:space="0" w:color="auto"/>
        <w:bottom w:val="none" w:sz="0" w:space="0" w:color="auto"/>
        <w:right w:val="none" w:sz="0" w:space="0" w:color="auto"/>
      </w:divBdr>
    </w:div>
    <w:div w:id="530189859">
      <w:bodyDiv w:val="1"/>
      <w:marLeft w:val="0"/>
      <w:marRight w:val="0"/>
      <w:marTop w:val="0"/>
      <w:marBottom w:val="0"/>
      <w:divBdr>
        <w:top w:val="none" w:sz="0" w:space="0" w:color="auto"/>
        <w:left w:val="none" w:sz="0" w:space="0" w:color="auto"/>
        <w:bottom w:val="none" w:sz="0" w:space="0" w:color="auto"/>
        <w:right w:val="none" w:sz="0" w:space="0" w:color="auto"/>
      </w:divBdr>
    </w:div>
    <w:div w:id="1154762366">
      <w:bodyDiv w:val="1"/>
      <w:marLeft w:val="0"/>
      <w:marRight w:val="0"/>
      <w:marTop w:val="0"/>
      <w:marBottom w:val="0"/>
      <w:divBdr>
        <w:top w:val="none" w:sz="0" w:space="0" w:color="auto"/>
        <w:left w:val="none" w:sz="0" w:space="0" w:color="auto"/>
        <w:bottom w:val="none" w:sz="0" w:space="0" w:color="auto"/>
        <w:right w:val="none" w:sz="0" w:space="0" w:color="auto"/>
      </w:divBdr>
    </w:div>
    <w:div w:id="1934240701">
      <w:bodyDiv w:val="1"/>
      <w:marLeft w:val="0"/>
      <w:marRight w:val="0"/>
      <w:marTop w:val="0"/>
      <w:marBottom w:val="0"/>
      <w:divBdr>
        <w:top w:val="none" w:sz="0" w:space="0" w:color="auto"/>
        <w:left w:val="none" w:sz="0" w:space="0" w:color="auto"/>
        <w:bottom w:val="none" w:sz="0" w:space="0" w:color="auto"/>
        <w:right w:val="none" w:sz="0" w:space="0" w:color="auto"/>
      </w:divBdr>
    </w:div>
    <w:div w:id="1938172195">
      <w:bodyDiv w:val="1"/>
      <w:marLeft w:val="0"/>
      <w:marRight w:val="0"/>
      <w:marTop w:val="0"/>
      <w:marBottom w:val="0"/>
      <w:divBdr>
        <w:top w:val="none" w:sz="0" w:space="0" w:color="auto"/>
        <w:left w:val="none" w:sz="0" w:space="0" w:color="auto"/>
        <w:bottom w:val="none" w:sz="0" w:space="0" w:color="auto"/>
        <w:right w:val="none" w:sz="0" w:space="0" w:color="auto"/>
      </w:divBdr>
    </w:div>
    <w:div w:id="1979799776">
      <w:bodyDiv w:val="1"/>
      <w:marLeft w:val="0"/>
      <w:marRight w:val="0"/>
      <w:marTop w:val="0"/>
      <w:marBottom w:val="0"/>
      <w:divBdr>
        <w:top w:val="none" w:sz="0" w:space="0" w:color="auto"/>
        <w:left w:val="none" w:sz="0" w:space="0" w:color="auto"/>
        <w:bottom w:val="none" w:sz="0" w:space="0" w:color="auto"/>
        <w:right w:val="none" w:sz="0" w:space="0" w:color="auto"/>
      </w:divBdr>
      <w:divsChild>
        <w:div w:id="734014591">
          <w:marLeft w:val="0"/>
          <w:marRight w:val="0"/>
          <w:marTop w:val="0"/>
          <w:marBottom w:val="0"/>
          <w:divBdr>
            <w:top w:val="none" w:sz="0" w:space="0" w:color="auto"/>
            <w:left w:val="none" w:sz="0" w:space="0" w:color="auto"/>
            <w:bottom w:val="none" w:sz="0" w:space="0" w:color="auto"/>
            <w:right w:val="none" w:sz="0" w:space="0" w:color="auto"/>
          </w:divBdr>
        </w:div>
        <w:div w:id="746343125">
          <w:marLeft w:val="0"/>
          <w:marRight w:val="0"/>
          <w:marTop w:val="0"/>
          <w:marBottom w:val="0"/>
          <w:divBdr>
            <w:top w:val="none" w:sz="0" w:space="0" w:color="auto"/>
            <w:left w:val="none" w:sz="0" w:space="0" w:color="auto"/>
            <w:bottom w:val="none" w:sz="0" w:space="0" w:color="auto"/>
            <w:right w:val="none" w:sz="0" w:space="0" w:color="auto"/>
          </w:divBdr>
        </w:div>
        <w:div w:id="155381026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13" Type="http://schemas.openxmlformats.org/officeDocument/2006/relationships/image" Target="media/image8.emf"/><Relationship Id="rId18" Type="http://schemas.openxmlformats.org/officeDocument/2006/relationships/image" Target="media/image13.emf"/><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image" Target="media/image2.png"/><Relationship Id="rId12" Type="http://schemas.openxmlformats.org/officeDocument/2006/relationships/image" Target="media/image7.emf"/><Relationship Id="rId17" Type="http://schemas.openxmlformats.org/officeDocument/2006/relationships/image" Target="media/image12.emf"/><Relationship Id="rId2" Type="http://schemas.openxmlformats.org/officeDocument/2006/relationships/numbering" Target="numbering.xml"/><Relationship Id="rId16" Type="http://schemas.openxmlformats.org/officeDocument/2006/relationships/image" Target="media/image11.emf"/><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emf"/><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emf"/><Relationship Id="rId10" Type="http://schemas.openxmlformats.org/officeDocument/2006/relationships/image" Target="media/image5.emf"/><Relationship Id="rId19"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4.emf"/><Relationship Id="rId14"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B2AA14-652A-494C-A0D0-AE1181821F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8</Pages>
  <Words>697</Words>
  <Characters>3973</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Yaakov Glasser</cp:lastModifiedBy>
  <cp:revision>3</cp:revision>
  <cp:lastPrinted>2021-02-16T00:08:00Z</cp:lastPrinted>
  <dcterms:created xsi:type="dcterms:W3CDTF">2021-02-16T00:09:00Z</dcterms:created>
  <dcterms:modified xsi:type="dcterms:W3CDTF">2021-02-16T00:31:00Z</dcterms:modified>
</cp:coreProperties>
</file>