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58055" w14:textId="1C297BBF" w:rsidR="007C2BB9" w:rsidRPr="006319F3" w:rsidRDefault="007B712E" w:rsidP="007B712E">
      <w:pPr>
        <w:bidi/>
        <w:rPr>
          <w:rFonts w:ascii="David" w:hAnsi="David" w:cs="David"/>
          <w:sz w:val="28"/>
          <w:szCs w:val="28"/>
          <w:rtl/>
        </w:rPr>
      </w:pPr>
      <w:r w:rsidRPr="006319F3">
        <w:rPr>
          <w:rFonts w:ascii="David" w:hAnsi="David" w:cs="David"/>
          <w:b/>
          <w:bCs/>
          <w:sz w:val="28"/>
          <w:szCs w:val="28"/>
          <w:rtl/>
        </w:rPr>
        <w:t>ויאמר</w:t>
      </w:r>
      <w:r w:rsidRPr="006319F3">
        <w:rPr>
          <w:rFonts w:ascii="David" w:hAnsi="David" w:cs="David"/>
          <w:sz w:val="28"/>
          <w:szCs w:val="28"/>
          <w:rtl/>
        </w:rPr>
        <w:t xml:space="preserve"> ה' אל אברם לך לך מארך וגו' אל הארץ אשר אראך יש להבין מש"נ לך לך מארצך דהול"ל צא מארצך וגו' ולך אל הארץ וגו</w:t>
      </w:r>
      <w:r w:rsidRPr="006319F3">
        <w:rPr>
          <w:rFonts w:ascii="David" w:hAnsi="David" w:cs="David"/>
          <w:sz w:val="28"/>
          <w:szCs w:val="28"/>
        </w:rPr>
        <w:t xml:space="preserve">' </w:t>
      </w:r>
      <w:r w:rsidRPr="006319F3">
        <w:rPr>
          <w:rFonts w:ascii="David" w:hAnsi="David" w:cs="David"/>
          <w:sz w:val="24"/>
          <w:szCs w:val="24"/>
        </w:rPr>
        <w:t>(</w:t>
      </w:r>
      <w:r w:rsidRPr="006319F3">
        <w:rPr>
          <w:rFonts w:ascii="David" w:hAnsi="David" w:cs="David"/>
          <w:sz w:val="24"/>
          <w:szCs w:val="24"/>
          <w:rtl/>
        </w:rPr>
        <w:t>ובזה"ק עח ע"ב</w:t>
      </w:r>
      <w:r w:rsidRPr="006319F3">
        <w:rPr>
          <w:rFonts w:ascii="David" w:hAnsi="David" w:cs="David"/>
          <w:sz w:val="24"/>
          <w:szCs w:val="24"/>
        </w:rPr>
        <w:t>)</w:t>
      </w:r>
      <w:r w:rsidRPr="006319F3">
        <w:rPr>
          <w:rFonts w:ascii="David" w:hAnsi="David" w:cs="David"/>
          <w:sz w:val="28"/>
          <w:szCs w:val="28"/>
        </w:rPr>
        <w:t xml:space="preserve"> </w:t>
      </w:r>
      <w:r w:rsidRPr="006319F3">
        <w:rPr>
          <w:rFonts w:ascii="David" w:hAnsi="David" w:cs="David"/>
          <w:sz w:val="28"/>
          <w:szCs w:val="28"/>
          <w:rtl/>
        </w:rPr>
        <w:t>דקדק על מש"נ וילך אברם כאשר דיבר אליו ה' דלא כתיב ויצא אברם אלא וילך כד"א לך לך. ושם מובן כיון דכ' כאשר דיבר וגו' והדיבור היה לך לך אבל למה גם בדיבור לא כ' צא מארצך. ומ"ש בזוה"ק דהא יציאה עבדו בקדמיתא כו' שנראה שבא לתרץ זה. בזהו"ק אחר כך מדקדק דבסוף הפסוק כ' בצאתו מחרן. וע"ז אר"א מחרן כ' וההיא יציאה מארץ מולדתו הות בקדמיתא. וא"כ כאן בהציווי דכ' לך לך מארצך וממולדתך. וקאי על יציאה ראשונה וא"כ היה צריך לומר צא מארצך וגו' ולך אל הארץ. אך הענין עפמ"ש בזוה"ק לך לך לאתקנא גרמך לאתקנא דרגא דילך וכו' והיינו שא"ל שאף שנולד מתרח שהי' עוע"ז ובמקום שהיה שטופין בע"ז. לא יפחד מזה שאדרבה מזה עצמו יוכל לילך ולהגיע למדרגתו. ועדמש"נ ובקשתם משם את ה"א ומצאת וגו' והוא א</w:t>
      </w:r>
      <w:bookmarkStart w:id="0" w:name="_GoBack"/>
      <w:bookmarkEnd w:id="0"/>
      <w:r w:rsidRPr="006319F3">
        <w:rPr>
          <w:rFonts w:ascii="David" w:hAnsi="David" w:cs="David"/>
          <w:sz w:val="28"/>
          <w:szCs w:val="28"/>
          <w:rtl/>
        </w:rPr>
        <w:t>חר שנאמר והפיץ ה' אתכם בעמים וגו' אל ירך לבבכם להתיאש פן ח"ו תתקלקלו לגמרי כי אדרבה משם דייקא ובקשתם וגו' שהגלות יגרום כי תדרשנו בכל לבבך ובכל נפשך ועי"ז ובקשתם ומצאת. וכן א"ל השי"ת לא"א לך לך לאתקנא דרגא דילך מארצך ומולדתך שנולדת במקום גרוע ושפל. ומבית אביך שהיה תרח עוע"ז מזה עצמו תוכל לתקן דרגא דילך</w:t>
      </w:r>
      <w:r w:rsidRPr="006319F3">
        <w:rPr>
          <w:rFonts w:ascii="David" w:hAnsi="David" w:cs="David"/>
          <w:sz w:val="28"/>
          <w:szCs w:val="28"/>
        </w:rPr>
        <w:t>.</w:t>
      </w:r>
    </w:p>
    <w:p w14:paraId="7E7D15B7" w14:textId="1FB70AB0" w:rsidR="007B712E" w:rsidRPr="006319F3" w:rsidRDefault="007B712E" w:rsidP="007B712E">
      <w:pPr>
        <w:bidi/>
        <w:rPr>
          <w:rFonts w:ascii="David" w:hAnsi="David" w:cs="David"/>
          <w:sz w:val="28"/>
          <w:szCs w:val="28"/>
          <w:rtl/>
        </w:rPr>
      </w:pPr>
    </w:p>
    <w:p w14:paraId="4C21C97E" w14:textId="473BD285" w:rsidR="007B712E" w:rsidRPr="006319F3" w:rsidRDefault="007B712E" w:rsidP="007B712E">
      <w:pPr>
        <w:bidi/>
        <w:rPr>
          <w:rFonts w:ascii="David" w:hAnsi="David" w:cs="David"/>
          <w:sz w:val="28"/>
          <w:szCs w:val="28"/>
          <w:rtl/>
        </w:rPr>
      </w:pPr>
    </w:p>
    <w:p w14:paraId="5D0819CC" w14:textId="5D72E8D8" w:rsidR="007B712E" w:rsidRPr="006319F3" w:rsidRDefault="007B712E" w:rsidP="007B712E">
      <w:pPr>
        <w:bidi/>
        <w:rPr>
          <w:rFonts w:ascii="David" w:hAnsi="David" w:cs="David"/>
          <w:sz w:val="28"/>
          <w:szCs w:val="28"/>
        </w:rPr>
      </w:pPr>
      <w:r w:rsidRPr="006319F3">
        <w:rPr>
          <w:rFonts w:ascii="David" w:hAnsi="David" w:cs="David"/>
          <w:b/>
          <w:bCs/>
          <w:sz w:val="28"/>
          <w:szCs w:val="28"/>
          <w:rtl/>
        </w:rPr>
        <w:t>בתנחומא</w:t>
      </w:r>
      <w:r w:rsidRPr="006319F3">
        <w:rPr>
          <w:rFonts w:ascii="David" w:hAnsi="David" w:cs="David"/>
          <w:sz w:val="28"/>
          <w:szCs w:val="28"/>
          <w:rtl/>
        </w:rPr>
        <w:t xml:space="preserve"> ר"פ י"ר אדם מישראל מהו שיקבל עליו עומ"ש כשהוא מהלך כו' אסור כו' אלא יעמוד במקוםא' ויכוין לבו לשמים כו' וכשמתחיל ואהבת רצה מהלך רצה עומד כו' שייכות הלכה זו לראש הפרשה הוא עפמ"ש בזוה"ק לך לך לגרמך כו' לאתקנא דרגא דילך ע"ש. והיינו דמדת אאע"ה היה אהבת השי"ת כמו ש' זרע אברהם אהבי וכך היא המדה להיות מהלך מדרגא לדרגא להתברר בכל פעם יותר במדתו. וכמו ש' ונתתי לך מהלכים בין העומדים וגו' דמלאכים הם עומדים משאחר כך האדם צריך להיות מהלך תמיד ממדרגה למדרגה. וכמו שמצינו במשה רבינו שאמר לא אוכל עוד לצאת ולבא. שאמר שאין לו שום עסק בעולם הזה. כיון שלא יוכל לצאת לא יוכל לבא לדרגא גבוה יותר. וזש"נ לך לך לאתקנא גרמך לאתקנא דרגא דילך וזה שהביא שביחוד ה' בקבלת עול מ"ש שמורה ומכיר שהכל מהשי"ת צריך להיות עומד ומכוין לבו לבמים באימה ויראה. כשמתחיל ואהבת רצה מהלך כו' שבאהבת השי"ת שם העסק להיות מהלך ממדרגה למדרגה לברר א"ע. ולכך רצה מהלך רצה עומד כפי מצב עבודתו. וז"ש לך לך. ואמר אחר כך במד"ת ואעשך. אין כ' ואשימך אלא ואעשך א"ל אותך אני בורא ברי' חדשה כענין שנאמר ויעש וגו' והוא עמפ"ש בגמרא </w:t>
      </w:r>
      <w:r w:rsidRPr="006319F3">
        <w:rPr>
          <w:rFonts w:ascii="David" w:hAnsi="David" w:cs="David"/>
          <w:sz w:val="24"/>
          <w:szCs w:val="24"/>
        </w:rPr>
        <w:t>(</w:t>
      </w:r>
      <w:hyperlink r:id="rId4" w:history="1">
        <w:r w:rsidRPr="006319F3">
          <w:rPr>
            <w:rStyle w:val="Hyperlink"/>
            <w:rFonts w:ascii="David" w:hAnsi="David" w:cs="David"/>
            <w:sz w:val="24"/>
            <w:szCs w:val="24"/>
            <w:rtl/>
          </w:rPr>
          <w:t>נדרים לב</w:t>
        </w:r>
        <w:r w:rsidRPr="006319F3">
          <w:rPr>
            <w:rStyle w:val="Hyperlink"/>
            <w:rFonts w:ascii="David" w:hAnsi="David" w:cs="David"/>
            <w:sz w:val="24"/>
            <w:szCs w:val="24"/>
          </w:rPr>
          <w:t>:</w:t>
        </w:r>
      </w:hyperlink>
      <w:r w:rsidRPr="006319F3">
        <w:rPr>
          <w:rFonts w:ascii="David" w:hAnsi="David" w:cs="David"/>
          <w:sz w:val="24"/>
          <w:szCs w:val="24"/>
        </w:rPr>
        <w:t>)</w:t>
      </w:r>
      <w:r w:rsidRPr="006319F3">
        <w:rPr>
          <w:rFonts w:ascii="David" w:hAnsi="David" w:cs="David"/>
          <w:sz w:val="28"/>
          <w:szCs w:val="28"/>
        </w:rPr>
        <w:t xml:space="preserve"> </w:t>
      </w:r>
      <w:r w:rsidRPr="006319F3">
        <w:rPr>
          <w:rFonts w:ascii="David" w:hAnsi="David" w:cs="David"/>
          <w:sz w:val="28"/>
          <w:szCs w:val="28"/>
          <w:rtl/>
        </w:rPr>
        <w:t>בתח</w:t>
      </w:r>
    </w:p>
    <w:sectPr w:rsidR="007B712E" w:rsidRPr="006319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12E"/>
    <w:rsid w:val="006319F3"/>
    <w:rsid w:val="007B712E"/>
    <w:rsid w:val="007C2B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33B33"/>
  <w15:chartTrackingRefBased/>
  <w15:docId w15:val="{3F88C7AC-72A3-4F25-821E-C88C4F3E2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71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Nedarim.32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1805</Characters>
  <Application>Microsoft Office Word</Application>
  <DocSecurity>0</DocSecurity>
  <Lines>15</Lines>
  <Paragraphs>4</Paragraphs>
  <ScaleCrop>false</ScaleCrop>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taragin</dc:creator>
  <cp:keywords/>
  <dc:description/>
  <cp:lastModifiedBy>michael taragin</cp:lastModifiedBy>
  <cp:revision>2</cp:revision>
  <dcterms:created xsi:type="dcterms:W3CDTF">2019-11-05T14:15:00Z</dcterms:created>
  <dcterms:modified xsi:type="dcterms:W3CDTF">2019-11-05T14:18:00Z</dcterms:modified>
</cp:coreProperties>
</file>