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557E6" w14:textId="73502ABB" w:rsidR="00073E12" w:rsidRPr="00083260" w:rsidRDefault="00083260" w:rsidP="00083260">
      <w:pPr>
        <w:bidi/>
        <w:jc w:val="center"/>
        <w:rPr>
          <w:rFonts w:cs="David" w:hint="cs"/>
          <w:b/>
          <w:bCs/>
          <w:i/>
          <w:iCs/>
          <w:sz w:val="36"/>
          <w:szCs w:val="36"/>
        </w:rPr>
      </w:pPr>
      <w:r w:rsidRPr="00083260">
        <w:rPr>
          <w:rFonts w:cs="David"/>
          <w:b/>
          <w:bCs/>
          <w:sz w:val="36"/>
          <w:szCs w:val="36"/>
          <w:rtl/>
        </w:rPr>
        <w:t>אם בחקתי תלכו</w:t>
      </w:r>
      <w:r w:rsidRPr="00083260">
        <w:rPr>
          <w:rFonts w:cs="David" w:hint="cs"/>
          <w:b/>
          <w:bCs/>
          <w:sz w:val="36"/>
          <w:szCs w:val="36"/>
          <w:rtl/>
        </w:rPr>
        <w:t xml:space="preserve"> </w:t>
      </w:r>
      <w:r w:rsidRPr="00083260">
        <w:rPr>
          <w:rFonts w:cs="David"/>
          <w:b/>
          <w:bCs/>
          <w:sz w:val="36"/>
          <w:szCs w:val="36"/>
          <w:rtl/>
        </w:rPr>
        <w:t>–</w:t>
      </w:r>
      <w:r w:rsidRPr="00083260">
        <w:rPr>
          <w:rFonts w:cs="David" w:hint="cs"/>
          <w:b/>
          <w:bCs/>
          <w:sz w:val="36"/>
          <w:szCs w:val="36"/>
          <w:rtl/>
        </w:rPr>
        <w:t xml:space="preserve"> בענין מצות תלמוד</w:t>
      </w:r>
      <w:r>
        <w:rPr>
          <w:rFonts w:cs="David" w:hint="cs"/>
          <w:b/>
          <w:bCs/>
          <w:sz w:val="36"/>
          <w:szCs w:val="36"/>
          <w:rtl/>
        </w:rPr>
        <w:t xml:space="preserve"> תורה</w:t>
      </w:r>
    </w:p>
    <w:p w14:paraId="43ED2109" w14:textId="127D02C6" w:rsidR="00073E12" w:rsidRPr="008C4183" w:rsidRDefault="008C4183" w:rsidP="008C4183">
      <w:pPr>
        <w:bidi/>
        <w:rPr>
          <w:rFonts w:cs="David"/>
          <w:b/>
          <w:bCs/>
          <w:sz w:val="28"/>
          <w:szCs w:val="28"/>
          <w:u w:val="single"/>
          <w:rtl/>
        </w:rPr>
      </w:pPr>
      <w:r>
        <w:rPr>
          <w:rFonts w:cs="David" w:hint="cs"/>
          <w:b/>
          <w:bCs/>
          <w:sz w:val="28"/>
          <w:szCs w:val="28"/>
          <w:u w:val="single"/>
          <w:rtl/>
        </w:rPr>
        <w:t>(1)</w:t>
      </w:r>
      <w:r w:rsidR="00073E12" w:rsidRPr="008C4183">
        <w:rPr>
          <w:rFonts w:cs="David"/>
          <w:b/>
          <w:bCs/>
          <w:sz w:val="28"/>
          <w:szCs w:val="28"/>
          <w:u w:val="single"/>
          <w:rtl/>
        </w:rPr>
        <w:t>ויקרא פרק כו פסוק ג</w:t>
      </w:r>
      <w:r w:rsidR="00073E12" w:rsidRPr="008C4183">
        <w:rPr>
          <w:rFonts w:cs="David"/>
          <w:b/>
          <w:bCs/>
          <w:sz w:val="28"/>
          <w:szCs w:val="28"/>
          <w:u w:val="single"/>
        </w:rPr>
        <w:t xml:space="preserve"> </w:t>
      </w:r>
    </w:p>
    <w:p w14:paraId="52334A41" w14:textId="078D8BAE" w:rsidR="00073E12" w:rsidRDefault="00073E12" w:rsidP="00073E12">
      <w:pPr>
        <w:bidi/>
        <w:rPr>
          <w:rFonts w:cs="David"/>
          <w:sz w:val="28"/>
          <w:szCs w:val="28"/>
        </w:rPr>
      </w:pPr>
      <w:r w:rsidRPr="00073E12">
        <w:rPr>
          <w:rFonts w:cs="David"/>
          <w:sz w:val="28"/>
          <w:szCs w:val="28"/>
          <w:rtl/>
        </w:rPr>
        <w:t>אִם בְּחֻקֹּתַי תֵּלֵכוּ וְאֶת מִצְוֹתַי תִּשְׁמְרוּ וַעֲשִׂיתֶם אֹתָם:</w:t>
      </w:r>
    </w:p>
    <w:p w14:paraId="4130A608" w14:textId="77777777" w:rsidR="00073E12" w:rsidRPr="00073E12" w:rsidRDefault="00073E12" w:rsidP="00073E12">
      <w:pPr>
        <w:bidi/>
        <w:rPr>
          <w:rFonts w:cs="David"/>
          <w:sz w:val="28"/>
          <w:szCs w:val="28"/>
          <w:rtl/>
        </w:rPr>
      </w:pPr>
      <w:r w:rsidRPr="00073E12">
        <w:rPr>
          <w:rFonts w:cs="David"/>
          <w:sz w:val="28"/>
          <w:szCs w:val="28"/>
          <w:rtl/>
        </w:rPr>
        <w:t>רש"י ויקרא פרק כו פסוק ג</w:t>
      </w:r>
      <w:r w:rsidRPr="00073E12">
        <w:rPr>
          <w:rFonts w:cs="David"/>
          <w:sz w:val="28"/>
          <w:szCs w:val="28"/>
        </w:rPr>
        <w:t xml:space="preserve"> </w:t>
      </w:r>
    </w:p>
    <w:p w14:paraId="5C344ADB" w14:textId="3A964ED8" w:rsidR="00073E12" w:rsidRPr="00073E12" w:rsidRDefault="00073E12" w:rsidP="00073E12">
      <w:pPr>
        <w:bidi/>
        <w:rPr>
          <w:rFonts w:cs="David"/>
          <w:sz w:val="28"/>
          <w:szCs w:val="28"/>
        </w:rPr>
      </w:pPr>
      <w:r w:rsidRPr="00073E12">
        <w:rPr>
          <w:rFonts w:cs="David"/>
          <w:sz w:val="28"/>
          <w:szCs w:val="28"/>
          <w:rtl/>
        </w:rPr>
        <w:t>(ג) אם בחקתי תלכו - יכול זה קיום המצות, כשהוא אומר ואת מצותי תשמרו, הרי קיום המצות אמור, הא מה אני מקיים אם בחקתי תלכו, שתהיו עמלים בתורה</w:t>
      </w:r>
      <w:r w:rsidRPr="00073E12">
        <w:rPr>
          <w:rFonts w:cs="David"/>
          <w:sz w:val="28"/>
          <w:szCs w:val="28"/>
        </w:rPr>
        <w:t>:</w:t>
      </w:r>
      <w:r>
        <w:rPr>
          <w:rFonts w:cs="David"/>
          <w:sz w:val="28"/>
          <w:szCs w:val="28"/>
        </w:rPr>
        <w:t xml:space="preserve">    </w:t>
      </w:r>
      <w:r w:rsidRPr="00073E12">
        <w:rPr>
          <w:rFonts w:cs="David"/>
          <w:sz w:val="28"/>
          <w:szCs w:val="28"/>
          <w:rtl/>
        </w:rPr>
        <w:t>ואת מצותי תשמרו - הוו עמלים בתורה על מנת לשמור ולקיים, כמו שנאמר (דברים ה א) ולמדתם אותם ושמרתם לעשותם:</w:t>
      </w:r>
    </w:p>
    <w:p w14:paraId="487CAA1F" w14:textId="77777777" w:rsidR="00BA36F4" w:rsidRDefault="00073E12" w:rsidP="00BA36F4">
      <w:pPr>
        <w:bidi/>
        <w:rPr>
          <w:rFonts w:cs="David"/>
          <w:b/>
          <w:bCs/>
          <w:sz w:val="28"/>
          <w:szCs w:val="28"/>
          <w:u w:val="single"/>
        </w:rPr>
      </w:pPr>
      <w:r>
        <w:rPr>
          <w:rFonts w:cs="David" w:hint="cs"/>
          <w:b/>
          <w:bCs/>
          <w:sz w:val="28"/>
          <w:szCs w:val="28"/>
          <w:u w:val="single"/>
          <w:rtl/>
        </w:rPr>
        <w:t xml:space="preserve"> (</w:t>
      </w:r>
      <w:r w:rsidR="008C4183">
        <w:rPr>
          <w:rFonts w:cs="David" w:hint="cs"/>
          <w:b/>
          <w:bCs/>
          <w:sz w:val="28"/>
          <w:szCs w:val="28"/>
          <w:u w:val="single"/>
          <w:rtl/>
        </w:rPr>
        <w:t>2</w:t>
      </w:r>
      <w:r>
        <w:rPr>
          <w:rFonts w:cs="David" w:hint="cs"/>
          <w:b/>
          <w:bCs/>
          <w:sz w:val="28"/>
          <w:szCs w:val="28"/>
          <w:u w:val="single"/>
          <w:rtl/>
        </w:rPr>
        <w:t>) דברים פרק ה פסוק א</w:t>
      </w:r>
    </w:p>
    <w:p w14:paraId="145AC72F" w14:textId="51DDE3E5" w:rsidR="00073E12" w:rsidRDefault="00BA36F4" w:rsidP="00BA36F4">
      <w:pPr>
        <w:bidi/>
        <w:rPr>
          <w:rFonts w:cs="David"/>
          <w:sz w:val="28"/>
          <w:szCs w:val="28"/>
        </w:rPr>
      </w:pPr>
      <w:r>
        <w:rPr>
          <w:rFonts w:cs="David"/>
          <w:b/>
          <w:bCs/>
          <w:sz w:val="28"/>
          <w:szCs w:val="28"/>
          <w:u w:val="single"/>
        </w:rPr>
        <w:t xml:space="preserve"> </w:t>
      </w:r>
      <w:r w:rsidR="00073E12">
        <w:rPr>
          <w:rFonts w:cs="David" w:hint="cs"/>
          <w:sz w:val="28"/>
          <w:szCs w:val="28"/>
          <w:rtl/>
        </w:rPr>
        <w:t>וַיִּקְרָא מֹשֶׁה אֶל כָּל יִשְׂרָאֵל וַיֹּאמֶר אֲלֵהֶם שְׁמַע יִשְׂרָאֵל אֶת הַחֻקִּים וְאֶת הַמִּשְׁפָּטִים אֲשֶׁר אָנֹכִי דֹּבֵר בְּאָזְנֵיכֶם הַיּוֹם וּלְמַדְתֶּם אֹתָם וּשְׁמַרְתֶּם לַעֲשֹׂתָם:</w:t>
      </w:r>
    </w:p>
    <w:p w14:paraId="54FC5959" w14:textId="77777777" w:rsidR="00BA36F4" w:rsidRDefault="009F564B" w:rsidP="00BA36F4">
      <w:pPr>
        <w:bidi/>
        <w:rPr>
          <w:rFonts w:cs="David"/>
          <w:b/>
          <w:bCs/>
          <w:sz w:val="28"/>
          <w:szCs w:val="28"/>
          <w:u w:val="single"/>
        </w:rPr>
      </w:pPr>
      <w:r>
        <w:rPr>
          <w:rFonts w:cs="David" w:hint="cs"/>
          <w:b/>
          <w:bCs/>
          <w:sz w:val="28"/>
          <w:szCs w:val="28"/>
          <w:u w:val="single"/>
          <w:rtl/>
        </w:rPr>
        <w:t xml:space="preserve">(3) דברים פרק ו </w:t>
      </w:r>
    </w:p>
    <w:p w14:paraId="75009F30" w14:textId="7197509C" w:rsidR="009F564B" w:rsidRDefault="00BA36F4" w:rsidP="00BA36F4">
      <w:pPr>
        <w:bidi/>
        <w:rPr>
          <w:rFonts w:cs="David"/>
          <w:sz w:val="28"/>
          <w:szCs w:val="28"/>
        </w:rPr>
      </w:pPr>
      <w:bookmarkStart w:id="0" w:name="_GoBack"/>
      <w:bookmarkEnd w:id="0"/>
      <w:r>
        <w:rPr>
          <w:rFonts w:cs="David"/>
          <w:b/>
          <w:bCs/>
          <w:sz w:val="28"/>
          <w:szCs w:val="28"/>
          <w:u w:val="single"/>
        </w:rPr>
        <w:t xml:space="preserve"> </w:t>
      </w:r>
      <w:r w:rsidR="009F564B">
        <w:rPr>
          <w:rFonts w:cs="David" w:hint="cs"/>
          <w:sz w:val="28"/>
          <w:szCs w:val="28"/>
          <w:rtl/>
        </w:rPr>
        <w:t>(ז) וְשִׁנַּנְתָּם לְבָנֶיךָ וְדִבַּרְתָּ בָּם בְּשִׁבְתְּךָ בְּבֵיתֶךָ וּבְלֶכְתְּךָ בַדֶּרֶךְ וּבְשָׁכְבְּךָ וּבְקוּמֶךָ:</w:t>
      </w:r>
    </w:p>
    <w:p w14:paraId="79981769" w14:textId="4E16CE0A" w:rsidR="00073E12" w:rsidRDefault="00073E12" w:rsidP="00073E12">
      <w:pPr>
        <w:bidi/>
        <w:rPr>
          <w:rFonts w:cs="David"/>
          <w:b/>
          <w:bCs/>
          <w:sz w:val="28"/>
          <w:szCs w:val="28"/>
          <w:u w:val="single"/>
        </w:rPr>
      </w:pPr>
      <w:r>
        <w:rPr>
          <w:rFonts w:cs="David" w:hint="cs"/>
          <w:b/>
          <w:bCs/>
          <w:sz w:val="28"/>
          <w:szCs w:val="28"/>
          <w:u w:val="single"/>
          <w:rtl/>
        </w:rPr>
        <w:t>(</w:t>
      </w:r>
      <w:r w:rsidR="008C4183">
        <w:rPr>
          <w:rFonts w:cs="David" w:hint="cs"/>
          <w:b/>
          <w:bCs/>
          <w:sz w:val="28"/>
          <w:szCs w:val="28"/>
          <w:u w:val="single"/>
          <w:rtl/>
        </w:rPr>
        <w:t>4</w:t>
      </w:r>
      <w:r>
        <w:rPr>
          <w:rFonts w:cs="David" w:hint="cs"/>
          <w:b/>
          <w:bCs/>
          <w:sz w:val="28"/>
          <w:szCs w:val="28"/>
          <w:u w:val="single"/>
          <w:rtl/>
        </w:rPr>
        <w:t xml:space="preserve">) תלמוד בבלי מסכת קידושין דף ל עמוד א </w:t>
      </w:r>
    </w:p>
    <w:p w14:paraId="64872A90" w14:textId="77777777" w:rsidR="009F564B" w:rsidRDefault="00073E12" w:rsidP="00073E12">
      <w:pPr>
        <w:bidi/>
        <w:rPr>
          <w:rFonts w:cs="David"/>
          <w:sz w:val="28"/>
          <w:szCs w:val="28"/>
        </w:rPr>
      </w:pPr>
      <w:r>
        <w:rPr>
          <w:rFonts w:cs="David" w:hint="cs"/>
          <w:sz w:val="28"/>
          <w:szCs w:val="28"/>
          <w:rtl/>
        </w:rPr>
        <w:t>תנו רבנן: ושננתם - שיהו דברי תורה מחודדים בפיך, שאם ישאל לך אדם דבר - אל תגמגם ותאמר לו, אלא אמור לו מיד</w:t>
      </w:r>
      <w:r>
        <w:rPr>
          <w:rFonts w:cs="David"/>
          <w:sz w:val="28"/>
          <w:szCs w:val="28"/>
        </w:rPr>
        <w:t xml:space="preserve">      </w:t>
      </w:r>
    </w:p>
    <w:p w14:paraId="191246DD" w14:textId="5BEB4593" w:rsidR="009F564B" w:rsidRDefault="00073E12" w:rsidP="009F564B">
      <w:pPr>
        <w:bidi/>
        <w:rPr>
          <w:rFonts w:cs="David"/>
          <w:b/>
          <w:bCs/>
          <w:sz w:val="28"/>
          <w:szCs w:val="28"/>
          <w:u w:val="single"/>
        </w:rPr>
      </w:pPr>
      <w:r>
        <w:rPr>
          <w:rFonts w:cs="David"/>
          <w:sz w:val="28"/>
          <w:szCs w:val="28"/>
        </w:rPr>
        <w:t xml:space="preserve"> </w:t>
      </w:r>
      <w:r w:rsidR="009F564B">
        <w:rPr>
          <w:rFonts w:cs="David" w:hint="cs"/>
          <w:b/>
          <w:bCs/>
          <w:sz w:val="28"/>
          <w:szCs w:val="28"/>
          <w:u w:val="single"/>
          <w:rtl/>
        </w:rPr>
        <w:t xml:space="preserve">(5) תלמוד בבלי מסכת יומא דף יט עמוד ב </w:t>
      </w:r>
    </w:p>
    <w:p w14:paraId="6D35453A" w14:textId="3847C613" w:rsidR="009F564B" w:rsidRDefault="009F564B" w:rsidP="009F564B">
      <w:pPr>
        <w:bidi/>
        <w:rPr>
          <w:rFonts w:cs="David"/>
          <w:sz w:val="28"/>
          <w:szCs w:val="28"/>
        </w:rPr>
      </w:pPr>
      <w:r>
        <w:rPr>
          <w:rFonts w:cs="David" w:hint="cs"/>
          <w:sz w:val="28"/>
          <w:szCs w:val="28"/>
          <w:rtl/>
        </w:rPr>
        <w:t>רבי אחא אומר: ודברת בם - עשה אותן קבע, ואל תעשם עראי.</w:t>
      </w:r>
      <w:r>
        <w:rPr>
          <w:rFonts w:cs="David"/>
          <w:sz w:val="28"/>
          <w:szCs w:val="28"/>
        </w:rPr>
        <w:t xml:space="preserve"> </w:t>
      </w:r>
    </w:p>
    <w:p w14:paraId="79EDE2F6" w14:textId="78871CC7" w:rsidR="00073E12" w:rsidRDefault="00073E12" w:rsidP="009F564B">
      <w:pPr>
        <w:bidi/>
        <w:rPr>
          <w:rFonts w:cs="David"/>
          <w:b/>
          <w:bCs/>
          <w:sz w:val="28"/>
          <w:szCs w:val="28"/>
          <w:u w:val="single"/>
        </w:rPr>
      </w:pPr>
      <w:r>
        <w:rPr>
          <w:rFonts w:cs="David"/>
          <w:sz w:val="28"/>
          <w:szCs w:val="28"/>
        </w:rPr>
        <w:t xml:space="preserve"> </w:t>
      </w:r>
      <w:r>
        <w:rPr>
          <w:rFonts w:cs="David" w:hint="cs"/>
          <w:b/>
          <w:bCs/>
          <w:sz w:val="28"/>
          <w:szCs w:val="28"/>
          <w:u w:val="single"/>
          <w:rtl/>
        </w:rPr>
        <w:t>(</w:t>
      </w:r>
      <w:r w:rsidR="008C4183">
        <w:rPr>
          <w:rFonts w:cs="David" w:hint="cs"/>
          <w:b/>
          <w:bCs/>
          <w:sz w:val="28"/>
          <w:szCs w:val="28"/>
          <w:u w:val="single"/>
          <w:rtl/>
        </w:rPr>
        <w:t>6</w:t>
      </w:r>
      <w:r>
        <w:rPr>
          <w:rFonts w:cs="David" w:hint="cs"/>
          <w:b/>
          <w:bCs/>
          <w:sz w:val="28"/>
          <w:szCs w:val="28"/>
          <w:u w:val="single"/>
          <w:rtl/>
        </w:rPr>
        <w:t xml:space="preserve">) יהושע פרק א </w:t>
      </w:r>
    </w:p>
    <w:p w14:paraId="3629026F" w14:textId="77777777" w:rsidR="00073E12" w:rsidRDefault="00073E12" w:rsidP="00073E12">
      <w:pPr>
        <w:bidi/>
        <w:rPr>
          <w:rFonts w:cs="David"/>
          <w:sz w:val="28"/>
          <w:szCs w:val="28"/>
        </w:rPr>
      </w:pPr>
      <w:r>
        <w:rPr>
          <w:rFonts w:cs="David" w:hint="cs"/>
          <w:sz w:val="28"/>
          <w:szCs w:val="28"/>
          <w:rtl/>
        </w:rPr>
        <w:t>(ח) לֹא יָמוּשׁ סֵפֶר הַתּוֹרָה הַזֶּה מִפִּיךָ וְהָגִיתָ בּוֹ יוֹמָם וָלַיְלָה לְמַעַן תִּשְׁמֹר לַעֲשׂוֹת כְּכָל הַכָּתוּב בּוֹ כִּי אָז תַּצְלִיחַ אֶת דְּרָכֶךָ וְאָז תַּשְׂכִּיל:</w:t>
      </w:r>
    </w:p>
    <w:p w14:paraId="29F38EDB" w14:textId="180BBD5F" w:rsidR="00073E12" w:rsidRDefault="009F564B" w:rsidP="00073E12">
      <w:pPr>
        <w:bidi/>
        <w:rPr>
          <w:rFonts w:cs="David"/>
          <w:b/>
          <w:bCs/>
          <w:sz w:val="28"/>
          <w:szCs w:val="28"/>
          <w:u w:val="single"/>
        </w:rPr>
      </w:pPr>
      <w:r>
        <w:rPr>
          <w:rFonts w:cs="David" w:hint="cs"/>
          <w:b/>
          <w:bCs/>
          <w:sz w:val="28"/>
          <w:szCs w:val="28"/>
          <w:u w:val="single"/>
          <w:rtl/>
        </w:rPr>
        <w:t xml:space="preserve"> </w:t>
      </w:r>
      <w:r w:rsidR="00073E12">
        <w:rPr>
          <w:rFonts w:cs="David" w:hint="cs"/>
          <w:b/>
          <w:bCs/>
          <w:sz w:val="28"/>
          <w:szCs w:val="28"/>
          <w:u w:val="single"/>
          <w:rtl/>
        </w:rPr>
        <w:t>(</w:t>
      </w:r>
      <w:r w:rsidR="008C4183">
        <w:rPr>
          <w:rFonts w:cs="David" w:hint="cs"/>
          <w:b/>
          <w:bCs/>
          <w:sz w:val="28"/>
          <w:szCs w:val="28"/>
          <w:u w:val="single"/>
          <w:rtl/>
        </w:rPr>
        <w:t>7</w:t>
      </w:r>
      <w:r w:rsidR="00073E12">
        <w:rPr>
          <w:rFonts w:cs="David" w:hint="cs"/>
          <w:b/>
          <w:bCs/>
          <w:sz w:val="28"/>
          <w:szCs w:val="28"/>
          <w:u w:val="single"/>
          <w:rtl/>
        </w:rPr>
        <w:t xml:space="preserve">) ספר החינוך מצוה תיט </w:t>
      </w:r>
    </w:p>
    <w:p w14:paraId="7FBC2765" w14:textId="77777777" w:rsidR="00073E12" w:rsidRDefault="00073E12" w:rsidP="00073E12">
      <w:pPr>
        <w:bidi/>
        <w:rPr>
          <w:rFonts w:cs="David"/>
          <w:sz w:val="28"/>
          <w:szCs w:val="28"/>
        </w:rPr>
      </w:pPr>
      <w:r>
        <w:rPr>
          <w:rFonts w:cs="David" w:hint="cs"/>
          <w:sz w:val="28"/>
          <w:szCs w:val="28"/>
          <w:rtl/>
        </w:rPr>
        <w:t xml:space="preserve"> מצות עשה ללמוד חכמת התורה וללמדה, כלומר כיצד נעשה המצוות ונשמור ממה שמנענו האל ממנו, ולדעת גם כן משפטי התורה על כיוון האמת</w:t>
      </w:r>
      <w:r>
        <w:rPr>
          <w:rFonts w:cs="David"/>
          <w:sz w:val="28"/>
          <w:szCs w:val="28"/>
        </w:rPr>
        <w:t>…..</w:t>
      </w:r>
      <w:r>
        <w:rPr>
          <w:rFonts w:cs="David" w:hint="cs"/>
          <w:sz w:val="28"/>
          <w:szCs w:val="28"/>
          <w:rtl/>
        </w:rPr>
        <w:t>שורש מצוה זו ידוע, כי בלמוד ידע האדם דרכי השם יתברך, וזולתו לא ידע ולא יבין ונחשב כבהמה.</w:t>
      </w:r>
    </w:p>
    <w:p w14:paraId="7040449A" w14:textId="0607479D" w:rsidR="00073E12" w:rsidRDefault="00073E12" w:rsidP="00073E12">
      <w:pPr>
        <w:bidi/>
        <w:rPr>
          <w:rFonts w:cs="David"/>
          <w:b/>
          <w:bCs/>
          <w:sz w:val="28"/>
          <w:szCs w:val="28"/>
          <w:u w:val="single"/>
        </w:rPr>
      </w:pPr>
      <w:r>
        <w:rPr>
          <w:rFonts w:cs="David" w:hint="cs"/>
          <w:b/>
          <w:bCs/>
          <w:sz w:val="28"/>
          <w:szCs w:val="28"/>
          <w:u w:val="single"/>
          <w:rtl/>
        </w:rPr>
        <w:t>(</w:t>
      </w:r>
      <w:r w:rsidR="008C4183">
        <w:rPr>
          <w:rFonts w:cs="David" w:hint="cs"/>
          <w:b/>
          <w:bCs/>
          <w:sz w:val="28"/>
          <w:szCs w:val="28"/>
          <w:u w:val="single"/>
          <w:rtl/>
        </w:rPr>
        <w:t>8</w:t>
      </w:r>
      <w:r>
        <w:rPr>
          <w:rFonts w:cs="David" w:hint="cs"/>
          <w:b/>
          <w:bCs/>
          <w:sz w:val="28"/>
          <w:szCs w:val="28"/>
          <w:u w:val="single"/>
          <w:rtl/>
        </w:rPr>
        <w:t>) רמב"ם הלכות תפילה ונשיאת כפים פרק ז הלכה י</w:t>
      </w:r>
    </w:p>
    <w:p w14:paraId="6C94ABF9" w14:textId="77777777" w:rsidR="00073E12" w:rsidRDefault="00073E12" w:rsidP="00073E12">
      <w:pPr>
        <w:bidi/>
        <w:rPr>
          <w:rFonts w:cs="David"/>
          <w:sz w:val="28"/>
          <w:szCs w:val="28"/>
        </w:rPr>
      </w:pPr>
      <w:r>
        <w:rPr>
          <w:rFonts w:cs="David" w:hint="cs"/>
          <w:sz w:val="28"/>
          <w:szCs w:val="28"/>
          <w:rtl/>
        </w:rPr>
        <w:t xml:space="preserve">המשכים ט לקרוא בתורה קודם שיקרא קריאת שמע בין קרא בתורה י שבכתב בין קרא בתורה שבעל פה נוטל ידיו תחלה ומברך שלש ברכות ואח"כ קורא כ ואלו הן: אשר קדשנו במצותיו </w:t>
      </w:r>
      <w:r>
        <w:rPr>
          <w:rFonts w:cs="David" w:hint="cs"/>
          <w:b/>
          <w:bCs/>
          <w:sz w:val="28"/>
          <w:szCs w:val="28"/>
          <w:rtl/>
        </w:rPr>
        <w:t>וצונו על דברי תורה</w:t>
      </w:r>
      <w:r>
        <w:rPr>
          <w:rFonts w:cs="David" w:hint="cs"/>
          <w:sz w:val="28"/>
          <w:szCs w:val="28"/>
          <w:rtl/>
        </w:rPr>
        <w:t xml:space="preserve">, ל והערב נא יי' אלהינו את דברי תורתך בפינו ובפיפיות עמך כל בית ישראל ונהיה אנחנו וצאצאינו וצאצאי עמך יודעי שמך </w:t>
      </w:r>
      <w:r>
        <w:rPr>
          <w:rFonts w:cs="David" w:hint="cs"/>
          <w:b/>
          <w:bCs/>
          <w:sz w:val="28"/>
          <w:szCs w:val="28"/>
          <w:rtl/>
        </w:rPr>
        <w:t>ועוסקי</w:t>
      </w:r>
      <w:r>
        <w:rPr>
          <w:rFonts w:cs="David" w:hint="cs"/>
          <w:sz w:val="28"/>
          <w:szCs w:val="28"/>
          <w:rtl/>
        </w:rPr>
        <w:t xml:space="preserve"> תורתך ברוך אתה יי' המלמד תורה לעמו ישראל, ברוך אתה יי' אלהינו מלך העולם אשר בחר בנו מכל העמים ונתן לנו את תורתו ברוך אתה יי' מ נותן התורה.</w:t>
      </w:r>
    </w:p>
    <w:p w14:paraId="1E965C2E" w14:textId="77777777" w:rsidR="00073E12" w:rsidRDefault="00073E12" w:rsidP="00073E12">
      <w:pPr>
        <w:bidi/>
        <w:rPr>
          <w:rFonts w:cs="David"/>
          <w:b/>
          <w:bCs/>
          <w:sz w:val="28"/>
          <w:szCs w:val="28"/>
          <w:u w:val="single"/>
        </w:rPr>
      </w:pPr>
      <w:r>
        <w:rPr>
          <w:rFonts w:cs="David" w:hint="cs"/>
          <w:b/>
          <w:bCs/>
          <w:sz w:val="28"/>
          <w:szCs w:val="28"/>
          <w:u w:val="single"/>
          <w:rtl/>
        </w:rPr>
        <w:lastRenderedPageBreak/>
        <w:t xml:space="preserve"> (8) שו"ת אגרות משה אורח חיים חלק ד סימן כה </w:t>
      </w:r>
    </w:p>
    <w:p w14:paraId="095B19C5" w14:textId="77777777" w:rsidR="00073E12" w:rsidRDefault="00073E12" w:rsidP="00073E12">
      <w:pPr>
        <w:bidi/>
        <w:rPr>
          <w:rFonts w:cs="David"/>
          <w:sz w:val="28"/>
          <w:szCs w:val="28"/>
        </w:rPr>
      </w:pPr>
      <w:r>
        <w:rPr>
          <w:rFonts w:cs="David" w:hint="cs"/>
          <w:sz w:val="28"/>
          <w:szCs w:val="28"/>
          <w:rtl/>
        </w:rPr>
        <w:t>אבל איכא עוד ענין גדול שאף בתחלה השני דעות ולפעמים עוד יותר הם דברי תורה ממש כהא דאיתא בערובין דף י"ג על מחלוקת ב"ש וב"ה יצאה בת קול ואמרה אלו ואלו דברי אלקים חיים הן והלכה כב"ה, הרי אף שהלכה כב"ה מ"מ גם דעת ב"ש הם דברי אלקים חיים, ומטעם זה פשוט על מי שקם בבקר ויודע שבהזמן שעד התפלה ילמוד רק דברי ב"ש ולבאר דבריהם צריך לברך ברכת התורה משום שהם גם כן דברי תורה ממש ותורת אמת וכן הוא בכל המחלוקת שבמתני' וברייתות ובשני התלמודים בבלי וירשלמי ואף דברי הגאונים, ואף בגדולים דבזמננו שייך זה שבחזקה דלומדים לשמה, וזה אמירה הראשונה אהי - ה אשר אהי - ה שב"ש ידעי שאהי - ה הוא גם עם ב"ה וב"ה ידעי דאהי - ה הוא גם עם ב"ש דלכן שנו ב"ה גם דברי ב"ש וברור שב"ש שנו גם דברי ב"ה</w:t>
      </w:r>
    </w:p>
    <w:p w14:paraId="06F851DE" w14:textId="77777777" w:rsidR="00073E12" w:rsidRDefault="00073E12" w:rsidP="00073E12">
      <w:pPr>
        <w:bidi/>
        <w:rPr>
          <w:rFonts w:cs="David"/>
          <w:b/>
          <w:bCs/>
          <w:sz w:val="28"/>
          <w:szCs w:val="28"/>
          <w:u w:val="single"/>
        </w:rPr>
      </w:pPr>
      <w:r>
        <w:rPr>
          <w:rFonts w:cs="David" w:hint="cs"/>
          <w:b/>
          <w:bCs/>
          <w:sz w:val="28"/>
          <w:szCs w:val="28"/>
          <w:u w:val="single"/>
          <w:rtl/>
        </w:rPr>
        <w:t xml:space="preserve">(9) תלמוד בבלי מסכת מנחות דף צט עמוד ב </w:t>
      </w:r>
    </w:p>
    <w:p w14:paraId="7F696712" w14:textId="490D8644" w:rsidR="00073E12" w:rsidRDefault="00073E12" w:rsidP="008C4183">
      <w:pPr>
        <w:bidi/>
        <w:rPr>
          <w:rFonts w:cs="David"/>
          <w:sz w:val="28"/>
          <w:szCs w:val="28"/>
        </w:rPr>
      </w:pPr>
      <w:r>
        <w:rPr>
          <w:rFonts w:cs="David" w:hint="cs"/>
          <w:sz w:val="28"/>
          <w:szCs w:val="28"/>
          <w:rtl/>
        </w:rPr>
        <w:t xml:space="preserve"> א"ר אמי: מדבריו של ר' יוסי נלמוד, אפילו לא שנה אדם אלא פרק אחד שחרית ופרק אחד ערבית, קיים מצות +יהושע א'+ לא ימוש (את) ספר התורה הזה מפיך. אמר רבי יוחנן משום ר"ש בן יוחי: אפי' לא קרא אדם אלא קרית שמע שחרית וערבית - קיים לא ימוש, ודבר זה אסור לאומרו בפני עמי הארץ. ורבא אמר: מצוה לאומרו בפני עמי הארץ. </w:t>
      </w:r>
    </w:p>
    <w:p w14:paraId="18AFE8B2" w14:textId="77777777" w:rsidR="00580E38" w:rsidRPr="00580E38" w:rsidRDefault="00580E38" w:rsidP="00580E38">
      <w:pPr>
        <w:bidi/>
        <w:spacing w:after="160" w:line="259" w:lineRule="auto"/>
        <w:rPr>
          <w:rFonts w:ascii="David" w:hAnsi="David" w:cs="David"/>
          <w:b/>
          <w:bCs/>
          <w:sz w:val="28"/>
          <w:szCs w:val="28"/>
          <w:u w:val="single"/>
          <w:rtl/>
        </w:rPr>
      </w:pPr>
      <w:r w:rsidRPr="00580E38">
        <w:rPr>
          <w:rFonts w:ascii="David" w:hAnsi="David" w:cs="David" w:hint="cs"/>
          <w:b/>
          <w:bCs/>
          <w:sz w:val="28"/>
          <w:szCs w:val="28"/>
          <w:u w:val="single"/>
          <w:rtl/>
        </w:rPr>
        <w:t xml:space="preserve">(7) </w:t>
      </w:r>
      <w:r w:rsidRPr="00580E38">
        <w:rPr>
          <w:rFonts w:ascii="David" w:hAnsi="David" w:cs="David"/>
          <w:b/>
          <w:bCs/>
          <w:sz w:val="28"/>
          <w:szCs w:val="28"/>
          <w:u w:val="single"/>
          <w:rtl/>
        </w:rPr>
        <w:t>תלמוד בבלי מסכת ברכות דף לה עמוד ב</w:t>
      </w:r>
      <w:r w:rsidRPr="00580E38">
        <w:rPr>
          <w:rFonts w:ascii="David" w:hAnsi="David" w:cs="David"/>
          <w:b/>
          <w:bCs/>
          <w:sz w:val="28"/>
          <w:szCs w:val="28"/>
          <w:u w:val="single"/>
        </w:rPr>
        <w:t xml:space="preserve"> </w:t>
      </w:r>
    </w:p>
    <w:p w14:paraId="2F7EB94D" w14:textId="6FF262BC" w:rsidR="00580E38" w:rsidRPr="00580E38" w:rsidRDefault="00580E38" w:rsidP="00580E38">
      <w:pPr>
        <w:bidi/>
        <w:spacing w:after="160" w:line="259" w:lineRule="auto"/>
        <w:rPr>
          <w:rFonts w:ascii="David" w:hAnsi="David" w:cs="David"/>
          <w:sz w:val="28"/>
          <w:szCs w:val="28"/>
          <w:rtl/>
        </w:rPr>
      </w:pPr>
      <w:r w:rsidRPr="00580E38">
        <w:rPr>
          <w:rFonts w:ascii="David" w:hAnsi="David" w:cs="David"/>
          <w:sz w:val="28"/>
          <w:szCs w:val="28"/>
          <w:rtl/>
        </w:rPr>
        <w:t>תנו רבנן: ואספת דגנך, - מה תלמוד לומר - לפי שנאמר: +יהושע א'+ לא ימוש ספר התורה הזה מפיך, יכול דברים ככתבן? תלמוד לומר: ואספת דגנך - הנהג בהן מנהג דרך ארץ, דברי רבי ישמעאל; רבי שמעון בן יוחי אומר: אפשר אדם חורש בשעת חרישה, וזורע בשעת זריעה, וקוצר בשעת קצירה, ודש בשעת דישה, וזורה בשעת הרוח, תורה מה תהא עליה? אלא: בזמן שישראל עושין רצונו של מקום - מלאכתן נעשית על ידי אחרים</w:t>
      </w:r>
      <w:r>
        <w:rPr>
          <w:rFonts w:ascii="David" w:hAnsi="David" w:cs="David"/>
          <w:sz w:val="28"/>
          <w:szCs w:val="28"/>
        </w:rPr>
        <w:t>..</w:t>
      </w:r>
      <w:r w:rsidRPr="00580E38">
        <w:rPr>
          <w:rFonts w:ascii="David" w:hAnsi="David" w:cs="David"/>
          <w:sz w:val="28"/>
          <w:szCs w:val="28"/>
          <w:rtl/>
        </w:rPr>
        <w:t>. אמר אביי: הרבה עשו כרבי ישמעאל - ועלתה בידן, כרבי שמעון בן יוחי - ולא עלתה בידן.</w:t>
      </w:r>
    </w:p>
    <w:p w14:paraId="09A40AF0" w14:textId="77777777" w:rsidR="00073E12" w:rsidRDefault="00073E12" w:rsidP="00073E12">
      <w:pPr>
        <w:bidi/>
        <w:rPr>
          <w:rFonts w:cs="David"/>
          <w:b/>
          <w:bCs/>
          <w:sz w:val="28"/>
          <w:szCs w:val="28"/>
          <w:u w:val="single"/>
        </w:rPr>
      </w:pPr>
      <w:r>
        <w:rPr>
          <w:rFonts w:cs="David" w:hint="cs"/>
          <w:b/>
          <w:bCs/>
          <w:sz w:val="28"/>
          <w:szCs w:val="28"/>
          <w:u w:val="single"/>
          <w:rtl/>
        </w:rPr>
        <w:t xml:space="preserve"> (10) שולחן ערוך הרב הלכות תלמוד תורה פרק ג סעיף א </w:t>
      </w:r>
    </w:p>
    <w:p w14:paraId="75445427" w14:textId="77777777" w:rsidR="00073E12" w:rsidRDefault="00073E12" w:rsidP="00073E12">
      <w:pPr>
        <w:bidi/>
        <w:rPr>
          <w:rFonts w:cs="David"/>
          <w:sz w:val="28"/>
          <w:szCs w:val="28"/>
        </w:rPr>
      </w:pPr>
      <w:r>
        <w:rPr>
          <w:rFonts w:cs="David" w:hint="cs"/>
          <w:sz w:val="28"/>
          <w:szCs w:val="28"/>
          <w:rtl/>
        </w:rPr>
        <w:t>וכל מי שדעתו וכח זכרונו יפה שיוכל ללמוד ולזכור כל התורה שבעל פה כולה הרי זה(א) לא ישא אשה עד שילמוד תחלה תורה שבעל פה כולה שהן כל ההלכות בטעמיהן בדרך קצרה שהן פירוש כל התרי"ג מצות בתנאיהן ודקדוקיהן ודקדוקי סופרים ואח"כ ישא אשה ויעסוק אח"כ כפי הפנאי שלו בעיון ופלפול כל ימיו כפי כחו שאם ישא אשה תחלה יהיו רחיים בצוארו טרדת פרנסת אשתו ובניו ולא יוכל לעסוק בתורה כראוי כל כך ללמוד ולזכור כל ההלכות בטעמיהן שהן פירוש התרי"ג מצות ועיקר התורה שבעל פה</w:t>
      </w:r>
    </w:p>
    <w:p w14:paraId="595D5A7F" w14:textId="77777777" w:rsidR="00073E12" w:rsidRDefault="00073E12" w:rsidP="00073E12">
      <w:pPr>
        <w:bidi/>
        <w:rPr>
          <w:rFonts w:cs="David"/>
          <w:b/>
          <w:bCs/>
          <w:sz w:val="28"/>
          <w:szCs w:val="28"/>
          <w:u w:val="single"/>
        </w:rPr>
      </w:pPr>
      <w:r>
        <w:rPr>
          <w:rFonts w:cs="David" w:hint="cs"/>
          <w:b/>
          <w:bCs/>
          <w:sz w:val="28"/>
          <w:szCs w:val="28"/>
          <w:u w:val="single"/>
          <w:rtl/>
        </w:rPr>
        <w:t xml:space="preserve">(11) אור שמח הלכות תלמוד תורה פרק א </w:t>
      </w:r>
    </w:p>
    <w:p w14:paraId="667110D0" w14:textId="1A97EFF9" w:rsidR="00073E12" w:rsidRDefault="00073E12" w:rsidP="00BA36F4">
      <w:pPr>
        <w:bidi/>
      </w:pPr>
      <w:r>
        <w:rPr>
          <w:rFonts w:cs="David" w:hint="cs"/>
          <w:sz w:val="28"/>
          <w:szCs w:val="28"/>
          <w:rtl/>
        </w:rPr>
        <w:t>ונמצא מצוות ת"ת אשר בוודאי אם יבקש האדם טרף ומזון בכ"ז אינו נחשב למפריע מצוות ת"ת, ואספת דגניך כתיב (דברים יא, יד), וכן למשל אדם חלוש המזג, וכן כל אחד לפי ההכרחיות שלפי הרגלו, וכן לפי טוהר נפשו של אדם, כי אינו דומה בחיוב ת"ת האיש אשר נפשו מרגשת בשכלה הזך ונקשרה בעבותות אהבה לתלמוד תורה, לאיש אשר כוחות נפשו נרפים ועצלים, לכן איך היה מחוק הבורא לחוק חיוב ת"ת לכל ישראל, ונתן תורת כ"א בידו, ואין לאל יד האנושי ליתן המדה האמיתית לזה, לכן באו חכמים ופירשו לנו גדר מרכזן האמיתי של ת"ת, ק"ש בשחרית, ק"ש בערבית, קים והגית בה יומם ולילה</w:t>
      </w:r>
      <w:r w:rsidR="00580E38">
        <w:rPr>
          <w:rFonts w:cs="David"/>
          <w:sz w:val="28"/>
          <w:szCs w:val="28"/>
        </w:rPr>
        <w:t>…</w:t>
      </w:r>
    </w:p>
    <w:p w14:paraId="2A004941" w14:textId="77777777" w:rsidR="00073E12" w:rsidRDefault="00073E12" w:rsidP="00073E12">
      <w:pPr>
        <w:bidi/>
      </w:pPr>
    </w:p>
    <w:sectPr w:rsidR="00073E12" w:rsidSect="00BA36F4">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26E1F"/>
    <w:multiLevelType w:val="hybridMultilevel"/>
    <w:tmpl w:val="266EC4F8"/>
    <w:lvl w:ilvl="0" w:tplc="720A5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12"/>
    <w:rsid w:val="00073E12"/>
    <w:rsid w:val="00083260"/>
    <w:rsid w:val="00580E38"/>
    <w:rsid w:val="008C4183"/>
    <w:rsid w:val="009F564B"/>
    <w:rsid w:val="00BA36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A54E"/>
  <w15:chartTrackingRefBased/>
  <w15:docId w15:val="{36239C0E-3883-4DDA-9979-F6B37F1A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E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dc:creator>
  <cp:keywords/>
  <dc:description/>
  <cp:lastModifiedBy>Weber</cp:lastModifiedBy>
  <cp:revision>1</cp:revision>
  <dcterms:created xsi:type="dcterms:W3CDTF">2020-05-14T13:41:00Z</dcterms:created>
  <dcterms:modified xsi:type="dcterms:W3CDTF">2020-05-14T15:34:00Z</dcterms:modified>
</cp:coreProperties>
</file>