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64D0" w14:textId="1C6B8882" w:rsidR="005819BA" w:rsidRPr="00F35142" w:rsidRDefault="000738F7" w:rsidP="0040565B">
      <w:pPr>
        <w:bidi/>
        <w:jc w:val="center"/>
        <w:rPr>
          <w:rFonts w:ascii="David" w:hAnsi="David" w:cs="David"/>
          <w:b/>
          <w:bCs/>
          <w:i/>
          <w:iCs/>
          <w:sz w:val="32"/>
          <w:szCs w:val="32"/>
        </w:rPr>
      </w:pPr>
      <w:r>
        <w:rPr>
          <w:rFonts w:ascii="David" w:hAnsi="David" w:cs="David"/>
          <w:b/>
          <w:bCs/>
          <w:i/>
          <w:iCs/>
          <w:sz w:val="32"/>
          <w:szCs w:val="32"/>
        </w:rPr>
        <w:t xml:space="preserve">WHAT TYPE OF MITZVAH IS </w:t>
      </w:r>
      <w:r w:rsidR="0040565B" w:rsidRPr="00F35142">
        <w:rPr>
          <w:rFonts w:ascii="David" w:hAnsi="David" w:cs="David"/>
          <w:b/>
          <w:bCs/>
          <w:i/>
          <w:iCs/>
          <w:sz w:val="32"/>
          <w:szCs w:val="32"/>
        </w:rPr>
        <w:t>TEFILLIN</w:t>
      </w:r>
      <w:r>
        <w:rPr>
          <w:rFonts w:ascii="David" w:hAnsi="David" w:cs="David"/>
          <w:b/>
          <w:bCs/>
          <w:i/>
          <w:iCs/>
          <w:sz w:val="32"/>
          <w:szCs w:val="32"/>
        </w:rPr>
        <w:t>?</w:t>
      </w:r>
    </w:p>
    <w:p w14:paraId="7B32249C" w14:textId="77777777" w:rsidR="00F35142" w:rsidRDefault="00F35142" w:rsidP="0095180D">
      <w:pPr>
        <w:bidi/>
        <w:rPr>
          <w:rFonts w:ascii="David" w:hAnsi="David" w:cs="David"/>
          <w:b/>
          <w:bCs/>
          <w:sz w:val="28"/>
          <w:szCs w:val="28"/>
          <w:u w:val="single"/>
          <w:rtl/>
        </w:rPr>
      </w:pPr>
    </w:p>
    <w:p w14:paraId="77185BE9" w14:textId="0BA6059E" w:rsidR="00747D9E" w:rsidRPr="001B5E55" w:rsidRDefault="005819BA" w:rsidP="00F35142">
      <w:pPr>
        <w:bidi/>
        <w:rPr>
          <w:rFonts w:ascii="David" w:hAnsi="David" w:cs="David"/>
          <w:b/>
          <w:bCs/>
          <w:sz w:val="28"/>
          <w:szCs w:val="28"/>
          <w:u w:val="single"/>
        </w:rPr>
      </w:pPr>
      <w:r w:rsidRPr="001B5E55">
        <w:rPr>
          <w:rFonts w:ascii="David" w:hAnsi="David" w:cs="David" w:hint="cs"/>
          <w:b/>
          <w:bCs/>
          <w:sz w:val="28"/>
          <w:szCs w:val="28"/>
          <w:u w:val="single"/>
          <w:rtl/>
        </w:rPr>
        <w:t xml:space="preserve">(1) </w:t>
      </w:r>
      <w:r w:rsidR="00747D9E" w:rsidRPr="001B5E55">
        <w:rPr>
          <w:rFonts w:ascii="David" w:hAnsi="David" w:cs="David"/>
          <w:b/>
          <w:bCs/>
          <w:sz w:val="28"/>
          <w:szCs w:val="28"/>
          <w:u w:val="single"/>
          <w:rtl/>
        </w:rPr>
        <w:t>שמות פרק יג</w:t>
      </w:r>
      <w:r w:rsidR="00747D9E" w:rsidRPr="001B5E55">
        <w:rPr>
          <w:rFonts w:ascii="David" w:hAnsi="David" w:cs="David"/>
          <w:b/>
          <w:bCs/>
          <w:sz w:val="28"/>
          <w:szCs w:val="28"/>
          <w:u w:val="single"/>
        </w:rPr>
        <w:t xml:space="preserve"> </w:t>
      </w:r>
    </w:p>
    <w:p w14:paraId="32C36D81" w14:textId="63595BBB" w:rsidR="00747D9E" w:rsidRPr="001B5E55" w:rsidRDefault="00747D9E" w:rsidP="0095180D">
      <w:pPr>
        <w:bidi/>
        <w:rPr>
          <w:rFonts w:ascii="David" w:hAnsi="David" w:cs="David"/>
          <w:sz w:val="28"/>
          <w:szCs w:val="28"/>
        </w:rPr>
      </w:pPr>
      <w:r w:rsidRPr="001B5E55">
        <w:rPr>
          <w:rFonts w:ascii="David" w:hAnsi="David" w:cs="David"/>
          <w:sz w:val="28"/>
          <w:szCs w:val="28"/>
          <w:rtl/>
        </w:rPr>
        <w:t>(ט) וְהָיָה לְךָ לְאוֹת עַל יָדְךָ וּלְזִכָּרוֹן בֵּין עֵינֶיךָ לְמַעַן תִּהְיֶה תּוֹרַת יְקֹוָק בְּפִיךָ כִּי בְּיָד חֲזָקָה הוֹצִאֲךָ יְקֹוָק מִמִּצְרָיִם</w:t>
      </w:r>
      <w:r w:rsidRPr="001B5E55">
        <w:rPr>
          <w:rFonts w:ascii="David" w:hAnsi="David" w:cs="David"/>
          <w:sz w:val="28"/>
          <w:szCs w:val="28"/>
        </w:rPr>
        <w:t>:</w:t>
      </w:r>
    </w:p>
    <w:p w14:paraId="7346B7BD" w14:textId="27CBFFED" w:rsidR="00DE5C2C"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(2) </w:t>
      </w:r>
      <w:r w:rsidR="00DE5C2C" w:rsidRPr="001B5E55">
        <w:rPr>
          <w:rFonts w:ascii="David" w:hAnsi="David" w:cs="David"/>
          <w:b/>
          <w:bCs/>
          <w:sz w:val="28"/>
          <w:szCs w:val="28"/>
          <w:u w:val="single"/>
          <w:rtl/>
        </w:rPr>
        <w:t>רמב"ן שמות פרק יג</w:t>
      </w:r>
      <w:r w:rsidR="00DE5C2C" w:rsidRPr="001B5E55">
        <w:rPr>
          <w:rFonts w:ascii="David" w:hAnsi="David" w:cs="David"/>
          <w:b/>
          <w:bCs/>
          <w:sz w:val="28"/>
          <w:szCs w:val="28"/>
          <w:u w:val="single"/>
        </w:rPr>
        <w:t xml:space="preserve"> </w:t>
      </w:r>
    </w:p>
    <w:p w14:paraId="14079FDD" w14:textId="5AAA384B" w:rsidR="00DE5C2C" w:rsidRPr="001B5E55" w:rsidRDefault="00DE5C2C" w:rsidP="0095180D">
      <w:pPr>
        <w:bidi/>
        <w:rPr>
          <w:rFonts w:ascii="David" w:hAnsi="David" w:cs="David"/>
          <w:sz w:val="28"/>
          <w:szCs w:val="28"/>
        </w:rPr>
      </w:pPr>
      <w:r w:rsidRPr="001B5E55">
        <w:rPr>
          <w:rFonts w:ascii="David" w:hAnsi="David" w:cs="David"/>
          <w:sz w:val="28"/>
          <w:szCs w:val="28"/>
          <w:rtl/>
        </w:rPr>
        <w:t xml:space="preserve">(ט) והיה לך לאות על ידך ולזכרון בין עיניך למען תהיה תורת ה' בפיך - שיעורו והיה לך לאות על ידך ולזכרון בין עיניך כי ביד חזקה הוציאך ה' ממצרים למען תהיה תורת ה' בפיך. ופי' שתכתוב על ידך ועל בין עיניך יציאת מצרים ותזכור אותה </w:t>
      </w:r>
      <w:r w:rsidRPr="0040565B">
        <w:rPr>
          <w:rFonts w:ascii="David" w:hAnsi="David" w:cs="David"/>
          <w:b/>
          <w:bCs/>
          <w:sz w:val="28"/>
          <w:szCs w:val="28"/>
          <w:rtl/>
        </w:rPr>
        <w:t>תמיד</w:t>
      </w:r>
      <w:r w:rsidRPr="001B5E55">
        <w:rPr>
          <w:rFonts w:ascii="David" w:hAnsi="David" w:cs="David"/>
          <w:sz w:val="28"/>
          <w:szCs w:val="28"/>
          <w:rtl/>
        </w:rPr>
        <w:t>, למען שתהיה תורת ה' בפיך לשמור מצותיו ותורותיו כי הוא אדוניך הפודך מבית עבדים:</w:t>
      </w:r>
    </w:p>
    <w:p w14:paraId="2C370A97" w14:textId="31D817BC" w:rsidR="008A2A19"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(3) </w:t>
      </w:r>
      <w:r w:rsidR="008A2A19" w:rsidRPr="001B5E55">
        <w:rPr>
          <w:rFonts w:ascii="David" w:hAnsi="David" w:cs="David"/>
          <w:b/>
          <w:bCs/>
          <w:sz w:val="28"/>
          <w:szCs w:val="28"/>
          <w:u w:val="single"/>
          <w:rtl/>
        </w:rPr>
        <w:t>ביאור הלכה סימן לז</w:t>
      </w:r>
      <w:r w:rsidR="008A2A19" w:rsidRPr="001B5E55">
        <w:rPr>
          <w:rFonts w:ascii="David" w:hAnsi="David" w:cs="David"/>
          <w:b/>
          <w:bCs/>
          <w:sz w:val="28"/>
          <w:szCs w:val="28"/>
          <w:u w:val="single"/>
        </w:rPr>
        <w:t xml:space="preserve"> </w:t>
      </w:r>
    </w:p>
    <w:p w14:paraId="4EDB2826" w14:textId="5FF9840E" w:rsidR="008A2A19" w:rsidRPr="001B5E55" w:rsidRDefault="008A2A19" w:rsidP="0095180D">
      <w:pPr>
        <w:bidi/>
        <w:rPr>
          <w:rFonts w:ascii="David" w:hAnsi="David" w:cs="David"/>
          <w:sz w:val="28"/>
          <w:szCs w:val="28"/>
        </w:rPr>
      </w:pPr>
      <w:r w:rsidRPr="001B5E55">
        <w:rPr>
          <w:rFonts w:ascii="David" w:hAnsi="David" w:cs="David"/>
          <w:sz w:val="28"/>
          <w:szCs w:val="28"/>
          <w:rtl/>
        </w:rPr>
        <w:t>* מצותן וכו' - עיין בפמ"ג שמסתפק אם מן התורה חייב כל היום או מן התורה די ברגע אחד שמניח ומדרבנן כל היום ובטלוה עכשיו שאין לנו גוף נקי ומסיק דעיקרן של דברים דאם לא הניח יום א' כלל לתפילין ביטל מ"ע ובהניח רגע עליו קיים המצוה אבל מצוה מן המובחר מן התורה להיותן עליו כל היום וכו' עיין שם. ובספר ישועות יעקב פסק דמן התורה מצותן כל היום עיין שם.</w:t>
      </w:r>
    </w:p>
    <w:p w14:paraId="0D548B14" w14:textId="1319387A" w:rsidR="008A2A19"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(4) </w:t>
      </w:r>
      <w:r w:rsidR="008A2A19" w:rsidRPr="001B5E55">
        <w:rPr>
          <w:rFonts w:ascii="David" w:hAnsi="David" w:cs="David"/>
          <w:b/>
          <w:bCs/>
          <w:sz w:val="28"/>
          <w:szCs w:val="28"/>
          <w:u w:val="single"/>
          <w:rtl/>
        </w:rPr>
        <w:t>שולחן ערוך אורח חיים הלכות תפילין סימן לז</w:t>
      </w:r>
      <w:r w:rsidR="008A2A19" w:rsidRPr="001B5E55">
        <w:rPr>
          <w:rFonts w:ascii="David" w:hAnsi="David" w:cs="David"/>
          <w:b/>
          <w:bCs/>
          <w:sz w:val="28"/>
          <w:szCs w:val="28"/>
          <w:u w:val="single"/>
        </w:rPr>
        <w:t xml:space="preserve"> </w:t>
      </w:r>
      <w:r w:rsidR="008A2A19" w:rsidRPr="001B5E55">
        <w:rPr>
          <w:rFonts w:ascii="David" w:hAnsi="David" w:cs="David"/>
          <w:b/>
          <w:bCs/>
          <w:sz w:val="28"/>
          <w:szCs w:val="28"/>
          <w:u w:val="single"/>
          <w:rtl/>
        </w:rPr>
        <w:t>סעיף ב</w:t>
      </w:r>
    </w:p>
    <w:p w14:paraId="7F684106" w14:textId="5D937D50" w:rsidR="008A2A19" w:rsidRPr="001B5E55" w:rsidRDefault="008A2A19" w:rsidP="0095180D">
      <w:pPr>
        <w:bidi/>
        <w:rPr>
          <w:rFonts w:ascii="David" w:hAnsi="David" w:cs="David"/>
          <w:sz w:val="28"/>
          <w:szCs w:val="28"/>
        </w:rPr>
      </w:pPr>
      <w:r w:rsidRPr="001B5E55">
        <w:rPr>
          <w:rFonts w:ascii="David" w:hAnsi="David" w:cs="David"/>
          <w:sz w:val="28"/>
          <w:szCs w:val="28"/>
          <w:rtl/>
        </w:rPr>
        <w:t xml:space="preserve"> מצותן להיותם עליו כל היום, אבל מפני שצריכים גוף נקי שלא יפיח בהם ושלא יסיח דעתו מהם, ואין כל אדם יכול ליזהר בהם, נהגו שלא להניחם כל היום. ומ"מ צריך כל אדם ליזהר בהם להיותם עליו בשעת ק"ש ותפלה.</w:t>
      </w:r>
    </w:p>
    <w:p w14:paraId="5A946BF5" w14:textId="68C23EA8" w:rsidR="00990377"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(5) </w:t>
      </w:r>
      <w:r w:rsidR="00990377" w:rsidRPr="001B5E55">
        <w:rPr>
          <w:rFonts w:ascii="David" w:hAnsi="David" w:cs="David"/>
          <w:b/>
          <w:bCs/>
          <w:sz w:val="28"/>
          <w:szCs w:val="28"/>
          <w:u w:val="single"/>
          <w:rtl/>
        </w:rPr>
        <w:t>רמב"ם הלכות תפילה ונשיאת כפים הקדמה</w:t>
      </w:r>
      <w:r w:rsidR="00990377" w:rsidRPr="001B5E55">
        <w:rPr>
          <w:rFonts w:ascii="David" w:hAnsi="David" w:cs="David"/>
          <w:b/>
          <w:bCs/>
          <w:sz w:val="28"/>
          <w:szCs w:val="28"/>
          <w:u w:val="single"/>
        </w:rPr>
        <w:t xml:space="preserve"> </w:t>
      </w:r>
    </w:p>
    <w:p w14:paraId="7E3B42E5" w14:textId="5D9FA871" w:rsidR="008A2A19" w:rsidRPr="001B5E55" w:rsidRDefault="00990377" w:rsidP="0095180D">
      <w:pPr>
        <w:bidi/>
        <w:rPr>
          <w:rFonts w:ascii="David" w:hAnsi="David" w:cs="David"/>
          <w:sz w:val="28"/>
          <w:szCs w:val="28"/>
        </w:rPr>
      </w:pPr>
      <w:r w:rsidRPr="001B5E55">
        <w:rPr>
          <w:rFonts w:ascii="David" w:hAnsi="David" w:cs="David"/>
          <w:sz w:val="28"/>
          <w:szCs w:val="28"/>
          <w:rtl/>
        </w:rPr>
        <w:t>הלכות תפלה וברכת כהנים. יש בכללן שתי מצות עשה, אחת לעבוד את ה' בכל יום בתפלה, שנייה לברך כהנים את ישראל בכל יום.</w:t>
      </w:r>
    </w:p>
    <w:p w14:paraId="4EEA1800" w14:textId="21C9DD93" w:rsidR="004A297B" w:rsidRPr="001B5E55" w:rsidRDefault="0040565B" w:rsidP="0095180D">
      <w:pPr>
        <w:bidi/>
        <w:rPr>
          <w:rFonts w:ascii="David" w:hAnsi="David" w:cs="David"/>
          <w:b/>
          <w:bCs/>
          <w:sz w:val="28"/>
          <w:szCs w:val="28"/>
          <w:u w:val="single"/>
          <w:rtl/>
        </w:rPr>
      </w:pPr>
      <w:r>
        <w:rPr>
          <w:rFonts w:ascii="David" w:hAnsi="David" w:cs="David" w:hint="cs"/>
          <w:b/>
          <w:bCs/>
          <w:sz w:val="28"/>
          <w:szCs w:val="28"/>
          <w:u w:val="single"/>
          <w:rtl/>
        </w:rPr>
        <w:t xml:space="preserve">(6) </w:t>
      </w:r>
      <w:r w:rsidR="004A297B" w:rsidRPr="001B5E55">
        <w:rPr>
          <w:rFonts w:ascii="David" w:hAnsi="David" w:cs="David"/>
          <w:b/>
          <w:bCs/>
          <w:sz w:val="28"/>
          <w:szCs w:val="28"/>
          <w:u w:val="single"/>
          <w:rtl/>
        </w:rPr>
        <w:t>רמב"ם הלכות תפילה ונשיאת כפים פרק א</w:t>
      </w:r>
      <w:r w:rsidR="004A297B" w:rsidRPr="001B5E55">
        <w:rPr>
          <w:rFonts w:ascii="David" w:hAnsi="David" w:cs="David"/>
          <w:b/>
          <w:bCs/>
          <w:sz w:val="28"/>
          <w:szCs w:val="28"/>
          <w:u w:val="single"/>
        </w:rPr>
        <w:t xml:space="preserve"> </w:t>
      </w:r>
      <w:r w:rsidR="004A297B" w:rsidRPr="001B5E55">
        <w:rPr>
          <w:rFonts w:ascii="David" w:hAnsi="David" w:cs="David"/>
          <w:b/>
          <w:bCs/>
          <w:sz w:val="28"/>
          <w:szCs w:val="28"/>
          <w:u w:val="single"/>
          <w:rtl/>
        </w:rPr>
        <w:t>הלכה א</w:t>
      </w:r>
    </w:p>
    <w:p w14:paraId="024BFDC8" w14:textId="4A244485" w:rsidR="008A2A19" w:rsidRPr="001B5E55" w:rsidRDefault="004A297B" w:rsidP="0095180D">
      <w:pPr>
        <w:bidi/>
        <w:rPr>
          <w:rFonts w:ascii="David" w:hAnsi="David" w:cs="David"/>
          <w:sz w:val="28"/>
          <w:szCs w:val="28"/>
          <w:rtl/>
        </w:rPr>
      </w:pPr>
      <w:r w:rsidRPr="001B5E55">
        <w:rPr>
          <w:rFonts w:ascii="David" w:hAnsi="David" w:cs="David"/>
          <w:sz w:val="28"/>
          <w:szCs w:val="28"/>
          <w:rtl/>
        </w:rPr>
        <w:t>מצות עשה להתפלל בכל יום שנאמר ועבדתם את ה' אלהיכם, מפי השמועה למדו שעבודה זו היא תפלה שנאמר ולעבדו בכל לבבכם אמרו חכמים אי זו היא עבודה שבלב זו תפלה, ואין מנין התפלות מן התורה, ואין משנה התפלה הזאת מן התורה, ואין לתפלה זמן קבוע מן התורה.</w:t>
      </w:r>
    </w:p>
    <w:p w14:paraId="32BB5D81" w14:textId="7DEEB860" w:rsidR="004A297B"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(6) </w:t>
      </w:r>
      <w:r w:rsidR="004A297B" w:rsidRPr="001B5E55">
        <w:rPr>
          <w:rFonts w:ascii="David" w:hAnsi="David" w:cs="David"/>
          <w:b/>
          <w:bCs/>
          <w:sz w:val="28"/>
          <w:szCs w:val="28"/>
          <w:u w:val="single"/>
          <w:rtl/>
        </w:rPr>
        <w:t>כסף משנה הלכות תפילה ונשיאת כפים פרק א הלכה א</w:t>
      </w:r>
      <w:r w:rsidR="004A297B" w:rsidRPr="001B5E55">
        <w:rPr>
          <w:rFonts w:ascii="David" w:hAnsi="David" w:cs="David"/>
          <w:b/>
          <w:bCs/>
          <w:sz w:val="28"/>
          <w:szCs w:val="28"/>
          <w:u w:val="single"/>
        </w:rPr>
        <w:t xml:space="preserve"> </w:t>
      </w:r>
    </w:p>
    <w:p w14:paraId="640083BC" w14:textId="5CB6BB37" w:rsidR="004A297B" w:rsidRPr="001B5E55" w:rsidRDefault="004A297B" w:rsidP="0095180D">
      <w:pPr>
        <w:bidi/>
        <w:rPr>
          <w:rFonts w:ascii="David" w:hAnsi="David" w:cs="David"/>
          <w:sz w:val="28"/>
          <w:szCs w:val="28"/>
        </w:rPr>
      </w:pPr>
      <w:r w:rsidRPr="001B5E55">
        <w:rPr>
          <w:rFonts w:ascii="David" w:hAnsi="David" w:cs="David"/>
          <w:sz w:val="28"/>
          <w:szCs w:val="28"/>
          <w:rtl/>
        </w:rPr>
        <w:t>ודעת רבינו שמצות עשה מן התורה להתפלל בכל יום ממ"ש ועבדתם את ה' ועבודה זו צריכה שתהיה בכל יום שאם אינה בכל יום אולי נבא לומר שהיא פעם אחת בכל ימיו וזה ממה שלא יסבלהו הדעת וא"כ ע"כ החיוב הוא להתפלל בכל יום</w:t>
      </w:r>
    </w:p>
    <w:p w14:paraId="002322C4" w14:textId="47F00E83" w:rsidR="00114DA4"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(7) </w:t>
      </w:r>
      <w:r w:rsidR="00114DA4" w:rsidRPr="001B5E55">
        <w:rPr>
          <w:rFonts w:ascii="David" w:hAnsi="David" w:cs="David"/>
          <w:b/>
          <w:bCs/>
          <w:sz w:val="28"/>
          <w:szCs w:val="28"/>
          <w:u w:val="single"/>
          <w:rtl/>
        </w:rPr>
        <w:t>רמב"ם הלכות תפילין ומזוזה וספר תורה הקדמה</w:t>
      </w:r>
      <w:r w:rsidR="00114DA4" w:rsidRPr="001B5E55">
        <w:rPr>
          <w:rFonts w:ascii="David" w:hAnsi="David" w:cs="David"/>
          <w:b/>
          <w:bCs/>
          <w:sz w:val="28"/>
          <w:szCs w:val="28"/>
          <w:u w:val="single"/>
        </w:rPr>
        <w:t xml:space="preserve"> </w:t>
      </w:r>
    </w:p>
    <w:p w14:paraId="69390CE3" w14:textId="0CA64B1E" w:rsidR="00114DA4" w:rsidRPr="001B5E55" w:rsidRDefault="00114DA4" w:rsidP="0095180D">
      <w:pPr>
        <w:bidi/>
        <w:rPr>
          <w:rFonts w:ascii="David" w:hAnsi="David" w:cs="David"/>
          <w:sz w:val="28"/>
          <w:szCs w:val="28"/>
        </w:rPr>
      </w:pPr>
      <w:r w:rsidRPr="001B5E55">
        <w:rPr>
          <w:rFonts w:ascii="David" w:hAnsi="David" w:cs="David"/>
          <w:sz w:val="28"/>
          <w:szCs w:val="28"/>
          <w:rtl/>
        </w:rPr>
        <w:t>הלכות תפילין ומזוזה וספר תורה. יש בכללן חמש מצות עשה, וזהו פרטן: (א) להיות תפילין על הראש. (ב) לקשרם על היד.</w:t>
      </w:r>
    </w:p>
    <w:p w14:paraId="4C4A33E1" w14:textId="042D6753" w:rsidR="00114DA4"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lastRenderedPageBreak/>
        <w:t xml:space="preserve">(8) </w:t>
      </w:r>
      <w:r w:rsidR="00114DA4" w:rsidRPr="001B5E55">
        <w:rPr>
          <w:rFonts w:ascii="David" w:hAnsi="David" w:cs="David"/>
          <w:b/>
          <w:bCs/>
          <w:sz w:val="28"/>
          <w:szCs w:val="28"/>
          <w:u w:val="single"/>
          <w:rtl/>
        </w:rPr>
        <w:t>ספר המצוות לרמב"ם מצות עשה יב</w:t>
      </w:r>
      <w:r w:rsidR="00114DA4" w:rsidRPr="001B5E55">
        <w:rPr>
          <w:rFonts w:ascii="David" w:hAnsi="David" w:cs="David"/>
          <w:b/>
          <w:bCs/>
          <w:sz w:val="28"/>
          <w:szCs w:val="28"/>
          <w:u w:val="single"/>
        </w:rPr>
        <w:t xml:space="preserve"> </w:t>
      </w:r>
    </w:p>
    <w:p w14:paraId="629C6396" w14:textId="7FA274D7" w:rsidR="00114DA4" w:rsidRPr="001B5E55" w:rsidRDefault="00114DA4" w:rsidP="0095180D">
      <w:pPr>
        <w:bidi/>
        <w:rPr>
          <w:rFonts w:ascii="David" w:hAnsi="David" w:cs="David"/>
          <w:sz w:val="28"/>
          <w:szCs w:val="28"/>
        </w:rPr>
      </w:pPr>
      <w:r w:rsidRPr="001B5E55">
        <w:rPr>
          <w:rFonts w:ascii="David" w:hAnsi="David" w:cs="David"/>
          <w:sz w:val="28"/>
          <w:szCs w:val="28"/>
          <w:rtl/>
        </w:rPr>
        <w:t>והמצוה הי"ב היא שצונו להניח תפילין שלראש והוא אמרו יתע' (פ' שמע) והיו לטוטפות בין עיניך</w:t>
      </w:r>
    </w:p>
    <w:p w14:paraId="5D7F43B7" w14:textId="59E55A37" w:rsidR="00E15882" w:rsidRPr="001B5E55" w:rsidRDefault="00E15882"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(9) </w:t>
      </w:r>
      <w:r w:rsidRPr="001B5E55">
        <w:rPr>
          <w:rFonts w:ascii="David" w:hAnsi="David" w:cs="David"/>
          <w:b/>
          <w:bCs/>
          <w:sz w:val="28"/>
          <w:szCs w:val="28"/>
          <w:u w:val="single"/>
          <w:rtl/>
        </w:rPr>
        <w:t>תלמוד בבלי מסכת מנחות דף צט עמוד ב</w:t>
      </w:r>
      <w:r w:rsidRPr="001B5E55">
        <w:rPr>
          <w:rFonts w:ascii="David" w:hAnsi="David" w:cs="David"/>
          <w:b/>
          <w:bCs/>
          <w:sz w:val="28"/>
          <w:szCs w:val="28"/>
          <w:u w:val="single"/>
        </w:rPr>
        <w:t xml:space="preserve"> </w:t>
      </w:r>
    </w:p>
    <w:p w14:paraId="16696228" w14:textId="515DF7F9" w:rsidR="00E15882" w:rsidRPr="001B5E55" w:rsidRDefault="00E15882" w:rsidP="0095180D">
      <w:pPr>
        <w:bidi/>
        <w:rPr>
          <w:rFonts w:ascii="David" w:hAnsi="David" w:cs="David"/>
          <w:sz w:val="28"/>
          <w:szCs w:val="28"/>
        </w:rPr>
      </w:pPr>
      <w:r w:rsidRPr="001B5E55">
        <w:rPr>
          <w:rFonts w:ascii="David" w:hAnsi="David" w:cs="David"/>
          <w:sz w:val="28"/>
          <w:szCs w:val="28"/>
          <w:rtl/>
        </w:rPr>
        <w:t>אמר רבי יוחנן משום ר"ש בן יוחי: אפי' לא קרא אדם אלא קרית שמע שחרית וערבית - קיים לא ימוש, ודבר זה אסור לאומרו בפני עמי הארץ. ורבא אמר: מצוה לאומרו בפני עמי הארץ.</w:t>
      </w:r>
    </w:p>
    <w:p w14:paraId="09E26DCB" w14:textId="5D862774" w:rsidR="0072518E" w:rsidRPr="001B5E55" w:rsidRDefault="00E15882" w:rsidP="0095180D">
      <w:pPr>
        <w:bidi/>
        <w:rPr>
          <w:rFonts w:ascii="David" w:hAnsi="David" w:cs="David"/>
          <w:b/>
          <w:bCs/>
          <w:sz w:val="28"/>
          <w:szCs w:val="28"/>
          <w:u w:val="single"/>
          <w:rtl/>
        </w:rPr>
      </w:pPr>
      <w:r w:rsidRPr="001B5E55">
        <w:rPr>
          <w:rFonts w:ascii="David" w:hAnsi="David" w:cs="David" w:hint="cs"/>
          <w:b/>
          <w:bCs/>
          <w:sz w:val="28"/>
          <w:szCs w:val="28"/>
          <w:u w:val="single"/>
          <w:rtl/>
        </w:rPr>
        <w:t xml:space="preserve">(10) </w:t>
      </w:r>
      <w:r w:rsidR="0072518E" w:rsidRPr="001B5E55">
        <w:rPr>
          <w:rFonts w:ascii="David" w:hAnsi="David" w:cs="David"/>
          <w:b/>
          <w:bCs/>
          <w:sz w:val="28"/>
          <w:szCs w:val="28"/>
          <w:u w:val="single"/>
          <w:rtl/>
        </w:rPr>
        <w:t>רמב"ם הלכות תפילין ומזוזה וספר תורה פרק ד</w:t>
      </w:r>
      <w:r w:rsidR="0072518E" w:rsidRPr="001B5E55">
        <w:rPr>
          <w:rFonts w:ascii="David" w:hAnsi="David" w:cs="David"/>
          <w:b/>
          <w:bCs/>
          <w:sz w:val="28"/>
          <w:szCs w:val="28"/>
          <w:u w:val="single"/>
        </w:rPr>
        <w:t xml:space="preserve"> </w:t>
      </w:r>
      <w:r w:rsidR="0072518E" w:rsidRPr="001B5E55">
        <w:rPr>
          <w:rFonts w:ascii="David" w:hAnsi="David" w:cs="David"/>
          <w:b/>
          <w:bCs/>
          <w:sz w:val="28"/>
          <w:szCs w:val="28"/>
          <w:u w:val="single"/>
          <w:rtl/>
        </w:rPr>
        <w:t>הלכה כה</w:t>
      </w:r>
    </w:p>
    <w:p w14:paraId="4E9AB1B4" w14:textId="22C93218" w:rsidR="0072518E" w:rsidRDefault="0072518E" w:rsidP="0095180D">
      <w:pPr>
        <w:bidi/>
        <w:rPr>
          <w:rFonts w:ascii="David" w:hAnsi="David" w:cs="David"/>
          <w:sz w:val="28"/>
          <w:szCs w:val="28"/>
        </w:rPr>
      </w:pPr>
      <w:r w:rsidRPr="001B5E55">
        <w:rPr>
          <w:rFonts w:ascii="David" w:hAnsi="David" w:cs="David"/>
          <w:sz w:val="28"/>
          <w:szCs w:val="28"/>
          <w:rtl/>
        </w:rPr>
        <w:t xml:space="preserve">קדושת תפילין קדושתן גדולה היא שכל זמן שהתפילין בראשו של אדם ועל זרועו הוא עניו וירא שמים ואינו נמשך בשחוק ובשיחה בטילה ואינו מהרהר מחשבות רעות אלא מפנה לבו בדברי האמת והצדק, לפיכך צריך אדם להשתדל להיותן עליו כל היום שמצותן כך היא, אמרו עליו על רב תלמידו של רבינו הקדוש שכל ימיו לא ראוהו שהלך ארבע אמות בלא </w:t>
      </w:r>
      <w:r w:rsidRPr="001B5E55">
        <w:rPr>
          <w:rFonts w:ascii="David" w:hAnsi="David" w:cs="David"/>
          <w:b/>
          <w:bCs/>
          <w:sz w:val="28"/>
          <w:szCs w:val="28"/>
          <w:rtl/>
        </w:rPr>
        <w:t>תורה</w:t>
      </w:r>
      <w:r w:rsidRPr="001B5E55">
        <w:rPr>
          <w:rFonts w:ascii="David" w:hAnsi="David" w:cs="David"/>
          <w:sz w:val="28"/>
          <w:szCs w:val="28"/>
          <w:rtl/>
        </w:rPr>
        <w:t xml:space="preserve"> או בלא </w:t>
      </w:r>
      <w:r w:rsidRPr="001B5E55">
        <w:rPr>
          <w:rFonts w:ascii="David" w:hAnsi="David" w:cs="David"/>
          <w:b/>
          <w:bCs/>
          <w:sz w:val="28"/>
          <w:szCs w:val="28"/>
          <w:rtl/>
        </w:rPr>
        <w:t>ציצית</w:t>
      </w:r>
      <w:r w:rsidRPr="001B5E55">
        <w:rPr>
          <w:rFonts w:ascii="David" w:hAnsi="David" w:cs="David"/>
          <w:sz w:val="28"/>
          <w:szCs w:val="28"/>
          <w:rtl/>
        </w:rPr>
        <w:t xml:space="preserve"> או בלא </w:t>
      </w:r>
      <w:r w:rsidRPr="001B5E55">
        <w:rPr>
          <w:rFonts w:ascii="David" w:hAnsi="David" w:cs="David"/>
          <w:b/>
          <w:bCs/>
          <w:sz w:val="28"/>
          <w:szCs w:val="28"/>
          <w:rtl/>
        </w:rPr>
        <w:t>תפילין</w:t>
      </w:r>
      <w:r w:rsidRPr="001B5E55">
        <w:rPr>
          <w:rFonts w:ascii="David" w:hAnsi="David" w:cs="David"/>
          <w:sz w:val="28"/>
          <w:szCs w:val="28"/>
        </w:rPr>
        <w:t xml:space="preserve">. </w:t>
      </w:r>
    </w:p>
    <w:p w14:paraId="616AAD8F" w14:textId="639D1DC3" w:rsidR="00582DAB" w:rsidRPr="00582DAB" w:rsidRDefault="00582DAB" w:rsidP="0095180D">
      <w:pPr>
        <w:bidi/>
        <w:rPr>
          <w:rFonts w:ascii="David" w:hAnsi="David" w:cs="David"/>
          <w:b/>
          <w:bCs/>
          <w:sz w:val="28"/>
          <w:szCs w:val="28"/>
          <w:u w:val="single"/>
          <w:rtl/>
        </w:rPr>
      </w:pPr>
      <w:r w:rsidRPr="00582DAB">
        <w:rPr>
          <w:rFonts w:ascii="David" w:hAnsi="David" w:cs="David"/>
          <w:b/>
          <w:bCs/>
          <w:sz w:val="28"/>
          <w:szCs w:val="28"/>
          <w:u w:val="single"/>
          <w:rtl/>
        </w:rPr>
        <w:t>רמב"ם הלכות ברכות פרק יא</w:t>
      </w:r>
      <w:r w:rsidRPr="00582DAB">
        <w:rPr>
          <w:rFonts w:ascii="David" w:hAnsi="David" w:cs="David"/>
          <w:b/>
          <w:bCs/>
          <w:sz w:val="28"/>
          <w:szCs w:val="28"/>
          <w:u w:val="single"/>
        </w:rPr>
        <w:t xml:space="preserve"> </w:t>
      </w:r>
      <w:r w:rsidRPr="00582DAB">
        <w:rPr>
          <w:rFonts w:ascii="David" w:hAnsi="David" w:cs="David"/>
          <w:b/>
          <w:bCs/>
          <w:sz w:val="28"/>
          <w:szCs w:val="28"/>
          <w:u w:val="single"/>
          <w:rtl/>
        </w:rPr>
        <w:t>הלכה ב</w:t>
      </w:r>
    </w:p>
    <w:p w14:paraId="1B937C6B" w14:textId="567DE078" w:rsidR="001B5E55" w:rsidRDefault="00582DAB" w:rsidP="0095180D">
      <w:pPr>
        <w:bidi/>
        <w:rPr>
          <w:rFonts w:ascii="David" w:hAnsi="David" w:cs="David"/>
          <w:sz w:val="28"/>
          <w:szCs w:val="28"/>
        </w:rPr>
      </w:pPr>
      <w:r w:rsidRPr="00582DAB">
        <w:rPr>
          <w:rFonts w:ascii="David" w:hAnsi="David" w:cs="David"/>
          <w:sz w:val="28"/>
          <w:szCs w:val="28"/>
          <w:rtl/>
        </w:rPr>
        <w:t xml:space="preserve">יש מצות עשה שאדם חייב להשתדל ולרדוף עד שיעשה אותה כגון </w:t>
      </w:r>
      <w:r w:rsidRPr="00582DAB">
        <w:rPr>
          <w:rFonts w:ascii="David" w:hAnsi="David" w:cs="David"/>
          <w:b/>
          <w:bCs/>
          <w:sz w:val="28"/>
          <w:szCs w:val="28"/>
          <w:rtl/>
        </w:rPr>
        <w:t>תפילין</w:t>
      </w:r>
      <w:r w:rsidRPr="00582DAB">
        <w:rPr>
          <w:rFonts w:ascii="David" w:hAnsi="David" w:cs="David"/>
          <w:sz w:val="28"/>
          <w:szCs w:val="28"/>
          <w:rtl/>
        </w:rPr>
        <w:t xml:space="preserve"> וסוכה ולולב ושופר ואלו הן הנקראין חובה, לפי שאדם חייב על כל פנים לעשות, ויש מצוה שאינה חובה אלא דומין לרשות כגון מזוזה ומעקה שאין אדם חייב לשכון בבית החייב מזוזה כדי שיעשה מזוזה אלא אם רצה לשכון כל ימיו באהל או בספינה ישב, וכן אינו חייב לבנות בית כדי לעשות מעקה,</w:t>
      </w:r>
    </w:p>
    <w:p w14:paraId="509ABD58" w14:textId="77777777" w:rsidR="0095180D" w:rsidRPr="0095180D" w:rsidRDefault="0095180D" w:rsidP="0095180D">
      <w:pPr>
        <w:bidi/>
        <w:rPr>
          <w:rFonts w:ascii="David" w:hAnsi="David" w:cs="David"/>
          <w:b/>
          <w:bCs/>
          <w:sz w:val="28"/>
          <w:szCs w:val="28"/>
          <w:u w:val="single"/>
          <w:rtl/>
        </w:rPr>
      </w:pPr>
      <w:r w:rsidRPr="0095180D">
        <w:rPr>
          <w:rFonts w:ascii="David" w:hAnsi="David" w:cs="David"/>
          <w:b/>
          <w:bCs/>
          <w:sz w:val="28"/>
          <w:szCs w:val="28"/>
          <w:u w:val="single"/>
          <w:rtl/>
        </w:rPr>
        <w:t>ספר כד הקמח תפילין</w:t>
      </w:r>
      <w:r w:rsidRPr="0095180D">
        <w:rPr>
          <w:rFonts w:ascii="David" w:hAnsi="David" w:cs="David"/>
          <w:b/>
          <w:bCs/>
          <w:sz w:val="28"/>
          <w:szCs w:val="28"/>
          <w:u w:val="single"/>
        </w:rPr>
        <w:t xml:space="preserve"> </w:t>
      </w:r>
    </w:p>
    <w:p w14:paraId="361950C8" w14:textId="5AAB3BA0" w:rsidR="0095180D" w:rsidRPr="001B5E55" w:rsidRDefault="0095180D" w:rsidP="0095180D">
      <w:pPr>
        <w:bidi/>
        <w:rPr>
          <w:rFonts w:ascii="David" w:hAnsi="David" w:cs="David"/>
          <w:sz w:val="28"/>
          <w:szCs w:val="28"/>
          <w:rtl/>
        </w:rPr>
      </w:pPr>
      <w:r w:rsidRPr="0095180D">
        <w:rPr>
          <w:rFonts w:ascii="David" w:hAnsi="David" w:cs="David"/>
          <w:sz w:val="28"/>
          <w:szCs w:val="28"/>
          <w:rtl/>
        </w:rPr>
        <w:t>יש מתרשלין במצות תפילין שאינן זהירין בהנחתן מפני שחושבין שהתפילין צריכין קדושה וטהרה יותר מדאי ואין לאל ידם להתקדש ולהטהר כל כך שיהיו ראוים להניחם. והנה הם טועים במחשבה זו וחוטאים חטא גדול שלא בכונה אלא בתמימות לב, שהרי מצינו ס"ת מקודש וחמור יותר מן התפילין וכל אחד ואחד מישראל עולה וקורא בתורה וראוי הוא לכך ואין אדם מישראל נמנע מזה מפני קדושת ספר תורה.</w:t>
      </w:r>
    </w:p>
    <w:p w14:paraId="166FC70A" w14:textId="0895C87B" w:rsidR="00DE5C2C"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w:t>
      </w:r>
      <w:r w:rsidR="00E15882" w:rsidRPr="001B5E55">
        <w:rPr>
          <w:rFonts w:ascii="David" w:hAnsi="David" w:cs="David" w:hint="cs"/>
          <w:b/>
          <w:bCs/>
          <w:sz w:val="28"/>
          <w:szCs w:val="28"/>
          <w:u w:val="single"/>
          <w:rtl/>
        </w:rPr>
        <w:t>11</w:t>
      </w:r>
      <w:r w:rsidRPr="001B5E55">
        <w:rPr>
          <w:rFonts w:ascii="David" w:hAnsi="David" w:cs="David" w:hint="cs"/>
          <w:b/>
          <w:bCs/>
          <w:sz w:val="28"/>
          <w:szCs w:val="28"/>
          <w:u w:val="single"/>
          <w:rtl/>
        </w:rPr>
        <w:t>)</w:t>
      </w:r>
      <w:r w:rsidRPr="001B5E55">
        <w:rPr>
          <w:rFonts w:ascii="David" w:hAnsi="David" w:cs="David" w:hint="cs"/>
          <w:b/>
          <w:bCs/>
          <w:sz w:val="28"/>
          <w:szCs w:val="28"/>
          <w:u w:val="single"/>
        </w:rPr>
        <w:t xml:space="preserve"> </w:t>
      </w:r>
      <w:r w:rsidR="00DE5C2C" w:rsidRPr="001B5E55">
        <w:rPr>
          <w:rFonts w:ascii="David" w:hAnsi="David" w:cs="David"/>
          <w:b/>
          <w:bCs/>
          <w:sz w:val="28"/>
          <w:szCs w:val="28"/>
          <w:u w:val="single"/>
          <w:rtl/>
        </w:rPr>
        <w:t>במדבר פרק טו</w:t>
      </w:r>
      <w:r w:rsidR="00DE5C2C" w:rsidRPr="001B5E55">
        <w:rPr>
          <w:rFonts w:ascii="David" w:hAnsi="David" w:cs="David"/>
          <w:b/>
          <w:bCs/>
          <w:sz w:val="28"/>
          <w:szCs w:val="28"/>
          <w:u w:val="single"/>
        </w:rPr>
        <w:t xml:space="preserve"> </w:t>
      </w:r>
    </w:p>
    <w:p w14:paraId="28583AC1" w14:textId="3831DEC5" w:rsidR="00DE5C2C" w:rsidRPr="001B5E55" w:rsidRDefault="00DE5C2C" w:rsidP="0095180D">
      <w:pPr>
        <w:bidi/>
        <w:rPr>
          <w:rFonts w:ascii="David" w:hAnsi="David" w:cs="David"/>
          <w:sz w:val="28"/>
          <w:szCs w:val="28"/>
          <w:rtl/>
        </w:rPr>
      </w:pPr>
      <w:r w:rsidRPr="001B5E55">
        <w:rPr>
          <w:rFonts w:ascii="David" w:hAnsi="David" w:cs="David"/>
          <w:sz w:val="28"/>
          <w:szCs w:val="28"/>
          <w:rtl/>
        </w:rPr>
        <w:t>(לט) וְהָיָה לָכֶם לְצִיצִת וּרְאִיתֶם אֹתוֹ וּזְכַרְתֶּם אֶת כָּל מִצְוֹת יְקֹוָק וַעֲשִׂיתֶם אֹתָם וְלֹא תָתֻרוּ אַחֲרֵי לְבַבְכֶם וְאַחֲרֵי עֵינֵיכֶם אֲשֶׁר אַתֶּם זֹנִים אַחֲרֵיהֶם</w:t>
      </w:r>
      <w:r w:rsidRPr="001B5E55">
        <w:rPr>
          <w:rFonts w:ascii="David" w:hAnsi="David" w:cs="David"/>
          <w:sz w:val="28"/>
          <w:szCs w:val="28"/>
        </w:rPr>
        <w:t>:</w:t>
      </w:r>
      <w:r w:rsidRPr="001B5E55">
        <w:rPr>
          <w:rFonts w:ascii="David" w:hAnsi="David" w:cs="David" w:hint="cs"/>
          <w:sz w:val="28"/>
          <w:szCs w:val="28"/>
          <w:rtl/>
        </w:rPr>
        <w:t xml:space="preserve"> </w:t>
      </w:r>
      <w:r w:rsidRPr="001B5E55">
        <w:rPr>
          <w:rFonts w:ascii="David" w:hAnsi="David" w:cs="David"/>
          <w:sz w:val="28"/>
          <w:szCs w:val="28"/>
          <w:rtl/>
        </w:rPr>
        <w:t>(מ) לְמַעַן תִּזְכְּרוּ וַעֲשִׂיתֶם אֶת כָּל מִצְוֹתָי וִהְיִיתֶם קְדֹשִׁים לֵאלֹהֵיכֶם:</w:t>
      </w:r>
    </w:p>
    <w:p w14:paraId="30BA5187" w14:textId="1E45FD5B" w:rsidR="00C06E03" w:rsidRPr="001B5E55" w:rsidRDefault="005819BA" w:rsidP="0095180D">
      <w:pPr>
        <w:bidi/>
        <w:rPr>
          <w:rFonts w:ascii="David" w:hAnsi="David" w:cs="David"/>
          <w:b/>
          <w:bCs/>
          <w:sz w:val="28"/>
          <w:szCs w:val="28"/>
          <w:u w:val="single"/>
          <w:rtl/>
        </w:rPr>
      </w:pPr>
      <w:r w:rsidRPr="001B5E55">
        <w:rPr>
          <w:rFonts w:ascii="David" w:hAnsi="David" w:cs="David" w:hint="cs"/>
          <w:b/>
          <w:bCs/>
          <w:sz w:val="28"/>
          <w:szCs w:val="28"/>
          <w:u w:val="single"/>
          <w:rtl/>
        </w:rPr>
        <w:t>(1</w:t>
      </w:r>
      <w:r w:rsidR="00E15882" w:rsidRPr="001B5E55">
        <w:rPr>
          <w:rFonts w:ascii="David" w:hAnsi="David" w:cs="David" w:hint="cs"/>
          <w:b/>
          <w:bCs/>
          <w:sz w:val="28"/>
          <w:szCs w:val="28"/>
          <w:u w:val="single"/>
          <w:rtl/>
        </w:rPr>
        <w:t>2</w:t>
      </w:r>
      <w:r w:rsidRPr="001B5E55">
        <w:rPr>
          <w:rFonts w:ascii="David" w:hAnsi="David" w:cs="David" w:hint="cs"/>
          <w:b/>
          <w:bCs/>
          <w:sz w:val="28"/>
          <w:szCs w:val="28"/>
          <w:u w:val="single"/>
          <w:rtl/>
        </w:rPr>
        <w:t xml:space="preserve">) </w:t>
      </w:r>
      <w:r w:rsidR="00C06E03" w:rsidRPr="001B5E55">
        <w:rPr>
          <w:rFonts w:ascii="David" w:hAnsi="David" w:cs="David"/>
          <w:b/>
          <w:bCs/>
          <w:sz w:val="28"/>
          <w:szCs w:val="28"/>
          <w:u w:val="single"/>
          <w:rtl/>
        </w:rPr>
        <w:t>שולחן ערוך אורח חיים הלכות תפילין סימן לז</w:t>
      </w:r>
      <w:r w:rsidR="00C06E03" w:rsidRPr="001B5E55">
        <w:rPr>
          <w:rFonts w:ascii="David" w:hAnsi="David" w:cs="David"/>
          <w:b/>
          <w:bCs/>
          <w:sz w:val="28"/>
          <w:szCs w:val="28"/>
          <w:u w:val="single"/>
        </w:rPr>
        <w:t xml:space="preserve"> </w:t>
      </w:r>
      <w:r w:rsidR="00C06E03" w:rsidRPr="001B5E55">
        <w:rPr>
          <w:rFonts w:ascii="David" w:hAnsi="David" w:cs="David"/>
          <w:b/>
          <w:bCs/>
          <w:sz w:val="28"/>
          <w:szCs w:val="28"/>
          <w:u w:val="single"/>
          <w:rtl/>
        </w:rPr>
        <w:t>סעיף א</w:t>
      </w:r>
    </w:p>
    <w:p w14:paraId="6C3BF944" w14:textId="76D67285" w:rsidR="00C06E03" w:rsidRPr="001B5E55" w:rsidRDefault="00C06E03" w:rsidP="0095180D">
      <w:pPr>
        <w:bidi/>
        <w:rPr>
          <w:rFonts w:ascii="David" w:hAnsi="David" w:cs="David"/>
          <w:sz w:val="28"/>
          <w:szCs w:val="28"/>
          <w:rtl/>
        </w:rPr>
      </w:pPr>
      <w:r w:rsidRPr="001B5E55">
        <w:rPr>
          <w:rFonts w:ascii="David" w:hAnsi="David" w:cs="David"/>
          <w:sz w:val="28"/>
          <w:szCs w:val="28"/>
          <w:rtl/>
        </w:rPr>
        <w:t>גדול שכר מצות תפילין, וכל מי שאינו מניחם הוא בכלל פושעי ישראל בגופן.</w:t>
      </w:r>
    </w:p>
    <w:p w14:paraId="22DDE001" w14:textId="77777777" w:rsidR="0072518E" w:rsidRPr="001B5E55" w:rsidRDefault="0072518E" w:rsidP="0095180D">
      <w:pPr>
        <w:bidi/>
        <w:rPr>
          <w:rFonts w:ascii="David" w:hAnsi="David" w:cs="David"/>
          <w:sz w:val="28"/>
          <w:szCs w:val="28"/>
        </w:rPr>
      </w:pPr>
    </w:p>
    <w:sectPr w:rsidR="0072518E" w:rsidRPr="001B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9E"/>
    <w:rsid w:val="000738F7"/>
    <w:rsid w:val="00114DA4"/>
    <w:rsid w:val="001B5E55"/>
    <w:rsid w:val="00387B64"/>
    <w:rsid w:val="0040565B"/>
    <w:rsid w:val="004A297B"/>
    <w:rsid w:val="005819BA"/>
    <w:rsid w:val="00582DAB"/>
    <w:rsid w:val="0072518E"/>
    <w:rsid w:val="00747D9E"/>
    <w:rsid w:val="008A2A19"/>
    <w:rsid w:val="0095180D"/>
    <w:rsid w:val="00990377"/>
    <w:rsid w:val="00C06E03"/>
    <w:rsid w:val="00C379EE"/>
    <w:rsid w:val="00DE5C2C"/>
    <w:rsid w:val="00E15882"/>
    <w:rsid w:val="00F35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734B"/>
  <w15:chartTrackingRefBased/>
  <w15:docId w15:val="{9D0398AC-2C43-442C-A93F-2830E9F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4</cp:revision>
  <dcterms:created xsi:type="dcterms:W3CDTF">2020-01-30T15:39:00Z</dcterms:created>
  <dcterms:modified xsi:type="dcterms:W3CDTF">2021-01-20T16:57:00Z</dcterms:modified>
</cp:coreProperties>
</file>