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44B51" w14:textId="77777777" w:rsidR="00545DB4" w:rsidRDefault="0055154A" w:rsidP="0055154A">
      <w:pPr>
        <w:bidi/>
        <w:rPr>
          <w:rtl/>
        </w:rPr>
      </w:pPr>
      <w:r>
        <w:rPr>
          <w:rFonts w:hint="cs"/>
          <w:rtl/>
        </w:rPr>
        <w:t>תחליפי איסור הנאה</w:t>
      </w:r>
    </w:p>
    <w:p w14:paraId="605A5E95" w14:textId="77777777" w:rsidR="0055154A" w:rsidRDefault="0055154A" w:rsidP="0055154A">
      <w:r>
        <w:t xml:space="preserve">Our central objective is to understand/classify the nature of the </w:t>
      </w:r>
      <w:r>
        <w:rPr>
          <w:rFonts w:hint="cs"/>
          <w:rtl/>
        </w:rPr>
        <w:t>איסור הנאה</w:t>
      </w:r>
      <w:r>
        <w:t xml:space="preserve"> as it manifests/reflects itself in different </w:t>
      </w:r>
      <w:r>
        <w:rPr>
          <w:rFonts w:hint="cs"/>
          <w:rtl/>
        </w:rPr>
        <w:t>איסורים</w:t>
      </w:r>
      <w:r>
        <w:t xml:space="preserve">, different kinds of </w:t>
      </w:r>
      <w:r>
        <w:rPr>
          <w:rFonts w:hint="cs"/>
          <w:rtl/>
        </w:rPr>
        <w:t>איסורי הנאה</w:t>
      </w:r>
      <w:r>
        <w:t xml:space="preserve"> and if/what it reflects about the value, </w:t>
      </w:r>
      <w:r>
        <w:rPr>
          <w:rFonts w:hint="cs"/>
          <w:rtl/>
        </w:rPr>
        <w:t>שווי</w:t>
      </w:r>
      <w:r>
        <w:t xml:space="preserve"> or </w:t>
      </w:r>
      <w:r>
        <w:rPr>
          <w:rFonts w:hint="cs"/>
          <w:rtl/>
        </w:rPr>
        <w:t>בעלות</w:t>
      </w:r>
      <w:r>
        <w:t xml:space="preserve">, the </w:t>
      </w:r>
      <w:r>
        <w:rPr>
          <w:rFonts w:hint="cs"/>
          <w:rtl/>
        </w:rPr>
        <w:t>חפצא של ממון</w:t>
      </w:r>
      <w:r>
        <w:t xml:space="preserve"> of the particular </w:t>
      </w:r>
      <w:r>
        <w:rPr>
          <w:rFonts w:hint="cs"/>
          <w:rtl/>
        </w:rPr>
        <w:t>חפצא של איסור הנאה</w:t>
      </w:r>
      <w:r>
        <w:t xml:space="preserve">. What is it, how does it exhibit itself, characterize the </w:t>
      </w:r>
      <w:r>
        <w:rPr>
          <w:rFonts w:hint="cs"/>
          <w:rtl/>
        </w:rPr>
        <w:t>חפצא של איסור</w:t>
      </w:r>
      <w:r>
        <w:t xml:space="preserve">, and how does it relate to the question of </w:t>
      </w:r>
      <w:r>
        <w:rPr>
          <w:rFonts w:hint="cs"/>
          <w:rtl/>
        </w:rPr>
        <w:t>שווי/בעלות</w:t>
      </w:r>
      <w:r>
        <w:t xml:space="preserve">, if it does at all? We approached that/these questions from the various angles presented to us through our </w:t>
      </w:r>
      <w:r>
        <w:rPr>
          <w:rFonts w:hint="cs"/>
          <w:rtl/>
        </w:rPr>
        <w:t>שקלט וטריא</w:t>
      </w:r>
      <w:r>
        <w:t xml:space="preserve"> with </w:t>
      </w:r>
      <w:r>
        <w:rPr>
          <w:rFonts w:hint="cs"/>
          <w:rtl/>
        </w:rPr>
        <w:t>ראשונים</w:t>
      </w:r>
      <w:r>
        <w:t xml:space="preserve"> and beyond. It broke down into several issues which I will try to directly connect to the different dimensions that make up our initial, broader question.</w:t>
      </w:r>
    </w:p>
    <w:p w14:paraId="05EB5339" w14:textId="77777777" w:rsidR="0055154A" w:rsidRDefault="0055154A" w:rsidP="0055154A">
      <w:r>
        <w:t xml:space="preserve">The outline will begin mostly with information, </w:t>
      </w:r>
      <w:r>
        <w:rPr>
          <w:rFonts w:hint="cs"/>
          <w:rtl/>
        </w:rPr>
        <w:t>סברא</w:t>
      </w:r>
      <w:r>
        <w:t xml:space="preserve">s and conceptual possibilities sprinkled in along the way, and conclude with some bigger perspectives, major ideas on </w:t>
      </w:r>
      <w:r>
        <w:rPr>
          <w:rFonts w:hint="cs"/>
          <w:rtl/>
        </w:rPr>
        <w:t>איסורי הנאה</w:t>
      </w:r>
      <w:r>
        <w:t xml:space="preserve"> both </w:t>
      </w:r>
      <w:r>
        <w:rPr>
          <w:rFonts w:hint="cs"/>
          <w:rtl/>
        </w:rPr>
        <w:t>בכלל</w:t>
      </w:r>
      <w:r>
        <w:t xml:space="preserve"> and </w:t>
      </w:r>
      <w:r>
        <w:rPr>
          <w:rFonts w:hint="cs"/>
          <w:rtl/>
        </w:rPr>
        <w:t>בפרט</w:t>
      </w:r>
      <w:r>
        <w:t>.</w:t>
      </w:r>
    </w:p>
    <w:p w14:paraId="2FE4640F" w14:textId="77777777" w:rsidR="0055154A" w:rsidRDefault="0055154A" w:rsidP="0055154A"/>
    <w:p w14:paraId="67DF6FAF" w14:textId="77777777" w:rsidR="0055154A" w:rsidRPr="0055154A" w:rsidRDefault="00744144" w:rsidP="0055154A">
      <w:r>
        <w:t>Note: A</w:t>
      </w:r>
      <w:r w:rsidR="0055154A">
        <w:t xml:space="preserve">s I mentioned a few times in the </w:t>
      </w:r>
      <w:r w:rsidR="0055154A">
        <w:rPr>
          <w:rFonts w:hint="cs"/>
          <w:rtl/>
        </w:rPr>
        <w:t>שיעור חזרה</w:t>
      </w:r>
      <w:r w:rsidR="0055154A">
        <w:t xml:space="preserve">, one cannot assume as a default that each particular type or category of </w:t>
      </w:r>
      <w:r w:rsidR="0055154A">
        <w:rPr>
          <w:rFonts w:hint="cs"/>
          <w:rtl/>
        </w:rPr>
        <w:t>איסור הנאה</w:t>
      </w:r>
      <w:r w:rsidR="0055154A">
        <w:t xml:space="preserve"> are selfsame, never mind each level (i.e </w:t>
      </w:r>
      <w:r w:rsidR="0055154A">
        <w:rPr>
          <w:rFonts w:hint="cs"/>
          <w:rtl/>
        </w:rPr>
        <w:t>דאורייתא</w:t>
      </w:r>
      <w:r w:rsidR="0055154A">
        <w:t xml:space="preserve">, </w:t>
      </w:r>
      <w:r w:rsidR="0055154A">
        <w:rPr>
          <w:rFonts w:hint="cs"/>
          <w:rtl/>
        </w:rPr>
        <w:t>דרבנן</w:t>
      </w:r>
      <w:r w:rsidR="0055154A">
        <w:t xml:space="preserve">, </w:t>
      </w:r>
      <w:r w:rsidR="0055154A">
        <w:rPr>
          <w:rFonts w:hint="cs"/>
          <w:rtl/>
        </w:rPr>
        <w:t>איסור מחליף</w:t>
      </w:r>
      <w:r w:rsidR="0055154A">
        <w:t xml:space="preserve"> etc.). As one would expect, the details, the “DNA” and/or characteristics through which the </w:t>
      </w:r>
      <w:r w:rsidR="0055154A">
        <w:rPr>
          <w:rFonts w:hint="cs"/>
          <w:rtl/>
        </w:rPr>
        <w:t>תורה</w:t>
      </w:r>
      <w:r w:rsidR="0055154A">
        <w:t xml:space="preserve"> or </w:t>
      </w:r>
      <w:r w:rsidR="0055154A">
        <w:rPr>
          <w:rFonts w:hint="cs"/>
          <w:rtl/>
        </w:rPr>
        <w:t>רבנן</w:t>
      </w:r>
      <w:r w:rsidR="0055154A">
        <w:t xml:space="preserve"> identify a particular </w:t>
      </w:r>
      <w:r w:rsidR="0055154A">
        <w:rPr>
          <w:rFonts w:hint="cs"/>
          <w:rtl/>
        </w:rPr>
        <w:t>איסור</w:t>
      </w:r>
      <w:r w:rsidR="0055154A">
        <w:t xml:space="preserve">, </w:t>
      </w:r>
      <w:r w:rsidR="0055154A">
        <w:rPr>
          <w:rFonts w:hint="cs"/>
          <w:rtl/>
        </w:rPr>
        <w:t>איסור הנאה</w:t>
      </w:r>
      <w:r w:rsidR="0055154A">
        <w:t xml:space="preserve"> very much form the basis by which we treat it, and as such, different details </w:t>
      </w:r>
      <w:r>
        <w:t>very likely lead to different treatments. Now, let’s begin.</w:t>
      </w:r>
    </w:p>
    <w:p w14:paraId="01CC7D6C" w14:textId="77777777" w:rsidR="0055154A" w:rsidRDefault="0055154A" w:rsidP="0055154A"/>
    <w:p w14:paraId="1CF43A7B" w14:textId="77777777" w:rsidR="0055154A" w:rsidRDefault="00744144" w:rsidP="0055154A">
      <w:r>
        <w:t xml:space="preserve">1. Does one violate the </w:t>
      </w:r>
      <w:r>
        <w:rPr>
          <w:rFonts w:hint="cs"/>
          <w:rtl/>
        </w:rPr>
        <w:t>איסור הנאה</w:t>
      </w:r>
      <w:r>
        <w:t xml:space="preserve"> of a </w:t>
      </w:r>
      <w:r>
        <w:rPr>
          <w:rFonts w:hint="cs"/>
          <w:rtl/>
        </w:rPr>
        <w:t>חפצא שאסור בהנאה</w:t>
      </w:r>
      <w:r>
        <w:t xml:space="preserve"> by being </w:t>
      </w:r>
      <w:r>
        <w:rPr>
          <w:rFonts w:hint="cs"/>
          <w:rtl/>
        </w:rPr>
        <w:t>מחליף</w:t>
      </w:r>
      <w:r>
        <w:t xml:space="preserve"> in its own right?</w:t>
      </w:r>
    </w:p>
    <w:p w14:paraId="60743489" w14:textId="77777777" w:rsidR="00744144" w:rsidRDefault="00744144" w:rsidP="0055154A">
      <w:pPr>
        <w:rPr>
          <w:rtl/>
        </w:rPr>
      </w:pPr>
      <w:r>
        <w:rPr>
          <w:rFonts w:hint="cs"/>
          <w:b/>
          <w:bCs/>
          <w:rtl/>
        </w:rPr>
        <w:t>פסקי רי"ד מהדו"ב (ד:)</w:t>
      </w:r>
      <w:r>
        <w:t xml:space="preserve"> – </w:t>
      </w:r>
      <w:r>
        <w:rPr>
          <w:rFonts w:hint="cs"/>
          <w:rtl/>
        </w:rPr>
        <w:t>"</w:t>
      </w:r>
      <w:r w:rsidRPr="00744144">
        <w:rPr>
          <w:rtl/>
        </w:rPr>
        <w:t>ואף על פי שכשמחליפי</w:t>
      </w:r>
      <w:r w:rsidRPr="00992CCE">
        <w:rPr>
          <w:u w:val="single"/>
          <w:rtl/>
        </w:rPr>
        <w:t>ן עושין איסור ונהנין ממנו</w:t>
      </w:r>
      <w:r>
        <w:rPr>
          <w:rFonts w:hint="cs"/>
          <w:rtl/>
        </w:rPr>
        <w:t>"</w:t>
      </w:r>
    </w:p>
    <w:p w14:paraId="651050EC" w14:textId="77777777" w:rsidR="00992CCE" w:rsidRPr="00992CCE" w:rsidRDefault="00992CCE" w:rsidP="00992CCE">
      <w:pPr>
        <w:rPr>
          <w:rtl/>
        </w:rPr>
      </w:pPr>
      <w:r>
        <w:rPr>
          <w:rFonts w:hint="cs"/>
          <w:b/>
          <w:bCs/>
          <w:rtl/>
        </w:rPr>
        <w:t>ריטב"א (ד:)/רשב"א</w:t>
      </w:r>
      <w:r>
        <w:t xml:space="preserve"> – They are pretty clear when interpreting </w:t>
      </w:r>
      <w:r>
        <w:rPr>
          <w:rFonts w:hint="cs"/>
          <w:rtl/>
        </w:rPr>
        <w:t>נדרים (מז:)</w:t>
      </w:r>
      <w:r>
        <w:t xml:space="preserve"> differently than </w:t>
      </w:r>
      <w:r>
        <w:rPr>
          <w:rFonts w:hint="cs"/>
          <w:rtl/>
        </w:rPr>
        <w:t>תוס' כאן</w:t>
      </w:r>
      <w:r>
        <w:t xml:space="preserve"> that there is an </w:t>
      </w:r>
      <w:r>
        <w:rPr>
          <w:rFonts w:hint="cs"/>
          <w:rtl/>
        </w:rPr>
        <w:t>איסור "לכתחילה"</w:t>
      </w:r>
      <w:r>
        <w:t xml:space="preserve"> in the </w:t>
      </w:r>
      <w:r>
        <w:rPr>
          <w:rFonts w:hint="cs"/>
          <w:rtl/>
        </w:rPr>
        <w:t>מכירה</w:t>
      </w:r>
      <w:r>
        <w:t xml:space="preserve"> itself, meaning an </w:t>
      </w:r>
      <w:r>
        <w:rPr>
          <w:rFonts w:hint="cs"/>
          <w:rtl/>
        </w:rPr>
        <w:t>איסור למכור</w:t>
      </w:r>
      <w:r>
        <w:t xml:space="preserve">. As the </w:t>
      </w:r>
      <w:r>
        <w:rPr>
          <w:rtl/>
        </w:rPr>
        <w:t>ריטב"א</w:t>
      </w:r>
      <w:r>
        <w:t xml:space="preserve"> says (but kind of rejects </w:t>
      </w:r>
      <w:r>
        <w:rPr>
          <w:rFonts w:hint="cs"/>
          <w:rtl/>
        </w:rPr>
        <w:t>בסוף</w:t>
      </w:r>
      <w:r>
        <w:t xml:space="preserve">): </w:t>
      </w:r>
      <w:r>
        <w:rPr>
          <w:rFonts w:hint="cs"/>
          <w:rtl/>
        </w:rPr>
        <w:t>"</w:t>
      </w:r>
      <w:r>
        <w:rPr>
          <w:rtl/>
        </w:rPr>
        <w:t xml:space="preserve">דקס"ד דקדש לאו דוקא ולכתחלה נמי שרי לקדש, אלא דנקט ליה אגב דקתני מכרן בדיעבד </w:t>
      </w:r>
      <w:r w:rsidRPr="00992CCE">
        <w:rPr>
          <w:u w:val="single"/>
          <w:rtl/>
        </w:rPr>
        <w:t>דלכתחלה אסור למכרן</w:t>
      </w:r>
      <w:r>
        <w:rPr>
          <w:rFonts w:hint="cs"/>
          <w:rtl/>
        </w:rPr>
        <w:t>"</w:t>
      </w:r>
    </w:p>
    <w:p w14:paraId="3DFD4FD1" w14:textId="65035E2F" w:rsidR="00992CCE" w:rsidRPr="00744144" w:rsidRDefault="00744144" w:rsidP="00992CCE">
      <w:pPr>
        <w:rPr>
          <w:rtl/>
        </w:rPr>
      </w:pPr>
      <w:r>
        <w:rPr>
          <w:rFonts w:hint="cs"/>
          <w:b/>
          <w:bCs/>
          <w:rtl/>
        </w:rPr>
        <w:t>רש"י חולין (ד:)</w:t>
      </w:r>
      <w:r>
        <w:t xml:space="preserve"> – It’s hard to know if what he’s describing is </w:t>
      </w:r>
      <w:r w:rsidR="007E3D69">
        <w:t xml:space="preserve">(a) </w:t>
      </w:r>
      <w:r>
        <w:t xml:space="preserve">an </w:t>
      </w:r>
      <w:r>
        <w:rPr>
          <w:rFonts w:hint="cs"/>
          <w:rtl/>
        </w:rPr>
        <w:t>איסור להחליף</w:t>
      </w:r>
      <w:r w:rsidR="00992CCE">
        <w:t xml:space="preserve">, </w:t>
      </w:r>
      <w:r w:rsidR="007E3D69">
        <w:t xml:space="preserve">(b) </w:t>
      </w:r>
      <w:r w:rsidR="00992CCE">
        <w:t xml:space="preserve">that the </w:t>
      </w:r>
      <w:r w:rsidR="00992CCE">
        <w:rPr>
          <w:rFonts w:hint="cs"/>
          <w:rtl/>
        </w:rPr>
        <w:t>הנאה שבו</w:t>
      </w:r>
      <w:r w:rsidR="00992CCE">
        <w:t xml:space="preserve"> is a product of the transaction itself which is </w:t>
      </w:r>
      <w:r w:rsidR="00992CCE">
        <w:rPr>
          <w:rFonts w:hint="cs"/>
          <w:rtl/>
        </w:rPr>
        <w:t>אסור בהנאה</w:t>
      </w:r>
      <w:r w:rsidR="00992CCE">
        <w:t xml:space="preserve">, or </w:t>
      </w:r>
      <w:r w:rsidR="007E3D69">
        <w:t xml:space="preserve">(c) </w:t>
      </w:r>
      <w:r w:rsidR="00992CCE">
        <w:t xml:space="preserve">if he’s describing the </w:t>
      </w:r>
      <w:r w:rsidR="00992CCE">
        <w:rPr>
          <w:rFonts w:hint="cs"/>
          <w:rtl/>
        </w:rPr>
        <w:t>איסור הנאה של דבר המוחלף</w:t>
      </w:r>
      <w:r w:rsidR="00992CCE">
        <w:t>. As he says:</w:t>
      </w:r>
      <w:r w:rsidR="00992CCE">
        <w:rPr>
          <w:rFonts w:hint="cs"/>
          <w:rtl/>
        </w:rPr>
        <w:t>"</w:t>
      </w:r>
      <w:r w:rsidR="00992CCE">
        <w:rPr>
          <w:rtl/>
        </w:rPr>
        <w:t>ואף על גב דהשתא נמי איסור הוא לגביה דהא מתהני מחמץ שעבר עליו הפסח דאי לא דיהיב ליה לעובד כוכבים לא הוה יהיב ליה דידיה</w:t>
      </w:r>
      <w:r w:rsidR="00992CCE">
        <w:rPr>
          <w:rFonts w:hint="cs"/>
          <w:rtl/>
        </w:rPr>
        <w:t>"</w:t>
      </w:r>
    </w:p>
    <w:p w14:paraId="39EBD5D9" w14:textId="77777777" w:rsidR="00744144" w:rsidRDefault="00744144" w:rsidP="0055154A">
      <w:pPr>
        <w:rPr>
          <w:rtl/>
        </w:rPr>
      </w:pPr>
      <w:r>
        <w:rPr>
          <w:rFonts w:hint="cs"/>
          <w:b/>
          <w:bCs/>
          <w:rtl/>
        </w:rPr>
        <w:t>פתיחה לשו"ת ארץ צבי סוף אות ו</w:t>
      </w:r>
      <w:r>
        <w:t xml:space="preserve"> (courtesy of B. Broth) – The </w:t>
      </w:r>
      <w:r>
        <w:rPr>
          <w:rFonts w:hint="cs"/>
          <w:rtl/>
        </w:rPr>
        <w:t>הנאה</w:t>
      </w:r>
      <w:r>
        <w:t xml:space="preserve"> is the satisfaction, psychological or otherwise, his possession of them itself gives him. As he says, </w:t>
      </w:r>
      <w:r>
        <w:rPr>
          <w:rFonts w:hint="cs"/>
          <w:rtl/>
        </w:rPr>
        <w:t>"וממציאים לו עונג וקורת רוח"</w:t>
      </w:r>
      <w:r>
        <w:t xml:space="preserve"> b/c of the potential it gives him to make use of it any moment.</w:t>
      </w:r>
    </w:p>
    <w:p w14:paraId="2777C644" w14:textId="77777777" w:rsidR="00992CCE" w:rsidRDefault="00992CCE" w:rsidP="0055154A"/>
    <w:p w14:paraId="38FDEFC7" w14:textId="77777777" w:rsidR="00992CCE" w:rsidRDefault="00992CCE" w:rsidP="0055154A">
      <w:r>
        <w:t xml:space="preserve">2. </w:t>
      </w:r>
      <w:r>
        <w:rPr>
          <w:rFonts w:hint="cs"/>
          <w:rtl/>
        </w:rPr>
        <w:t>תפיסת דמים</w:t>
      </w:r>
      <w:r>
        <w:t xml:space="preserve"> (</w:t>
      </w:r>
      <w:r>
        <w:rPr>
          <w:rFonts w:hint="cs"/>
          <w:rtl/>
        </w:rPr>
        <w:t>ע"ז</w:t>
      </w:r>
      <w:r>
        <w:t xml:space="preserve">, </w:t>
      </w:r>
      <w:r>
        <w:rPr>
          <w:rFonts w:hint="cs"/>
          <w:rtl/>
        </w:rPr>
        <w:t>שביעית</w:t>
      </w:r>
      <w:r>
        <w:t xml:space="preserve">, </w:t>
      </w:r>
      <w:r>
        <w:rPr>
          <w:rFonts w:hint="cs"/>
          <w:rtl/>
        </w:rPr>
        <w:t>הקדש</w:t>
      </w:r>
      <w:r>
        <w:t>)</w:t>
      </w:r>
    </w:p>
    <w:p w14:paraId="00E46D4E" w14:textId="326538A1" w:rsidR="00992CCE" w:rsidRDefault="00992CCE" w:rsidP="00B6161F">
      <w:pPr>
        <w:rPr>
          <w:rtl/>
        </w:rPr>
      </w:pPr>
      <w:r>
        <w:t xml:space="preserve">Most </w:t>
      </w:r>
      <w:r>
        <w:rPr>
          <w:rtl/>
        </w:rPr>
        <w:t>ראשונים</w:t>
      </w:r>
      <w:r>
        <w:t xml:space="preserve"> here, </w:t>
      </w:r>
      <w:r>
        <w:rPr>
          <w:rFonts w:hint="cs"/>
          <w:b/>
          <w:bCs/>
          <w:rtl/>
        </w:rPr>
        <w:t>רש"י חולין</w:t>
      </w:r>
      <w:r>
        <w:t xml:space="preserve">, </w:t>
      </w:r>
      <w:r>
        <w:rPr>
          <w:rFonts w:hint="cs"/>
          <w:b/>
          <w:bCs/>
          <w:rtl/>
        </w:rPr>
        <w:t>רמב"ן</w:t>
      </w:r>
      <w:r>
        <w:rPr>
          <w:b/>
          <w:bCs/>
        </w:rPr>
        <w:t xml:space="preserve">, </w:t>
      </w:r>
      <w:r>
        <w:rPr>
          <w:rFonts w:hint="cs"/>
          <w:b/>
          <w:bCs/>
          <w:rtl/>
        </w:rPr>
        <w:t>רשב"א</w:t>
      </w:r>
      <w:r>
        <w:t xml:space="preserve"> quote these three.</w:t>
      </w:r>
      <w:r w:rsidR="00452B34">
        <w:t xml:space="preserve"> </w:t>
      </w:r>
      <w:r w:rsidR="00452B34" w:rsidRPr="00452B34">
        <w:rPr>
          <w:rFonts w:hint="cs"/>
          <w:b/>
          <w:bCs/>
          <w:rtl/>
        </w:rPr>
        <w:t>גמ' ע"ז (נד:)</w:t>
      </w:r>
      <w:r w:rsidR="00452B34">
        <w:t xml:space="preserve"> -</w:t>
      </w:r>
      <w:r>
        <w:t xml:space="preserve"> </w:t>
      </w:r>
      <w:r w:rsidR="00452B34" w:rsidRPr="00B6161F">
        <w:rPr>
          <w:rFonts w:hint="cs"/>
          <w:u w:val="single"/>
          <w:rtl/>
        </w:rPr>
        <w:t>ע"ז</w:t>
      </w:r>
      <w:r w:rsidR="00452B34">
        <w:t xml:space="preserve"> is from </w:t>
      </w:r>
      <w:r w:rsidR="00452B34">
        <w:rPr>
          <w:rFonts w:hint="cs"/>
          <w:rtl/>
        </w:rPr>
        <w:t>"והיית חרם כמוהו...כי חרם הוא" (דברים ז, כו)</w:t>
      </w:r>
      <w:r w:rsidR="00B6161F">
        <w:t xml:space="preserve">. </w:t>
      </w:r>
      <w:r w:rsidR="00B6161F" w:rsidRPr="00B6161F">
        <w:rPr>
          <w:rFonts w:hint="cs"/>
          <w:u w:val="single"/>
          <w:rtl/>
        </w:rPr>
        <w:t>שביעית</w:t>
      </w:r>
      <w:r w:rsidR="00B6161F">
        <w:t xml:space="preserve"> is from </w:t>
      </w:r>
      <w:r w:rsidR="00B6161F">
        <w:rPr>
          <w:rFonts w:hint="cs"/>
          <w:rtl/>
        </w:rPr>
        <w:t>"</w:t>
      </w:r>
      <w:r w:rsidR="00B6161F">
        <w:rPr>
          <w:rtl/>
        </w:rPr>
        <w:t>כי יובל היא קדש תהיה לכם</w:t>
      </w:r>
      <w:r w:rsidR="00B6161F">
        <w:rPr>
          <w:rFonts w:hint="cs"/>
          <w:rtl/>
        </w:rPr>
        <w:t>" (ויקרא כה, יב)</w:t>
      </w:r>
      <w:r w:rsidR="00B6161F">
        <w:t xml:space="preserve">, </w:t>
      </w:r>
      <w:r w:rsidR="00B6161F">
        <w:rPr>
          <w:rFonts w:hint="cs"/>
          <w:rtl/>
        </w:rPr>
        <w:t>עיי"ש לדרשות</w:t>
      </w:r>
      <w:r w:rsidR="00B6161F">
        <w:t>.</w:t>
      </w:r>
    </w:p>
    <w:p w14:paraId="5641EBCD" w14:textId="77777777" w:rsidR="00992CCE" w:rsidRDefault="00992CCE" w:rsidP="0055154A">
      <w:r>
        <w:rPr>
          <w:rFonts w:hint="cs"/>
          <w:b/>
          <w:bCs/>
          <w:rtl/>
        </w:rPr>
        <w:t>ריטב"א כאן</w:t>
      </w:r>
      <w:r>
        <w:t xml:space="preserve"> omits </w:t>
      </w:r>
      <w:r>
        <w:rPr>
          <w:rFonts w:hint="cs"/>
          <w:rtl/>
        </w:rPr>
        <w:t>הקדש</w:t>
      </w:r>
      <w:r>
        <w:t xml:space="preserve"> (I think b/c of the </w:t>
      </w:r>
      <w:r>
        <w:rPr>
          <w:rFonts w:hint="cs"/>
          <w:rtl/>
        </w:rPr>
        <w:t>חילוק</w:t>
      </w:r>
      <w:r>
        <w:t xml:space="preserve"> subtly drawn by the </w:t>
      </w:r>
      <w:r>
        <w:rPr>
          <w:rtl/>
        </w:rPr>
        <w:t>רמב"ן</w:t>
      </w:r>
      <w:r>
        <w:t xml:space="preserve">, </w:t>
      </w:r>
      <w:r>
        <w:rPr>
          <w:rFonts w:hint="cs"/>
          <w:rtl/>
        </w:rPr>
        <w:t>עיי"ש</w:t>
      </w:r>
      <w:r>
        <w:t xml:space="preserve">). </w:t>
      </w:r>
    </w:p>
    <w:p w14:paraId="3A000698" w14:textId="77777777" w:rsidR="00992CCE" w:rsidRDefault="007B2038" w:rsidP="0055154A">
      <w:r>
        <w:t xml:space="preserve">How to understand </w:t>
      </w:r>
      <w:r>
        <w:rPr>
          <w:rFonts w:hint="cs"/>
          <w:rtl/>
        </w:rPr>
        <w:t>תפיסת דמים</w:t>
      </w:r>
      <w:r>
        <w:t xml:space="preserve"> in these exceptions with the </w:t>
      </w:r>
      <w:r w:rsidR="00992CCE">
        <w:rPr>
          <w:rFonts w:hint="cs"/>
          <w:rtl/>
        </w:rPr>
        <w:t>תמורה</w:t>
      </w:r>
      <w:r w:rsidR="00992CCE">
        <w:t xml:space="preserve"> parallel: (a) Either a superconductor, boomerang, intrinsic </w:t>
      </w:r>
      <w:r w:rsidR="00992CCE">
        <w:rPr>
          <w:rFonts w:hint="cs"/>
          <w:rtl/>
        </w:rPr>
        <w:t>קדושה</w:t>
      </w:r>
      <w:r w:rsidR="00992CCE">
        <w:t>/</w:t>
      </w:r>
      <w:r w:rsidR="00992CCE">
        <w:rPr>
          <w:rFonts w:hint="cs"/>
          <w:rtl/>
        </w:rPr>
        <w:t>איסור</w:t>
      </w:r>
      <w:r w:rsidR="00992CCE">
        <w:t xml:space="preserve"> bounces off and leaves on it’s </w:t>
      </w:r>
      <w:r w:rsidR="00992CCE">
        <w:rPr>
          <w:rFonts w:hint="cs"/>
          <w:rtl/>
        </w:rPr>
        <w:t>תחליף</w:t>
      </w:r>
      <w:r w:rsidR="00992CCE">
        <w:t xml:space="preserve"> an indelible imprint. They are so strong they can generate their own status. (b) Through the transaction or b/c it </w:t>
      </w:r>
      <w:r w:rsidR="00992CCE">
        <w:rPr>
          <w:i/>
          <w:iCs/>
        </w:rPr>
        <w:t xml:space="preserve">is a </w:t>
      </w:r>
      <w:r w:rsidR="00992CCE">
        <w:rPr>
          <w:rFonts w:hint="cs"/>
          <w:i/>
          <w:iCs/>
          <w:rtl/>
        </w:rPr>
        <w:t>תחליף</w:t>
      </w:r>
      <w:r w:rsidR="00992CCE">
        <w:t xml:space="preserve"> of what </w:t>
      </w:r>
      <w:r w:rsidR="00992CCE">
        <w:rPr>
          <w:i/>
          <w:iCs/>
        </w:rPr>
        <w:t>once was</w:t>
      </w:r>
      <w:r w:rsidR="00992CCE">
        <w:t xml:space="preserve">, you can say there is an association to the </w:t>
      </w:r>
      <w:r w:rsidR="00992CCE">
        <w:rPr>
          <w:rFonts w:hint="cs"/>
          <w:rtl/>
        </w:rPr>
        <w:t>ע"ז/שביעית</w:t>
      </w:r>
      <w:r w:rsidR="00992CCE">
        <w:t xml:space="preserve"> or a stigma attached to this </w:t>
      </w:r>
      <w:r w:rsidR="00992CCE">
        <w:rPr>
          <w:rFonts w:hint="cs"/>
          <w:rtl/>
        </w:rPr>
        <w:t>תחליף</w:t>
      </w:r>
      <w:r>
        <w:t xml:space="preserve"> that is a separate </w:t>
      </w:r>
      <w:r>
        <w:rPr>
          <w:rFonts w:hint="cs"/>
          <w:rtl/>
        </w:rPr>
        <w:t>חלות בפני עצמו</w:t>
      </w:r>
      <w:r>
        <w:t xml:space="preserve">. Kind of like we said in </w:t>
      </w:r>
      <w:r>
        <w:rPr>
          <w:rFonts w:hint="cs"/>
          <w:rtl/>
        </w:rPr>
        <w:t>חרב כחלל</w:t>
      </w:r>
      <w:r>
        <w:t xml:space="preserve">, </w:t>
      </w:r>
      <w:r>
        <w:rPr>
          <w:rFonts w:hint="cs"/>
          <w:rtl/>
        </w:rPr>
        <w:t>"כאילו נגע במת עצמו"</w:t>
      </w:r>
      <w:r>
        <w:t xml:space="preserve">, the approach of </w:t>
      </w:r>
      <w:r>
        <w:rPr>
          <w:rFonts w:hint="cs"/>
          <w:rtl/>
        </w:rPr>
        <w:t>חפצא של טומאת מת/חלות</w:t>
      </w:r>
      <w:r>
        <w:t>.</w:t>
      </w:r>
    </w:p>
    <w:p w14:paraId="2E09C279" w14:textId="77777777" w:rsidR="007B2038" w:rsidRPr="007B2038" w:rsidRDefault="007B2038" w:rsidP="007B2038">
      <w:pPr>
        <w:ind w:left="720"/>
        <w:rPr>
          <w:u w:val="single"/>
        </w:rPr>
      </w:pPr>
      <w:r w:rsidRPr="007B2038">
        <w:rPr>
          <w:rFonts w:hint="cs"/>
          <w:u w:val="single"/>
          <w:rtl/>
        </w:rPr>
        <w:t>ע"ז ושביעית</w:t>
      </w:r>
      <w:r w:rsidRPr="007B2038">
        <w:rPr>
          <w:u w:val="single"/>
        </w:rPr>
        <w:t xml:space="preserve"> v. </w:t>
      </w:r>
      <w:r w:rsidRPr="007B2038">
        <w:rPr>
          <w:rFonts w:hint="cs"/>
          <w:u w:val="single"/>
          <w:rtl/>
        </w:rPr>
        <w:t>הקדש</w:t>
      </w:r>
    </w:p>
    <w:p w14:paraId="477659D9" w14:textId="1882C7A2" w:rsidR="007B2038" w:rsidRDefault="007B2038" w:rsidP="007B2038">
      <w:pPr>
        <w:ind w:left="720"/>
      </w:pPr>
      <w:r w:rsidRPr="007B2038">
        <w:rPr>
          <w:rFonts w:hint="cs"/>
          <w:b/>
          <w:bCs/>
          <w:rtl/>
        </w:rPr>
        <w:t>לע"ד ברמב"ן ובריטב"א</w:t>
      </w:r>
      <w:r>
        <w:t xml:space="preserve"> - Even within </w:t>
      </w:r>
      <w:r>
        <w:rPr>
          <w:rFonts w:hint="cs"/>
          <w:rtl/>
        </w:rPr>
        <w:t>ע"ז שביעית</w:t>
      </w:r>
      <w:r>
        <w:t xml:space="preserve">, on the one hand, and </w:t>
      </w:r>
      <w:r>
        <w:rPr>
          <w:rFonts w:hint="cs"/>
          <w:rtl/>
        </w:rPr>
        <w:t>הקדש</w:t>
      </w:r>
      <w:r>
        <w:t xml:space="preserve"> on the other, there can be </w:t>
      </w:r>
      <w:r>
        <w:rPr>
          <w:rFonts w:hint="cs"/>
          <w:rtl/>
        </w:rPr>
        <w:t>חילוקים</w:t>
      </w:r>
      <w:r>
        <w:t xml:space="preserve">. The </w:t>
      </w:r>
      <w:r>
        <w:rPr>
          <w:rtl/>
        </w:rPr>
        <w:t>רמב"ן</w:t>
      </w:r>
      <w:r>
        <w:t xml:space="preserve"> considers </w:t>
      </w:r>
      <w:r>
        <w:rPr>
          <w:rFonts w:hint="cs"/>
          <w:rtl/>
        </w:rPr>
        <w:t>תפיסת דמים דהקדש</w:t>
      </w:r>
      <w:r>
        <w:t xml:space="preserve"> in one category and as such the </w:t>
      </w:r>
      <w:r>
        <w:rPr>
          <w:rtl/>
        </w:rPr>
        <w:t>ריטב"א</w:t>
      </w:r>
      <w:r>
        <w:t xml:space="preserve"> omitted it entirely. The </w:t>
      </w:r>
      <w:r>
        <w:rPr>
          <w:rtl/>
        </w:rPr>
        <w:t>רמב"ן</w:t>
      </w:r>
      <w:r>
        <w:t xml:space="preserve"> calls it</w:t>
      </w:r>
      <w:r w:rsidR="00E958E5">
        <w:rPr>
          <w:rStyle w:val="FootnoteReference"/>
        </w:rPr>
        <w:footnoteReference w:id="1"/>
      </w:r>
      <w:r>
        <w:t xml:space="preserve">: </w:t>
      </w:r>
      <w:r>
        <w:rPr>
          <w:rFonts w:hint="cs"/>
          <w:rtl/>
        </w:rPr>
        <w:t>"כל דנפיק מאיסורו"</w:t>
      </w:r>
      <w:r>
        <w:t xml:space="preserve"> is why there’s </w:t>
      </w:r>
      <w:r>
        <w:rPr>
          <w:rFonts w:hint="cs"/>
          <w:rtl/>
        </w:rPr>
        <w:t>תפיסת דמים בהקדש</w:t>
      </w:r>
      <w:r>
        <w:t xml:space="preserve"> and he puts </w:t>
      </w:r>
      <w:r>
        <w:rPr>
          <w:rFonts w:hint="cs"/>
          <w:rtl/>
        </w:rPr>
        <w:t>שביעית וע"ז</w:t>
      </w:r>
      <w:r>
        <w:t xml:space="preserve"> in their own </w:t>
      </w:r>
      <w:r>
        <w:rPr>
          <w:rFonts w:hint="cs"/>
          <w:rtl/>
        </w:rPr>
        <w:t>מחודש</w:t>
      </w:r>
      <w:r>
        <w:t xml:space="preserve"> class, </w:t>
      </w:r>
    </w:p>
    <w:p w14:paraId="2261B506" w14:textId="77777777" w:rsidR="007B2038" w:rsidRPr="007B2038" w:rsidRDefault="007B2038" w:rsidP="007B2038">
      <w:pPr>
        <w:ind w:left="720"/>
        <w:rPr>
          <w:u w:val="single"/>
        </w:rPr>
      </w:pPr>
      <w:r w:rsidRPr="007B2038">
        <w:rPr>
          <w:rFonts w:hint="cs"/>
          <w:u w:val="single"/>
          <w:rtl/>
        </w:rPr>
        <w:t>ע"ז</w:t>
      </w:r>
      <w:r w:rsidRPr="007B2038">
        <w:rPr>
          <w:u w:val="single"/>
        </w:rPr>
        <w:t xml:space="preserve"> v. </w:t>
      </w:r>
      <w:r w:rsidRPr="007B2038">
        <w:rPr>
          <w:rFonts w:hint="cs"/>
          <w:u w:val="single"/>
          <w:rtl/>
        </w:rPr>
        <w:t>שביעית</w:t>
      </w:r>
    </w:p>
    <w:p w14:paraId="472653E2" w14:textId="4C4CA17A" w:rsidR="00452B34" w:rsidRDefault="00452B34" w:rsidP="007B2038">
      <w:pPr>
        <w:ind w:left="720"/>
        <w:rPr>
          <w:b/>
          <w:bCs/>
          <w:rtl/>
        </w:rPr>
      </w:pPr>
      <w:r>
        <w:rPr>
          <w:rFonts w:hint="cs"/>
          <w:b/>
          <w:bCs/>
          <w:rtl/>
        </w:rPr>
        <w:t>גמ' ע"ז (נד:)/קידושין (נח.)</w:t>
      </w:r>
      <w:r>
        <w:t xml:space="preserve"> calls </w:t>
      </w:r>
      <w:r>
        <w:rPr>
          <w:rFonts w:hint="cs"/>
          <w:rtl/>
        </w:rPr>
        <w:t>שביעית וע"ז</w:t>
      </w:r>
      <w:r>
        <w:t xml:space="preserve">, </w:t>
      </w:r>
      <w:r>
        <w:rPr>
          <w:rFonts w:hint="cs"/>
          <w:rtl/>
        </w:rPr>
        <w:t>"שני כתובין הבאין כא'"</w:t>
      </w:r>
      <w:r>
        <w:t xml:space="preserve"> in the context of explaining why other things</w:t>
      </w:r>
      <w:r w:rsidR="00E958E5">
        <w:t xml:space="preserve">, like </w:t>
      </w:r>
      <w:r w:rsidR="00E958E5">
        <w:rPr>
          <w:rFonts w:hint="cs"/>
          <w:rtl/>
        </w:rPr>
        <w:t>ערלה וכלאי הכרם</w:t>
      </w:r>
      <w:r w:rsidR="00E958E5">
        <w:t xml:space="preserve">, </w:t>
      </w:r>
      <w:r>
        <w:t xml:space="preserve">don’t have </w:t>
      </w:r>
      <w:r>
        <w:rPr>
          <w:rFonts w:hint="cs"/>
          <w:rtl/>
        </w:rPr>
        <w:t>תפיסת דמים</w:t>
      </w:r>
      <w:r>
        <w:t>.</w:t>
      </w:r>
    </w:p>
    <w:p w14:paraId="196A5CD5" w14:textId="751A688D" w:rsidR="007B2038" w:rsidRDefault="007B2038" w:rsidP="001366CF">
      <w:pPr>
        <w:ind w:left="720"/>
      </w:pPr>
      <w:r>
        <w:rPr>
          <w:rFonts w:hint="cs"/>
          <w:b/>
          <w:bCs/>
          <w:rtl/>
        </w:rPr>
        <w:lastRenderedPageBreak/>
        <w:t>תוס' ע"ז (נד:)</w:t>
      </w:r>
      <w:r>
        <w:t xml:space="preserve"> </w:t>
      </w:r>
      <w:r w:rsidR="001366CF">
        <w:t>–</w:t>
      </w:r>
      <w:r>
        <w:t xml:space="preserve"> </w:t>
      </w:r>
      <w:r w:rsidR="001366CF">
        <w:t xml:space="preserve">Points out the simple fact that they aren’t really </w:t>
      </w:r>
      <w:r w:rsidR="001366CF">
        <w:rPr>
          <w:rFonts w:hint="cs"/>
          <w:rtl/>
        </w:rPr>
        <w:t>שני כתובין הבאין כאחד</w:t>
      </w:r>
      <w:r w:rsidR="001366CF">
        <w:t xml:space="preserve"> since there are significant discrepancies in their </w:t>
      </w:r>
      <w:r w:rsidR="001366CF">
        <w:rPr>
          <w:rFonts w:hint="cs"/>
          <w:rtl/>
        </w:rPr>
        <w:t>תפיסת דמים</w:t>
      </w:r>
      <w:r w:rsidR="001366CF">
        <w:t xml:space="preserve">s, like </w:t>
      </w:r>
      <w:r w:rsidR="001366CF">
        <w:rPr>
          <w:rFonts w:hint="cs"/>
          <w:rtl/>
        </w:rPr>
        <w:t>חליפי חליפין עד סוף העולם</w:t>
      </w:r>
      <w:r w:rsidR="001366CF">
        <w:t xml:space="preserve"> which are </w:t>
      </w:r>
      <w:r w:rsidR="001366CF">
        <w:rPr>
          <w:rFonts w:hint="cs"/>
          <w:rtl/>
        </w:rPr>
        <w:t>אסור</w:t>
      </w:r>
      <w:r w:rsidR="001366CF">
        <w:t xml:space="preserve"> only </w:t>
      </w:r>
      <w:r w:rsidR="001366CF">
        <w:rPr>
          <w:rFonts w:hint="cs"/>
          <w:rtl/>
        </w:rPr>
        <w:t>בע"ז</w:t>
      </w:r>
      <w:r w:rsidR="001366CF">
        <w:t xml:space="preserve"> but not </w:t>
      </w:r>
      <w:r w:rsidR="001366CF">
        <w:rPr>
          <w:rFonts w:hint="cs"/>
          <w:rtl/>
        </w:rPr>
        <w:t>בשביעית</w:t>
      </w:r>
      <w:r w:rsidR="001366CF">
        <w:t xml:space="preserve"> where we say </w:t>
      </w:r>
      <w:r w:rsidR="001366CF">
        <w:rPr>
          <w:rFonts w:hint="cs"/>
          <w:rtl/>
        </w:rPr>
        <w:t>דוקא אחרון נתפס והשאר מוצרין</w:t>
      </w:r>
      <w:r w:rsidR="001366CF">
        <w:t xml:space="preserve">, and in </w:t>
      </w:r>
      <w:r w:rsidR="001366CF">
        <w:rPr>
          <w:rFonts w:hint="cs"/>
          <w:b/>
          <w:bCs/>
          <w:rtl/>
        </w:rPr>
        <w:t>תוס' קיד' (נח.)</w:t>
      </w:r>
      <w:r w:rsidR="001366CF">
        <w:t xml:space="preserve"> they point out the diff. that </w:t>
      </w:r>
      <w:r w:rsidR="001366CF">
        <w:rPr>
          <w:rFonts w:hint="cs"/>
          <w:rtl/>
        </w:rPr>
        <w:t>בע"ז</w:t>
      </w:r>
      <w:r w:rsidR="001366CF">
        <w:t xml:space="preserve"> it is </w:t>
      </w:r>
      <w:r w:rsidR="001366CF">
        <w:rPr>
          <w:rFonts w:hint="cs"/>
          <w:rtl/>
        </w:rPr>
        <w:t>"אסורה בהנאה"</w:t>
      </w:r>
      <w:r w:rsidR="001366CF">
        <w:t xml:space="preserve"> as opposed to </w:t>
      </w:r>
      <w:r w:rsidR="001366CF">
        <w:rPr>
          <w:rFonts w:hint="cs"/>
          <w:rtl/>
        </w:rPr>
        <w:t>שביעית</w:t>
      </w:r>
      <w:r w:rsidR="001366CF">
        <w:t xml:space="preserve">. As they ask:  </w:t>
      </w:r>
      <w:r w:rsidR="001366CF">
        <w:rPr>
          <w:rFonts w:hint="cs"/>
          <w:rtl/>
        </w:rPr>
        <w:t>"</w:t>
      </w:r>
      <w:r w:rsidR="001366CF">
        <w:rPr>
          <w:rtl/>
        </w:rPr>
        <w:t xml:space="preserve">תימה הא אין שניהם שוין דעבודת כוכבים </w:t>
      </w:r>
      <w:r w:rsidR="001366CF">
        <w:rPr>
          <w:rFonts w:hint="cs"/>
          <w:rtl/>
        </w:rPr>
        <w:t>וכו'...</w:t>
      </w:r>
      <w:r w:rsidR="001366CF">
        <w:rPr>
          <w:rtl/>
        </w:rPr>
        <w:t>ואם כן אי הוי כתיב חד לא אתי חבריה מיניה</w:t>
      </w:r>
      <w:r w:rsidR="001366CF">
        <w:rPr>
          <w:rFonts w:hint="cs"/>
          <w:rtl/>
        </w:rPr>
        <w:t>"</w:t>
      </w:r>
      <w:r w:rsidR="001366CF">
        <w:t>.</w:t>
      </w:r>
    </w:p>
    <w:p w14:paraId="27C2C543" w14:textId="06C094F2" w:rsidR="001366CF" w:rsidRDefault="001366CF" w:rsidP="001366CF">
      <w:pPr>
        <w:ind w:left="720"/>
      </w:pPr>
      <w:r>
        <w:rPr>
          <w:rFonts w:hint="cs"/>
          <w:b/>
          <w:bCs/>
          <w:rtl/>
        </w:rPr>
        <w:t>תוס' קידושין (נח.)</w:t>
      </w:r>
      <w:r>
        <w:t xml:space="preserve"> – Either (1) </w:t>
      </w:r>
      <w:r>
        <w:rPr>
          <w:rFonts w:hint="cs"/>
          <w:rtl/>
        </w:rPr>
        <w:t>"</w:t>
      </w:r>
      <w:r>
        <w:rPr>
          <w:rtl/>
        </w:rPr>
        <w:t>וי"ל מ"מ נכתוב שביעית וניתי עבודת כוכבים מינה וכהאי גוונא מיקרי שפיר ב' כתובים הבאין כאחד בכמה דוכתי ולא בעינן שיהא כל אחד יכול ללמוד</w:t>
      </w:r>
      <w:r>
        <w:rPr>
          <w:rFonts w:hint="cs"/>
          <w:rtl/>
        </w:rPr>
        <w:t>"</w:t>
      </w:r>
      <w:r>
        <w:t xml:space="preserve"> or (2) </w:t>
      </w:r>
      <w:r>
        <w:rPr>
          <w:rFonts w:hint="cs"/>
          <w:rtl/>
        </w:rPr>
        <w:t>"</w:t>
      </w:r>
      <w:r>
        <w:rPr>
          <w:rtl/>
        </w:rPr>
        <w:t>וי"ל מדכתיב (דברים ז) כי חרם הוא דמשמע מינה דלדרשא אתא לומר דעבודת כוכבים ושביעית הוו ב' כתובים הבאים כאחד</w:t>
      </w:r>
      <w:r>
        <w:rPr>
          <w:rFonts w:hint="cs"/>
          <w:rtl/>
        </w:rPr>
        <w:t>"</w:t>
      </w:r>
      <w:r>
        <w:t>.</w:t>
      </w:r>
    </w:p>
    <w:p w14:paraId="251EB5B2" w14:textId="44DF8946" w:rsidR="001366CF" w:rsidRDefault="001366CF" w:rsidP="001366CF">
      <w:pPr>
        <w:ind w:left="720"/>
      </w:pPr>
    </w:p>
    <w:p w14:paraId="4EA21274" w14:textId="403A5463" w:rsidR="001366CF" w:rsidRDefault="001366CF" w:rsidP="001366CF">
      <w:r>
        <w:t xml:space="preserve">3. </w:t>
      </w:r>
      <w:r w:rsidR="00390074">
        <w:rPr>
          <w:rFonts w:hint="cs"/>
          <w:rtl/>
        </w:rPr>
        <w:t>איסור לגברא המחליף ליהנות בהם</w:t>
      </w:r>
    </w:p>
    <w:p w14:paraId="18C42CEA" w14:textId="77DE4E13" w:rsidR="00390074" w:rsidRDefault="00390074" w:rsidP="00390074">
      <w:pPr>
        <w:ind w:left="720"/>
      </w:pPr>
      <w:r>
        <w:t xml:space="preserve">I. Does such an </w:t>
      </w:r>
      <w:r>
        <w:rPr>
          <w:rFonts w:hint="cs"/>
          <w:rtl/>
        </w:rPr>
        <w:t>איסור</w:t>
      </w:r>
      <w:r>
        <w:t xml:space="preserve"> exist? </w:t>
      </w:r>
    </w:p>
    <w:p w14:paraId="26661FAC" w14:textId="24FD436C" w:rsidR="00390074" w:rsidRDefault="00390074" w:rsidP="00390074">
      <w:pPr>
        <w:ind w:left="720"/>
      </w:pPr>
      <w:r>
        <w:rPr>
          <w:rFonts w:hint="cs"/>
          <w:b/>
          <w:bCs/>
          <w:rtl/>
        </w:rPr>
        <w:t>י"א כאן ברש"י חולין</w:t>
      </w:r>
      <w:r>
        <w:t xml:space="preserve">, </w:t>
      </w:r>
      <w:r>
        <w:rPr>
          <w:rFonts w:hint="cs"/>
          <w:b/>
          <w:bCs/>
          <w:rtl/>
        </w:rPr>
        <w:t>רמב"ן (ד.) על פי הירושלמי</w:t>
      </w:r>
      <w:r>
        <w:t xml:space="preserve">, </w:t>
      </w:r>
      <w:r>
        <w:rPr>
          <w:rFonts w:hint="cs"/>
          <w:b/>
          <w:bCs/>
          <w:rtl/>
        </w:rPr>
        <w:t>רשב"א בשם הרמב"ן</w:t>
      </w:r>
      <w:r>
        <w:rPr>
          <w:b/>
          <w:bCs/>
        </w:rPr>
        <w:t xml:space="preserve"> </w:t>
      </w:r>
      <w:r>
        <w:t xml:space="preserve">– There is a </w:t>
      </w:r>
      <w:r>
        <w:rPr>
          <w:rFonts w:hint="cs"/>
          <w:rtl/>
        </w:rPr>
        <w:t>היתר גמור</w:t>
      </w:r>
      <w:r>
        <w:t xml:space="preserve"> to be </w:t>
      </w:r>
      <w:r>
        <w:rPr>
          <w:rFonts w:hint="cs"/>
          <w:rtl/>
        </w:rPr>
        <w:t>נהנה</w:t>
      </w:r>
      <w:r>
        <w:t xml:space="preserve"> from this non-</w:t>
      </w:r>
      <w:r>
        <w:rPr>
          <w:rFonts w:hint="cs"/>
          <w:rtl/>
        </w:rPr>
        <w:t>איסור הנאה</w:t>
      </w:r>
      <w:r>
        <w:t xml:space="preserve">. One may have taken illegal steps to procure this in the past but that does not affect the present, kind of </w:t>
      </w:r>
      <w:r>
        <w:rPr>
          <w:rFonts w:hint="cs"/>
          <w:rtl/>
        </w:rPr>
        <w:t>"כגזל ביד המוכר"</w:t>
      </w:r>
      <w:r>
        <w:t>.</w:t>
      </w:r>
    </w:p>
    <w:p w14:paraId="76B37EA7" w14:textId="29AEF032" w:rsidR="00390074" w:rsidRDefault="00390074" w:rsidP="00390074">
      <w:pPr>
        <w:ind w:left="720"/>
      </w:pPr>
      <w:r>
        <w:rPr>
          <w:rFonts w:hint="cs"/>
          <w:b/>
          <w:bCs/>
          <w:rtl/>
        </w:rPr>
        <w:t>רש"י ע"ז (נד:)</w:t>
      </w:r>
      <w:r>
        <w:t xml:space="preserve">, </w:t>
      </w:r>
      <w:r>
        <w:rPr>
          <w:rFonts w:hint="cs"/>
          <w:b/>
          <w:bCs/>
          <w:rtl/>
        </w:rPr>
        <w:t>תוס' חולין (ד:)/רשב"א/דעה ברמב"ן בפרש"י</w:t>
      </w:r>
      <w:r>
        <w:rPr>
          <w:b/>
          <w:bCs/>
        </w:rPr>
        <w:t xml:space="preserve"> – </w:t>
      </w:r>
      <w:r>
        <w:t xml:space="preserve">There is an </w:t>
      </w:r>
      <w:r>
        <w:rPr>
          <w:rFonts w:hint="cs"/>
          <w:rtl/>
        </w:rPr>
        <w:t>איסור מדרבנן</w:t>
      </w:r>
      <w:r>
        <w:t xml:space="preserve">, a </w:t>
      </w:r>
      <w:r>
        <w:rPr>
          <w:rFonts w:hint="cs"/>
          <w:rtl/>
        </w:rPr>
        <w:t>קנס מדבריהם</w:t>
      </w:r>
      <w:r>
        <w:t xml:space="preserve"> upon the </w:t>
      </w:r>
      <w:r>
        <w:rPr>
          <w:rFonts w:hint="cs"/>
          <w:rtl/>
        </w:rPr>
        <w:t>גברא המחליף</w:t>
      </w:r>
      <w:r>
        <w:t xml:space="preserve">. As such, we can easily say in </w:t>
      </w:r>
      <w:r>
        <w:rPr>
          <w:rFonts w:hint="cs"/>
          <w:rtl/>
        </w:rPr>
        <w:t>קידושין (נח.)</w:t>
      </w:r>
      <w:r>
        <w:t xml:space="preserve"> that </w:t>
      </w:r>
      <w:r>
        <w:rPr>
          <w:rFonts w:hint="cs"/>
          <w:rtl/>
        </w:rPr>
        <w:t>מכרן וקידש בדמיהן מקודשת</w:t>
      </w:r>
      <w:r>
        <w:t xml:space="preserve"> since it’s merely a </w:t>
      </w:r>
      <w:r>
        <w:rPr>
          <w:rFonts w:hint="cs"/>
          <w:rtl/>
        </w:rPr>
        <w:t>קנס</w:t>
      </w:r>
      <w:r>
        <w:t xml:space="preserve"> imposed upon the </w:t>
      </w:r>
      <w:r>
        <w:rPr>
          <w:rFonts w:hint="cs"/>
          <w:rtl/>
        </w:rPr>
        <w:t>בעלים המחליפים</w:t>
      </w:r>
      <w:r>
        <w:t>.</w:t>
      </w:r>
    </w:p>
    <w:p w14:paraId="37418A67" w14:textId="43229114" w:rsidR="00390074" w:rsidRDefault="00390074" w:rsidP="00390074">
      <w:pPr>
        <w:ind w:left="720"/>
      </w:pPr>
      <w:r>
        <w:rPr>
          <w:rFonts w:hint="cs"/>
          <w:b/>
          <w:bCs/>
          <w:rtl/>
        </w:rPr>
        <w:t>רש"י חולין לפי רמ"ר ולפי דעה ראשונה ברמב"ן</w:t>
      </w:r>
      <w:r>
        <w:t xml:space="preserve"> – There is an </w:t>
      </w:r>
      <w:r>
        <w:rPr>
          <w:rFonts w:hint="cs"/>
          <w:rtl/>
        </w:rPr>
        <w:t>איסור מדאורייתא</w:t>
      </w:r>
      <w:r>
        <w:t xml:space="preserve"> on the </w:t>
      </w:r>
      <w:r>
        <w:rPr>
          <w:rFonts w:hint="cs"/>
          <w:rtl/>
        </w:rPr>
        <w:t>גברא המחליף</w:t>
      </w:r>
      <w:r>
        <w:t xml:space="preserve">, not a </w:t>
      </w:r>
      <w:r>
        <w:rPr>
          <w:rFonts w:hint="cs"/>
          <w:rtl/>
        </w:rPr>
        <w:t>חפצא של איסור</w:t>
      </w:r>
      <w:r>
        <w:t xml:space="preserve"> but a satellite or lingering </w:t>
      </w:r>
      <w:r>
        <w:rPr>
          <w:rFonts w:hint="cs"/>
          <w:rtl/>
        </w:rPr>
        <w:t>איסור</w:t>
      </w:r>
      <w:r>
        <w:t xml:space="preserve"> b/c of the association to the original </w:t>
      </w:r>
      <w:r>
        <w:rPr>
          <w:rFonts w:hint="cs"/>
          <w:rtl/>
        </w:rPr>
        <w:t>דבר איסור</w:t>
      </w:r>
      <w:r>
        <w:t xml:space="preserve">, perhaps a stigma attached. As </w:t>
      </w:r>
      <w:r>
        <w:rPr>
          <w:rtl/>
        </w:rPr>
        <w:t>רש"י</w:t>
      </w:r>
      <w:r>
        <w:t xml:space="preserve"> himself says, </w:t>
      </w:r>
      <w:r>
        <w:rPr>
          <w:rFonts w:hint="cs"/>
          <w:rtl/>
        </w:rPr>
        <w:t>"</w:t>
      </w:r>
      <w:r>
        <w:rPr>
          <w:rtl/>
        </w:rPr>
        <w:t xml:space="preserve">דהשתא נמי איסור הוא לגביה </w:t>
      </w:r>
      <w:r w:rsidRPr="00390074">
        <w:rPr>
          <w:u w:val="single"/>
          <w:rtl/>
        </w:rPr>
        <w:t xml:space="preserve">דהא מתהני מחמץ </w:t>
      </w:r>
      <w:r>
        <w:rPr>
          <w:rtl/>
        </w:rPr>
        <w:t>שעבר עליו הפסח דאי לא דיהיב ליה לעובד כוכבים לא הוה יהיב ליה דידיה</w:t>
      </w:r>
      <w:r>
        <w:rPr>
          <w:rFonts w:hint="cs"/>
          <w:rtl/>
        </w:rPr>
        <w:t>"</w:t>
      </w:r>
      <w:r>
        <w:t xml:space="preserve"> or more sharply in the </w:t>
      </w:r>
      <w:r>
        <w:rPr>
          <w:rtl/>
        </w:rPr>
        <w:t>רמב"ן</w:t>
      </w:r>
      <w:r>
        <w:t xml:space="preserve">’s words: </w:t>
      </w:r>
      <w:r>
        <w:rPr>
          <w:rFonts w:hint="cs"/>
          <w:rtl/>
        </w:rPr>
        <w:t>"</w:t>
      </w:r>
      <w:r>
        <w:rPr>
          <w:rtl/>
        </w:rPr>
        <w:t>מפני שהוא כנהנה מהן עצמן</w:t>
      </w:r>
      <w:r>
        <w:rPr>
          <w:rFonts w:hint="cs"/>
          <w:rtl/>
        </w:rPr>
        <w:t>"</w:t>
      </w:r>
      <w:r>
        <w:t xml:space="preserve">, it’s like you’re currently getting </w:t>
      </w:r>
      <w:r>
        <w:rPr>
          <w:rFonts w:hint="cs"/>
          <w:rtl/>
        </w:rPr>
        <w:t>הנאה</w:t>
      </w:r>
      <w:r>
        <w:t xml:space="preserve"> from the source through its substitute. </w:t>
      </w:r>
      <w:r w:rsidR="00241EC5">
        <w:t xml:space="preserve">When it comes to </w:t>
      </w:r>
      <w:r w:rsidR="00241EC5">
        <w:rPr>
          <w:rFonts w:hint="cs"/>
          <w:rtl/>
        </w:rPr>
        <w:t>קידושין (נח.)</w:t>
      </w:r>
      <w:r w:rsidR="00241EC5">
        <w:t xml:space="preserve">, still it’s an </w:t>
      </w:r>
      <w:r w:rsidR="00241EC5">
        <w:rPr>
          <w:rFonts w:hint="cs"/>
          <w:rtl/>
        </w:rPr>
        <w:t>איסור</w:t>
      </w:r>
      <w:r w:rsidR="00241EC5">
        <w:t xml:space="preserve"> to the </w:t>
      </w:r>
      <w:r w:rsidR="00241EC5">
        <w:rPr>
          <w:rFonts w:hint="cs"/>
          <w:rtl/>
        </w:rPr>
        <w:t>גברא המחליפים</w:t>
      </w:r>
      <w:r w:rsidR="00241EC5">
        <w:t xml:space="preserve"> and as long as she can be </w:t>
      </w:r>
      <w:r w:rsidR="00241EC5">
        <w:rPr>
          <w:rFonts w:hint="cs"/>
          <w:rtl/>
        </w:rPr>
        <w:t>נהנה</w:t>
      </w:r>
      <w:r w:rsidR="00241EC5">
        <w:t xml:space="preserve"> that suffices for </w:t>
      </w:r>
      <w:r w:rsidR="00241EC5">
        <w:rPr>
          <w:rFonts w:hint="cs"/>
          <w:rtl/>
        </w:rPr>
        <w:t>קידושין</w:t>
      </w:r>
      <w:r w:rsidR="00241EC5">
        <w:t xml:space="preserve"> (see </w:t>
      </w:r>
      <w:r w:rsidR="00241EC5">
        <w:rPr>
          <w:rFonts w:hint="cs"/>
          <w:rtl/>
        </w:rPr>
        <w:t>לקמן</w:t>
      </w:r>
      <w:r w:rsidR="00241EC5">
        <w:t xml:space="preserve">, </w:t>
      </w:r>
      <w:r w:rsidR="00241EC5">
        <w:rPr>
          <w:rFonts w:hint="cs"/>
          <w:rtl/>
        </w:rPr>
        <w:t>מל"מ הל' אישות ריש פ"ה</w:t>
      </w:r>
      <w:r w:rsidR="00241EC5">
        <w:t xml:space="preserve">, </w:t>
      </w:r>
      <w:r w:rsidR="00241EC5">
        <w:rPr>
          <w:rFonts w:hint="cs"/>
          <w:rtl/>
        </w:rPr>
        <w:t>מאירי קידושין</w:t>
      </w:r>
      <w:r w:rsidR="00241EC5">
        <w:t xml:space="preserve"> etc.)</w:t>
      </w:r>
    </w:p>
    <w:p w14:paraId="2024834C" w14:textId="00A3C9A4" w:rsidR="00241EC5" w:rsidRDefault="00241EC5" w:rsidP="00390074">
      <w:pPr>
        <w:ind w:left="720"/>
      </w:pPr>
    </w:p>
    <w:p w14:paraId="605C38C7" w14:textId="7100E1B3" w:rsidR="00143DED" w:rsidRDefault="00241EC5" w:rsidP="00143DED">
      <w:pPr>
        <w:ind w:left="720"/>
        <w:rPr>
          <w:rtl/>
        </w:rPr>
      </w:pPr>
      <w:r>
        <w:t xml:space="preserve">II. </w:t>
      </w:r>
      <w:r w:rsidR="00143DED">
        <w:rPr>
          <w:rFonts w:hint="cs"/>
          <w:rtl/>
        </w:rPr>
        <w:t>נפקא מינות</w:t>
      </w:r>
      <w:r w:rsidR="00B141AE">
        <w:t xml:space="preserve"> between what’s behind the </w:t>
      </w:r>
      <w:r w:rsidR="00B141AE">
        <w:rPr>
          <w:rFonts w:hint="cs"/>
          <w:rtl/>
        </w:rPr>
        <w:t>איסור למחליף</w:t>
      </w:r>
      <w:r w:rsidR="00B141AE">
        <w:t xml:space="preserve">, </w:t>
      </w:r>
      <w:r w:rsidR="00B141AE">
        <w:rPr>
          <w:rFonts w:hint="cs"/>
          <w:rtl/>
        </w:rPr>
        <w:t>קנס</w:t>
      </w:r>
      <w:r w:rsidR="00B141AE">
        <w:t xml:space="preserve"> or </w:t>
      </w:r>
      <w:r w:rsidR="00B141AE">
        <w:rPr>
          <w:rFonts w:hint="cs"/>
          <w:rtl/>
        </w:rPr>
        <w:t>הנאת הגברא</w:t>
      </w:r>
      <w:r w:rsidR="00143DED">
        <w:t xml:space="preserve"> – </w:t>
      </w:r>
      <w:r w:rsidR="00143DED">
        <w:rPr>
          <w:rFonts w:hint="cs"/>
          <w:b/>
          <w:bCs/>
          <w:rtl/>
        </w:rPr>
        <w:t>או"ח סי' תמג</w:t>
      </w:r>
      <w:r w:rsidR="00143DED">
        <w:t xml:space="preserve"> (we cited the </w:t>
      </w:r>
      <w:r w:rsidR="00143DED">
        <w:rPr>
          <w:rFonts w:hint="cs"/>
          <w:b/>
          <w:bCs/>
          <w:rtl/>
        </w:rPr>
        <w:t>באר היטב</w:t>
      </w:r>
      <w:r w:rsidR="00143DED">
        <w:t xml:space="preserve"> for the various issues) with respect to </w:t>
      </w:r>
      <w:r w:rsidR="00143DED">
        <w:rPr>
          <w:rFonts w:hint="cs"/>
          <w:rtl/>
        </w:rPr>
        <w:t>חמץ אחר שש שעות</w:t>
      </w:r>
      <w:r w:rsidR="00143DED">
        <w:t xml:space="preserve">, an </w:t>
      </w:r>
      <w:r w:rsidR="00143DED">
        <w:rPr>
          <w:rFonts w:hint="cs"/>
          <w:rtl/>
        </w:rPr>
        <w:t>איסור הנאה מדאורייתא</w:t>
      </w:r>
      <w:r w:rsidR="00143DED">
        <w:t xml:space="preserve">. </w:t>
      </w:r>
    </w:p>
    <w:p w14:paraId="20780CF4" w14:textId="1CD5F825" w:rsidR="00744144" w:rsidRDefault="00143DED" w:rsidP="00143DED">
      <w:pPr>
        <w:pStyle w:val="ListParagraph"/>
        <w:numPr>
          <w:ilvl w:val="0"/>
          <w:numId w:val="2"/>
        </w:numPr>
      </w:pPr>
      <w:r>
        <w:rPr>
          <w:rFonts w:hint="cs"/>
          <w:rtl/>
        </w:rPr>
        <w:t>תחליפי חמץ אחר שש שעות</w:t>
      </w:r>
      <w:r>
        <w:t xml:space="preserve">: </w:t>
      </w:r>
      <w:r>
        <w:rPr>
          <w:rFonts w:hint="cs"/>
          <w:b/>
          <w:bCs/>
          <w:rtl/>
        </w:rPr>
        <w:t>שו"ע וקצת מאחרונים</w:t>
      </w:r>
      <w:r>
        <w:rPr>
          <w:b/>
          <w:bCs/>
        </w:rPr>
        <w:t xml:space="preserve"> </w:t>
      </w:r>
      <w:r>
        <w:t xml:space="preserve">– </w:t>
      </w:r>
      <w:r>
        <w:rPr>
          <w:rFonts w:hint="cs"/>
          <w:rtl/>
        </w:rPr>
        <w:t>מקיל</w:t>
      </w:r>
      <w:r>
        <w:t xml:space="preserve"> that always </w:t>
      </w:r>
      <w:r>
        <w:rPr>
          <w:rFonts w:hint="cs"/>
          <w:rtl/>
        </w:rPr>
        <w:t>מותר</w:t>
      </w:r>
      <w:r>
        <w:t xml:space="preserve"> (even if he himself sold it). </w:t>
      </w:r>
      <w:r>
        <w:rPr>
          <w:rFonts w:hint="cs"/>
          <w:b/>
          <w:bCs/>
          <w:rtl/>
        </w:rPr>
        <w:t>ב"ח</w:t>
      </w:r>
      <w:r>
        <w:t xml:space="preserve"> – </w:t>
      </w:r>
      <w:r>
        <w:rPr>
          <w:rFonts w:hint="cs"/>
          <w:rtl/>
        </w:rPr>
        <w:t>מחלק</w:t>
      </w:r>
      <w:r>
        <w:t xml:space="preserve"> that it’s only </w:t>
      </w:r>
      <w:r>
        <w:rPr>
          <w:rFonts w:hint="cs"/>
          <w:rtl/>
        </w:rPr>
        <w:t>מותר</w:t>
      </w:r>
      <w:r>
        <w:t xml:space="preserve"> when his </w:t>
      </w:r>
      <w:r>
        <w:rPr>
          <w:rFonts w:hint="cs"/>
          <w:rtl/>
        </w:rPr>
        <w:t>שפחה</w:t>
      </w:r>
      <w:r>
        <w:t xml:space="preserve"> sold it </w:t>
      </w:r>
      <w:r>
        <w:rPr>
          <w:rFonts w:hint="cs"/>
          <w:rtl/>
        </w:rPr>
        <w:t>בלי ידיעתו</w:t>
      </w:r>
      <w:r>
        <w:t xml:space="preserve"> but not if he himself sold it. RMR - Presumably, the </w:t>
      </w:r>
      <w:r>
        <w:rPr>
          <w:rFonts w:hint="cs"/>
          <w:rtl/>
        </w:rPr>
        <w:t>ב"ח</w:t>
      </w:r>
      <w:r>
        <w:t xml:space="preserve">’s distinction would only apply to something like a </w:t>
      </w:r>
      <w:r>
        <w:rPr>
          <w:rFonts w:hint="cs"/>
          <w:rtl/>
        </w:rPr>
        <w:t>קנס</w:t>
      </w:r>
      <w:r>
        <w:t xml:space="preserve"> but not to the extension </w:t>
      </w:r>
      <w:r>
        <w:rPr>
          <w:rFonts w:hint="cs"/>
          <w:rtl/>
        </w:rPr>
        <w:t>הנאה הגברא</w:t>
      </w:r>
      <w:r>
        <w:t xml:space="preserve"> of the </w:t>
      </w:r>
      <w:r>
        <w:rPr>
          <w:rFonts w:hint="cs"/>
          <w:rtl/>
        </w:rPr>
        <w:t>חפצא של איסור</w:t>
      </w:r>
      <w:r>
        <w:t>.</w:t>
      </w:r>
    </w:p>
    <w:p w14:paraId="579D6347" w14:textId="60159768" w:rsidR="00143DED" w:rsidRDefault="00143DED" w:rsidP="00143DED">
      <w:pPr>
        <w:pStyle w:val="ListParagraph"/>
        <w:numPr>
          <w:ilvl w:val="0"/>
          <w:numId w:val="2"/>
        </w:numPr>
      </w:pPr>
      <w:r>
        <w:rPr>
          <w:rFonts w:hint="cs"/>
          <w:rtl/>
        </w:rPr>
        <w:t>חליפי חליפין</w:t>
      </w:r>
      <w:r>
        <w:t xml:space="preserve">: </w:t>
      </w:r>
      <w:r>
        <w:rPr>
          <w:rFonts w:hint="cs"/>
          <w:rtl/>
        </w:rPr>
        <w:t>באר היטב</w:t>
      </w:r>
      <w:r>
        <w:t xml:space="preserve"> – </w:t>
      </w:r>
      <w:r>
        <w:rPr>
          <w:rFonts w:hint="cs"/>
          <w:rtl/>
        </w:rPr>
        <w:t>"יש להתיר אף לדידיה"</w:t>
      </w:r>
      <w:r>
        <w:t xml:space="preserve">, even the </w:t>
      </w:r>
      <w:r>
        <w:rPr>
          <w:rFonts w:hint="cs"/>
          <w:rtl/>
        </w:rPr>
        <w:t>ב"ח</w:t>
      </w:r>
      <w:r>
        <w:t xml:space="preserve"> should agree </w:t>
      </w:r>
      <w:r>
        <w:rPr>
          <w:rFonts w:hint="cs"/>
          <w:rtl/>
        </w:rPr>
        <w:t>דמותרים</w:t>
      </w:r>
      <w:r>
        <w:t xml:space="preserve">. But, again RMR noted, this isn’t so </w:t>
      </w:r>
      <w:r>
        <w:rPr>
          <w:rFonts w:hint="cs"/>
          <w:rtl/>
        </w:rPr>
        <w:t>פשוט</w:t>
      </w:r>
      <w:r>
        <w:t xml:space="preserve"> when it comes to this </w:t>
      </w:r>
      <w:r>
        <w:rPr>
          <w:rFonts w:hint="cs"/>
          <w:rtl/>
        </w:rPr>
        <w:t>איסור גברא</w:t>
      </w:r>
      <w:r>
        <w:t xml:space="preserve"> that isn’t just a </w:t>
      </w:r>
      <w:r>
        <w:rPr>
          <w:rFonts w:hint="cs"/>
          <w:rtl/>
        </w:rPr>
        <w:t>קנס</w:t>
      </w:r>
      <w:r>
        <w:t>.</w:t>
      </w:r>
      <w:r w:rsidR="008B32EF">
        <w:t xml:space="preserve"> The </w:t>
      </w:r>
      <w:r w:rsidR="008B32EF">
        <w:rPr>
          <w:rFonts w:hint="cs"/>
          <w:rtl/>
        </w:rPr>
        <w:t>צירוף</w:t>
      </w:r>
      <w:r w:rsidR="008B32EF">
        <w:t xml:space="preserve"> point maybe different than it is in </w:t>
      </w:r>
      <w:r w:rsidR="008B32EF">
        <w:rPr>
          <w:rFonts w:hint="cs"/>
          <w:rtl/>
        </w:rPr>
        <w:t>קנס</w:t>
      </w:r>
      <w:r w:rsidR="008B32EF">
        <w:t xml:space="preserve"> which is more about perception than </w:t>
      </w:r>
      <w:r w:rsidR="008B32EF">
        <w:rPr>
          <w:rFonts w:hint="cs"/>
          <w:rtl/>
        </w:rPr>
        <w:t>צירוף לחפצא של איסור</w:t>
      </w:r>
      <w:r w:rsidR="008B32EF">
        <w:t>.</w:t>
      </w:r>
    </w:p>
    <w:p w14:paraId="375E68AB" w14:textId="6C36764E" w:rsidR="008B32EF" w:rsidRDefault="008B32EF" w:rsidP="00143DED">
      <w:pPr>
        <w:pStyle w:val="ListParagraph"/>
        <w:numPr>
          <w:ilvl w:val="0"/>
          <w:numId w:val="2"/>
        </w:numPr>
      </w:pPr>
      <w:r>
        <w:rPr>
          <w:rFonts w:hint="cs"/>
          <w:rtl/>
        </w:rPr>
        <w:t>דאף המחמיר וכו' דוקא כסות ופירות וכלים שהוא דבר הניכר ונראה</w:t>
      </w:r>
      <w:r>
        <w:t xml:space="preserve">. Should the identity of the </w:t>
      </w:r>
      <w:r>
        <w:rPr>
          <w:rFonts w:hint="cs"/>
          <w:rtl/>
        </w:rPr>
        <w:t>דבר המוחלף</w:t>
      </w:r>
      <w:r>
        <w:t xml:space="preserve"> really make a difference if not </w:t>
      </w:r>
      <w:r>
        <w:rPr>
          <w:rFonts w:hint="cs"/>
          <w:rtl/>
        </w:rPr>
        <w:t>קנס</w:t>
      </w:r>
      <w:r>
        <w:t xml:space="preserve">? Probably not b/c it’s about the fact that the origin story of this thing was enabled by a </w:t>
      </w:r>
      <w:r>
        <w:rPr>
          <w:rFonts w:hint="cs"/>
          <w:rtl/>
        </w:rPr>
        <w:t>חפצא של איסור הנאה</w:t>
      </w:r>
      <w:r>
        <w:t>.</w:t>
      </w:r>
    </w:p>
    <w:p w14:paraId="6FA375E0" w14:textId="498F1A97" w:rsidR="008B32EF" w:rsidRDefault="008B32EF" w:rsidP="008B32EF">
      <w:pPr>
        <w:pStyle w:val="ListParagraph"/>
        <w:numPr>
          <w:ilvl w:val="0"/>
          <w:numId w:val="2"/>
        </w:numPr>
      </w:pPr>
      <w:r>
        <w:rPr>
          <w:rFonts w:hint="cs"/>
          <w:rtl/>
        </w:rPr>
        <w:t>גידוליו</w:t>
      </w:r>
      <w:r>
        <w:t xml:space="preserve">: </w:t>
      </w:r>
      <w:r>
        <w:rPr>
          <w:rFonts w:hint="cs"/>
          <w:b/>
          <w:bCs/>
          <w:rtl/>
        </w:rPr>
        <w:t>חק יעקב</w:t>
      </w:r>
      <w:r>
        <w:t xml:space="preserve"> – If </w:t>
      </w:r>
      <w:r>
        <w:rPr>
          <w:rFonts w:hint="cs"/>
          <w:rtl/>
        </w:rPr>
        <w:t>חליפין</w:t>
      </w:r>
      <w:r>
        <w:t xml:space="preserve"> is </w:t>
      </w:r>
      <w:r>
        <w:rPr>
          <w:rFonts w:hint="cs"/>
          <w:rtl/>
        </w:rPr>
        <w:t>מותר</w:t>
      </w:r>
      <w:r>
        <w:t xml:space="preserve"> then of course </w:t>
      </w:r>
      <w:r>
        <w:rPr>
          <w:rFonts w:hint="cs"/>
          <w:rtl/>
        </w:rPr>
        <w:t>גידוליו</w:t>
      </w:r>
      <w:r>
        <w:t xml:space="preserve"> will be, but </w:t>
      </w:r>
      <w:r>
        <w:rPr>
          <w:rFonts w:hint="cs"/>
          <w:b/>
          <w:bCs/>
          <w:rtl/>
        </w:rPr>
        <w:t>מקור חיים (ביאורים)</w:t>
      </w:r>
      <w:r>
        <w:t xml:space="preserve"> thinks the opposite that we should treat </w:t>
      </w:r>
      <w:r>
        <w:rPr>
          <w:rFonts w:hint="cs"/>
          <w:rtl/>
        </w:rPr>
        <w:t>גידוליו</w:t>
      </w:r>
      <w:r>
        <w:t xml:space="preserve"> more stringently. As he says, </w:t>
      </w:r>
      <w:r>
        <w:rPr>
          <w:rFonts w:hint="cs"/>
          <w:rtl/>
        </w:rPr>
        <w:t>"</w:t>
      </w:r>
      <w:r>
        <w:rPr>
          <w:rtl/>
        </w:rPr>
        <w:t>דנראה לי דגידולי איסור הנאה לכו"ע אסור אף למאן דמתיר חליפין דכל דבר שאיסור הנאה גרם לו לבוא לעולם</w:t>
      </w:r>
      <w:r>
        <w:rPr>
          <w:rFonts w:hint="cs"/>
          <w:rtl/>
        </w:rPr>
        <w:t>...א</w:t>
      </w:r>
      <w:r>
        <w:rPr>
          <w:rtl/>
        </w:rPr>
        <w:t>בל גדולין שגרמו להויית הדבר לכו"ע אסור</w:t>
      </w:r>
      <w:r>
        <w:rPr>
          <w:rFonts w:hint="cs"/>
          <w:rtl/>
        </w:rPr>
        <w:t>"</w:t>
      </w:r>
      <w:r>
        <w:t>.</w:t>
      </w:r>
    </w:p>
    <w:p w14:paraId="11FBDC5D" w14:textId="00190380" w:rsidR="00E72471" w:rsidRDefault="00E72471" w:rsidP="00E72471"/>
    <w:p w14:paraId="505572A5" w14:textId="41E39600" w:rsidR="007E3D69" w:rsidRDefault="00E72471" w:rsidP="007E3D69">
      <w:r>
        <w:t xml:space="preserve">4. </w:t>
      </w:r>
      <w:r w:rsidR="007E3D69">
        <w:rPr>
          <w:rFonts w:hint="cs"/>
          <w:rtl/>
        </w:rPr>
        <w:t>היתירא</w:t>
      </w:r>
      <w:r>
        <w:rPr>
          <w:rFonts w:hint="cs"/>
          <w:rtl/>
        </w:rPr>
        <w:t xml:space="preserve"> פורתא</w:t>
      </w:r>
      <w:r>
        <w:t>,</w:t>
      </w:r>
      <w:r w:rsidR="007E3D69">
        <w:rPr>
          <w:rStyle w:val="FootnoteReference"/>
        </w:rPr>
        <w:footnoteReference w:id="2"/>
      </w:r>
      <w:r>
        <w:t xml:space="preserve"> gradations in the “level” of </w:t>
      </w:r>
      <w:r>
        <w:rPr>
          <w:rFonts w:hint="cs"/>
          <w:rtl/>
        </w:rPr>
        <w:t>איסור</w:t>
      </w:r>
      <w:r w:rsidR="007E3D69">
        <w:t xml:space="preserve">. This is helpful in thinking about different types or </w:t>
      </w:r>
      <w:r w:rsidR="007E3D69">
        <w:rPr>
          <w:rFonts w:hint="cs"/>
          <w:rtl/>
        </w:rPr>
        <w:t>איסורי הנאה</w:t>
      </w:r>
      <w:r w:rsidR="007E3D69">
        <w:t xml:space="preserve"> and in relation to each other.</w:t>
      </w:r>
    </w:p>
    <w:p w14:paraId="5AA7ECFC" w14:textId="2931F5AA" w:rsidR="00E72471" w:rsidRDefault="007E3D69" w:rsidP="007E3D69">
      <w:r>
        <w:t xml:space="preserve">The </w:t>
      </w:r>
      <w:r>
        <w:rPr>
          <w:rFonts w:hint="cs"/>
          <w:b/>
          <w:bCs/>
          <w:rtl/>
        </w:rPr>
        <w:t>גמ'</w:t>
      </w:r>
      <w:r>
        <w:rPr>
          <w:rFonts w:hint="cs"/>
          <w:rtl/>
        </w:rPr>
        <w:t xml:space="preserve"> </w:t>
      </w:r>
      <w:r>
        <w:rPr>
          <w:rFonts w:hint="cs"/>
          <w:b/>
          <w:bCs/>
          <w:rtl/>
        </w:rPr>
        <w:t>(ד:)</w:t>
      </w:r>
      <w:r>
        <w:t xml:space="preserve"> implies it is advantageous, legally speaking, for the </w:t>
      </w:r>
      <w:r>
        <w:rPr>
          <w:rFonts w:hint="cs"/>
          <w:rtl/>
        </w:rPr>
        <w:t>מומר</w:t>
      </w:r>
      <w:r>
        <w:t xml:space="preserve"> to exchange his </w:t>
      </w:r>
      <w:r>
        <w:rPr>
          <w:rFonts w:hint="cs"/>
          <w:rtl/>
        </w:rPr>
        <w:t>חמץ שעה"פ</w:t>
      </w:r>
      <w:r>
        <w:t xml:space="preserve"> with a non-Jews. For those who assume there is no </w:t>
      </w:r>
      <w:r>
        <w:rPr>
          <w:rFonts w:hint="cs"/>
          <w:rtl/>
        </w:rPr>
        <w:t>איסור למחליף</w:t>
      </w:r>
      <w:r>
        <w:t xml:space="preserve">, it makes total sense for it went from </w:t>
      </w:r>
      <w:r>
        <w:rPr>
          <w:rFonts w:hint="cs"/>
          <w:rtl/>
        </w:rPr>
        <w:t>אסור</w:t>
      </w:r>
      <w:r>
        <w:t xml:space="preserve"> to </w:t>
      </w:r>
      <w:r>
        <w:rPr>
          <w:rFonts w:hint="cs"/>
          <w:rtl/>
        </w:rPr>
        <w:t>מותר</w:t>
      </w:r>
      <w:r>
        <w:t xml:space="preserve">. But, what about for those who say there is an </w:t>
      </w:r>
      <w:r>
        <w:rPr>
          <w:rFonts w:hint="cs"/>
          <w:rtl/>
        </w:rPr>
        <w:t>איסור למחליף</w:t>
      </w:r>
      <w:r>
        <w:t xml:space="preserve"> – what advantage is there for him to sell his prohibited </w:t>
      </w:r>
      <w:r>
        <w:rPr>
          <w:rFonts w:hint="cs"/>
          <w:rtl/>
        </w:rPr>
        <w:t>חמץ שעה"פ</w:t>
      </w:r>
      <w:r>
        <w:t xml:space="preserve"> in exchange for this equally impermissible item? </w:t>
      </w:r>
    </w:p>
    <w:p w14:paraId="7CAA331A" w14:textId="59D1F44A" w:rsidR="007E3D69" w:rsidRDefault="007E3D69" w:rsidP="007E3D69">
      <w:pPr>
        <w:pStyle w:val="ListParagraph"/>
        <w:numPr>
          <w:ilvl w:val="0"/>
          <w:numId w:val="3"/>
        </w:numPr>
      </w:pPr>
      <w:r>
        <w:lastRenderedPageBreak/>
        <w:t xml:space="preserve">For </w:t>
      </w:r>
      <w:r>
        <w:rPr>
          <w:rFonts w:hint="cs"/>
          <w:rtl/>
        </w:rPr>
        <w:t>ר' יהודה</w:t>
      </w:r>
      <w:r>
        <w:t xml:space="preserve"> who says </w:t>
      </w:r>
      <w:r>
        <w:rPr>
          <w:rFonts w:hint="cs"/>
          <w:rtl/>
        </w:rPr>
        <w:t>חמץ שעה"פ דאורייתא</w:t>
      </w:r>
      <w:r>
        <w:t xml:space="preserve">, perhaps this </w:t>
      </w:r>
      <w:r>
        <w:rPr>
          <w:rFonts w:hint="cs"/>
          <w:rtl/>
        </w:rPr>
        <w:t>איסור למחליף</w:t>
      </w:r>
      <w:r>
        <w:t xml:space="preserve"> is only </w:t>
      </w:r>
      <w:r>
        <w:rPr>
          <w:rFonts w:hint="cs"/>
          <w:rtl/>
        </w:rPr>
        <w:t>מדרבנן</w:t>
      </w:r>
      <w:r>
        <w:t xml:space="preserve">. Going from an </w:t>
      </w:r>
      <w:r>
        <w:rPr>
          <w:rFonts w:hint="cs"/>
          <w:rtl/>
        </w:rPr>
        <w:t>איסור תורה</w:t>
      </w:r>
      <w:r>
        <w:t xml:space="preserve"> to an </w:t>
      </w:r>
      <w:r>
        <w:rPr>
          <w:rFonts w:hint="cs"/>
          <w:rtl/>
        </w:rPr>
        <w:t>איסור מדרבנן</w:t>
      </w:r>
      <w:r>
        <w:t xml:space="preserve"> is surely, a significant enough leap in </w:t>
      </w:r>
      <w:r>
        <w:rPr>
          <w:rFonts w:hint="cs"/>
          <w:rtl/>
        </w:rPr>
        <w:t>היתר</w:t>
      </w:r>
      <w:r>
        <w:t xml:space="preserve"> status. That would only work within </w:t>
      </w:r>
      <w:r>
        <w:rPr>
          <w:rFonts w:hint="cs"/>
          <w:rtl/>
        </w:rPr>
        <w:t>ר' יהודה</w:t>
      </w:r>
      <w:r>
        <w:t xml:space="preserve"> and for those who think the </w:t>
      </w:r>
      <w:r>
        <w:rPr>
          <w:rFonts w:hint="cs"/>
          <w:rtl/>
        </w:rPr>
        <w:t>איסור למחליף</w:t>
      </w:r>
      <w:r>
        <w:t xml:space="preserve"> is only </w:t>
      </w:r>
      <w:r>
        <w:rPr>
          <w:rFonts w:hint="cs"/>
          <w:rtl/>
        </w:rPr>
        <w:t>מדרבנן</w:t>
      </w:r>
      <w:r>
        <w:t xml:space="preserve"> (see number 3, </w:t>
      </w:r>
      <w:r>
        <w:rPr>
          <w:rFonts w:hint="cs"/>
          <w:rtl/>
        </w:rPr>
        <w:t>איסור לגברא</w:t>
      </w:r>
      <w:r>
        <w:t>, above).</w:t>
      </w:r>
    </w:p>
    <w:p w14:paraId="5CEA6471" w14:textId="1A427A8B" w:rsidR="007E3D69" w:rsidRDefault="007E3D69" w:rsidP="007E3D69">
      <w:pPr>
        <w:pStyle w:val="ListParagraph"/>
        <w:numPr>
          <w:ilvl w:val="0"/>
          <w:numId w:val="3"/>
        </w:numPr>
      </w:pPr>
      <w:r>
        <w:t xml:space="preserve">For both, it’s an </w:t>
      </w:r>
      <w:r>
        <w:rPr>
          <w:rFonts w:hint="cs"/>
          <w:rtl/>
        </w:rPr>
        <w:t>איסור לכולי עלמא</w:t>
      </w:r>
      <w:r>
        <w:t xml:space="preserve"> if his </w:t>
      </w:r>
      <w:r>
        <w:rPr>
          <w:rFonts w:hint="cs"/>
          <w:rtl/>
        </w:rPr>
        <w:t>חמץ שעה"פ</w:t>
      </w:r>
      <w:r>
        <w:t xml:space="preserve"> versus </w:t>
      </w:r>
      <w:r>
        <w:rPr>
          <w:rFonts w:hint="cs"/>
          <w:rtl/>
        </w:rPr>
        <w:t>רק לעצמו</w:t>
      </w:r>
      <w:r>
        <w:t xml:space="preserve"> if the non-Jew’s (</w:t>
      </w:r>
      <w:r>
        <w:rPr>
          <w:b/>
          <w:bCs/>
          <w:rtl/>
        </w:rPr>
        <w:t>ריטב"א</w:t>
      </w:r>
      <w:r>
        <w:rPr>
          <w:b/>
          <w:bCs/>
        </w:rPr>
        <w:t>)</w:t>
      </w:r>
    </w:p>
    <w:p w14:paraId="5917DC67" w14:textId="19E70FFD" w:rsidR="007E3D69" w:rsidRDefault="007E3D69" w:rsidP="007E3D69">
      <w:pPr>
        <w:pStyle w:val="ListParagraph"/>
        <w:numPr>
          <w:ilvl w:val="0"/>
          <w:numId w:val="3"/>
        </w:numPr>
      </w:pPr>
      <w:r>
        <w:rPr>
          <w:rFonts w:hint="cs"/>
          <w:b/>
          <w:bCs/>
        </w:rPr>
        <w:t>R</w:t>
      </w:r>
      <w:r>
        <w:rPr>
          <w:b/>
          <w:bCs/>
        </w:rPr>
        <w:t xml:space="preserve">MR (also in </w:t>
      </w:r>
      <w:r>
        <w:rPr>
          <w:b/>
          <w:bCs/>
          <w:rtl/>
        </w:rPr>
        <w:t>ריטב"א</w:t>
      </w:r>
      <w:r>
        <w:rPr>
          <w:b/>
          <w:bCs/>
        </w:rPr>
        <w:t xml:space="preserve"> whose </w:t>
      </w:r>
      <w:r>
        <w:rPr>
          <w:rFonts w:hint="cs"/>
          <w:b/>
          <w:bCs/>
          <w:rtl/>
        </w:rPr>
        <w:t>לשון</w:t>
      </w:r>
      <w:r>
        <w:rPr>
          <w:b/>
          <w:bCs/>
        </w:rPr>
        <w:t xml:space="preserve"> I am quoting) </w:t>
      </w:r>
      <w:r>
        <w:t xml:space="preserve">– It’s the difference maybe between an </w:t>
      </w:r>
      <w:r>
        <w:rPr>
          <w:rFonts w:hint="cs"/>
          <w:rtl/>
        </w:rPr>
        <w:t>איסור חפצא</w:t>
      </w:r>
      <w:r>
        <w:t xml:space="preserve"> versus </w:t>
      </w:r>
      <w:r>
        <w:rPr>
          <w:rFonts w:hint="cs"/>
          <w:rtl/>
        </w:rPr>
        <w:t>איסור גברא</w:t>
      </w:r>
      <w:r>
        <w:t xml:space="preserve">, the latter considered </w:t>
      </w:r>
      <w:r>
        <w:rPr>
          <w:rFonts w:hint="cs"/>
          <w:rtl/>
        </w:rPr>
        <w:t>"היתירא פורתא"</w:t>
      </w:r>
      <w:r>
        <w:t xml:space="preserve">. As the </w:t>
      </w:r>
      <w:r>
        <w:rPr>
          <w:rtl/>
        </w:rPr>
        <w:t>ריטב"א</w:t>
      </w:r>
      <w:r>
        <w:t xml:space="preserve"> says, </w:t>
      </w:r>
      <w:r>
        <w:rPr>
          <w:rFonts w:hint="cs"/>
          <w:rtl/>
        </w:rPr>
        <w:t>"שאני בין אכילת איסור עצמו שהוא כעין חמץ דאו' לאיסור חליפיו"</w:t>
      </w:r>
      <w:r>
        <w:t xml:space="preserve">. See also </w:t>
      </w:r>
      <w:r>
        <w:rPr>
          <w:b/>
          <w:bCs/>
          <w:rtl/>
        </w:rPr>
        <w:t>רמב"ן</w:t>
      </w:r>
      <w:r>
        <w:rPr>
          <w:b/>
          <w:bCs/>
        </w:rPr>
        <w:t xml:space="preserve">, </w:t>
      </w:r>
      <w:r>
        <w:rPr>
          <w:b/>
          <w:bCs/>
          <w:rtl/>
        </w:rPr>
        <w:t>רשב"א</w:t>
      </w:r>
      <w:r>
        <w:rPr>
          <w:b/>
          <w:bCs/>
        </w:rPr>
        <w:t xml:space="preserve">, </w:t>
      </w:r>
      <w:r>
        <w:rPr>
          <w:rFonts w:hint="cs"/>
          <w:b/>
          <w:bCs/>
          <w:rtl/>
        </w:rPr>
        <w:t>רי"ד</w:t>
      </w:r>
      <w:r>
        <w:rPr>
          <w:b/>
          <w:bCs/>
        </w:rPr>
        <w:t xml:space="preserve"> </w:t>
      </w:r>
      <w:r>
        <w:t xml:space="preserve">who are </w:t>
      </w:r>
      <w:r>
        <w:rPr>
          <w:rFonts w:hint="cs"/>
          <w:rtl/>
        </w:rPr>
        <w:t>מחלק</w:t>
      </w:r>
      <w:r>
        <w:t xml:space="preserve"> between </w:t>
      </w:r>
      <w:r>
        <w:rPr>
          <w:rFonts w:hint="cs"/>
          <w:rtl/>
        </w:rPr>
        <w:t>איסור אכילה</w:t>
      </w:r>
      <w:r>
        <w:t xml:space="preserve"> and </w:t>
      </w:r>
      <w:r>
        <w:rPr>
          <w:rFonts w:hint="cs"/>
          <w:rtl/>
        </w:rPr>
        <w:t>איסור הנאת דמים בעלמא</w:t>
      </w:r>
      <w:r>
        <w:t>.</w:t>
      </w:r>
    </w:p>
    <w:p w14:paraId="565BD667" w14:textId="77777777" w:rsidR="007E3D69" w:rsidRDefault="007E3D69" w:rsidP="007E3D69"/>
    <w:p w14:paraId="42AD1050" w14:textId="23017114" w:rsidR="003155F3" w:rsidRDefault="007E3D69" w:rsidP="003155F3">
      <w:r>
        <w:t xml:space="preserve">5. </w:t>
      </w:r>
      <w:r>
        <w:rPr>
          <w:rFonts w:hint="cs"/>
          <w:rtl/>
        </w:rPr>
        <w:t>אין דמים לחמץ בפסח ולשור הנסקל</w:t>
      </w:r>
      <w:r w:rsidR="00376D89">
        <w:t xml:space="preserve"> brought by </w:t>
      </w:r>
      <w:r w:rsidR="00376D89">
        <w:rPr>
          <w:rtl/>
        </w:rPr>
        <w:t>רש"י</w:t>
      </w:r>
      <w:r w:rsidR="00376D89">
        <w:t xml:space="preserve"> in assessing the role of the </w:t>
      </w:r>
      <w:r w:rsidR="00376D89">
        <w:rPr>
          <w:rFonts w:hint="cs"/>
          <w:rtl/>
        </w:rPr>
        <w:t xml:space="preserve">איסור </w:t>
      </w:r>
      <w:r w:rsidR="00C86D6F">
        <w:rPr>
          <w:rFonts w:hint="cs"/>
          <w:rtl/>
        </w:rPr>
        <w:t>דבר המוחלף</w:t>
      </w:r>
      <w:r w:rsidR="00C86D6F">
        <w:t>. This is important as a basis for thinking about what</w:t>
      </w:r>
      <w:r w:rsidR="003155F3">
        <w:t xml:space="preserve"> factor(s) the</w:t>
      </w:r>
      <w:r w:rsidR="00C86D6F">
        <w:t xml:space="preserve"> </w:t>
      </w:r>
      <w:r w:rsidR="00C86D6F">
        <w:rPr>
          <w:rFonts w:hint="cs"/>
          <w:rtl/>
        </w:rPr>
        <w:t>שם דמים</w:t>
      </w:r>
      <w:r w:rsidR="00C86D6F">
        <w:t xml:space="preserve">, </w:t>
      </w:r>
      <w:r w:rsidR="00C86D6F">
        <w:rPr>
          <w:rFonts w:hint="cs"/>
          <w:rtl/>
        </w:rPr>
        <w:t>חפצא של ממון</w:t>
      </w:r>
      <w:r w:rsidR="00C86D6F">
        <w:t xml:space="preserve"> </w:t>
      </w:r>
      <w:r w:rsidR="003155F3">
        <w:t xml:space="preserve">-from where the </w:t>
      </w:r>
      <w:r w:rsidR="003155F3">
        <w:rPr>
          <w:rFonts w:hint="cs"/>
          <w:rtl/>
        </w:rPr>
        <w:t>הלכה</w:t>
      </w:r>
      <w:r w:rsidR="003155F3">
        <w:t xml:space="preserve"> stands- </w:t>
      </w:r>
      <w:r w:rsidR="00C86D6F">
        <w:t>is contingent upon.</w:t>
      </w:r>
    </w:p>
    <w:p w14:paraId="1724D508" w14:textId="793305A4" w:rsidR="00CB6F87" w:rsidRPr="00CB6F87" w:rsidRDefault="00CB6F87" w:rsidP="00CB6F87">
      <w:r>
        <w:rPr>
          <w:rFonts w:hint="cs"/>
          <w:b/>
          <w:bCs/>
          <w:rtl/>
        </w:rPr>
        <w:t>מת</w:t>
      </w:r>
      <w:r w:rsidR="003155F3">
        <w:rPr>
          <w:rFonts w:hint="cs"/>
          <w:b/>
          <w:bCs/>
          <w:rtl/>
        </w:rPr>
        <w:t>' פסחים (לא:)</w:t>
      </w:r>
      <w:r w:rsidR="003155F3">
        <w:rPr>
          <w:b/>
          <w:bCs/>
        </w:rPr>
        <w:t xml:space="preserve"> </w:t>
      </w:r>
      <w:r>
        <w:rPr>
          <w:b/>
          <w:bCs/>
        </w:rPr>
        <w:t>–</w:t>
      </w:r>
      <w:r w:rsidR="003155F3">
        <w:rPr>
          <w:b/>
          <w:bCs/>
        </w:rPr>
        <w:t xml:space="preserve"> </w:t>
      </w:r>
      <w:r>
        <w:rPr>
          <w:rFonts w:hint="cs"/>
          <w:b/>
          <w:bCs/>
          <w:rtl/>
        </w:rPr>
        <w:t>"</w:t>
      </w:r>
      <w:r w:rsidRPr="00CB6F87">
        <w:rPr>
          <w:rtl/>
        </w:rPr>
        <w:t>משנה. האוכל תרומת חמץ בפסח, בשוגג - משלם קרן וחומש, במזיד - פטור מתשלומין ומדמי עצים</w:t>
      </w:r>
      <w:r>
        <w:rPr>
          <w:rFonts w:hint="cs"/>
          <w:b/>
          <w:bCs/>
          <w:rtl/>
        </w:rPr>
        <w:t>"</w:t>
      </w:r>
      <w:r>
        <w:rPr>
          <w:b/>
          <w:bCs/>
        </w:rPr>
        <w:t xml:space="preserve">. </w:t>
      </w:r>
      <w:r>
        <w:t xml:space="preserve">You mustn’t even pay the value of it </w:t>
      </w:r>
      <w:r>
        <w:rPr>
          <w:rFonts w:hint="cs"/>
          <w:rtl/>
        </w:rPr>
        <w:t>בתורת דמי עצים</w:t>
      </w:r>
      <w:r>
        <w:t xml:space="preserve">, if you were using it for firewood since as </w:t>
      </w:r>
      <w:r>
        <w:rPr>
          <w:rFonts w:hint="cs"/>
          <w:rtl/>
        </w:rPr>
        <w:t>חמץ בפסח</w:t>
      </w:r>
      <w:r>
        <w:t xml:space="preserve"> it is considered valueless, </w:t>
      </w:r>
      <w:r>
        <w:rPr>
          <w:rFonts w:hint="cs"/>
          <w:rtl/>
        </w:rPr>
        <w:t>אין לו דמים</w:t>
      </w:r>
      <w:r>
        <w:t>. What factor(s) is that contingent upon – generally, speaking, is it based on pragmatic effectiveness or rights, especially within law?</w:t>
      </w:r>
    </w:p>
    <w:p w14:paraId="39B054E0" w14:textId="743F1768" w:rsidR="003155F3" w:rsidRDefault="003155F3" w:rsidP="00376D89">
      <w:r>
        <w:rPr>
          <w:rFonts w:hint="cs"/>
          <w:b/>
          <w:bCs/>
          <w:rtl/>
        </w:rPr>
        <w:t>רש"י</w:t>
      </w:r>
      <w:r w:rsidR="00CB6F87">
        <w:rPr>
          <w:rFonts w:hint="cs"/>
          <w:b/>
          <w:bCs/>
          <w:rtl/>
        </w:rPr>
        <w:t xml:space="preserve"> חולין</w:t>
      </w:r>
      <w:r>
        <w:t xml:space="preserve"> – It is only </w:t>
      </w:r>
      <w:r>
        <w:rPr>
          <w:rFonts w:hint="cs"/>
          <w:rtl/>
        </w:rPr>
        <w:t>אין דמים</w:t>
      </w:r>
      <w:r>
        <w:t xml:space="preserve"> if there is an </w:t>
      </w:r>
      <w:r>
        <w:rPr>
          <w:rFonts w:hint="cs"/>
          <w:rtl/>
        </w:rPr>
        <w:t>איסור למחליף</w:t>
      </w:r>
      <w:r>
        <w:t xml:space="preserve">, if there is no way to squeeze money out of it. (I would add that for </w:t>
      </w:r>
      <w:r>
        <w:rPr>
          <w:rtl/>
        </w:rPr>
        <w:t>רש"י</w:t>
      </w:r>
      <w:r>
        <w:t xml:space="preserve"> even if there is an </w:t>
      </w:r>
      <w:r>
        <w:rPr>
          <w:rFonts w:hint="cs"/>
          <w:rtl/>
        </w:rPr>
        <w:t>איסור למחליף</w:t>
      </w:r>
      <w:r>
        <w:t xml:space="preserve"> should he sell </w:t>
      </w:r>
      <w:r>
        <w:rPr>
          <w:rFonts w:hint="cs"/>
          <w:rtl/>
        </w:rPr>
        <w:t xml:space="preserve">חמץ </w:t>
      </w:r>
      <w:r>
        <w:rPr>
          <w:rFonts w:hint="cs"/>
          <w:i/>
          <w:iCs/>
          <w:rtl/>
        </w:rPr>
        <w:t>ב</w:t>
      </w:r>
      <w:r>
        <w:rPr>
          <w:rFonts w:hint="cs"/>
          <w:rtl/>
        </w:rPr>
        <w:t>פסח</w:t>
      </w:r>
      <w:r>
        <w:t xml:space="preserve">, he assumes that the ability to sell it and benefit from the exchange after </w:t>
      </w:r>
      <w:r>
        <w:rPr>
          <w:rFonts w:hint="cs"/>
          <w:rtl/>
        </w:rPr>
        <w:t>פסח</w:t>
      </w:r>
      <w:r>
        <w:t xml:space="preserve">, with </w:t>
      </w:r>
      <w:r>
        <w:rPr>
          <w:rFonts w:hint="cs"/>
          <w:rtl/>
        </w:rPr>
        <w:t>חמץ שעה"פ</w:t>
      </w:r>
      <w:r>
        <w:t xml:space="preserve"> would be sufficient to consider </w:t>
      </w:r>
      <w:r>
        <w:rPr>
          <w:rFonts w:hint="cs"/>
          <w:rtl/>
        </w:rPr>
        <w:t>חמץ בפסח</w:t>
      </w:r>
      <w:r>
        <w:t xml:space="preserve"> as </w:t>
      </w:r>
      <w:r>
        <w:rPr>
          <w:rFonts w:hint="cs"/>
          <w:rtl/>
        </w:rPr>
        <w:t>יש דמים</w:t>
      </w:r>
      <w:r>
        <w:t xml:space="preserve">!). Thus, the pragmatic ability to squeeze out even </w:t>
      </w:r>
      <w:r>
        <w:rPr>
          <w:rFonts w:hint="cs"/>
          <w:rtl/>
        </w:rPr>
        <w:t>בתור' מחליף</w:t>
      </w:r>
      <w:r>
        <w:t xml:space="preserve"> would either (a) be enough to give it a </w:t>
      </w:r>
      <w:r>
        <w:rPr>
          <w:rFonts w:hint="cs"/>
          <w:rtl/>
        </w:rPr>
        <w:t>שם חפצא של ממון</w:t>
      </w:r>
      <w:r>
        <w:t xml:space="preserve"> despite all the other characteristics of </w:t>
      </w:r>
      <w:r>
        <w:rPr>
          <w:rFonts w:hint="cs"/>
          <w:rtl/>
        </w:rPr>
        <w:t>חמץ</w:t>
      </w:r>
      <w:r>
        <w:t xml:space="preserve"> or (b) even if not technically </w:t>
      </w:r>
      <w:r>
        <w:rPr>
          <w:rFonts w:hint="cs"/>
          <w:rtl/>
        </w:rPr>
        <w:t>ממון</w:t>
      </w:r>
      <w:r>
        <w:t xml:space="preserve">, it would qualify as far as </w:t>
      </w:r>
      <w:r>
        <w:rPr>
          <w:rFonts w:hint="cs"/>
          <w:rtl/>
        </w:rPr>
        <w:t>גזילה</w:t>
      </w:r>
      <w:r>
        <w:t xml:space="preserve"> is concerned since </w:t>
      </w:r>
      <w:r>
        <w:rPr>
          <w:rFonts w:hint="cs"/>
          <w:rtl/>
        </w:rPr>
        <w:t>למעשה</w:t>
      </w:r>
      <w:r>
        <w:t xml:space="preserve"> you’re taking something from him, i.e the exchangeable value.</w:t>
      </w:r>
    </w:p>
    <w:p w14:paraId="0388B5C2" w14:textId="2F15D07C" w:rsidR="003155F3" w:rsidRDefault="00CB6F87" w:rsidP="00CB6F87">
      <w:r>
        <w:t xml:space="preserve">The other </w:t>
      </w:r>
      <w:r>
        <w:rPr>
          <w:rtl/>
        </w:rPr>
        <w:t>ראשונים</w:t>
      </w:r>
      <w:r>
        <w:t>, however, suggest that there could be other factors attributed to</w:t>
      </w:r>
      <w:r w:rsidR="003155F3">
        <w:t xml:space="preserve"> </w:t>
      </w:r>
      <w:r w:rsidR="003155F3">
        <w:rPr>
          <w:rFonts w:hint="cs"/>
          <w:rtl/>
        </w:rPr>
        <w:t>אין דמים</w:t>
      </w:r>
      <w:r w:rsidR="003155F3">
        <w:t xml:space="preserve"> even with no </w:t>
      </w:r>
      <w:r w:rsidR="003155F3">
        <w:rPr>
          <w:rFonts w:hint="cs"/>
          <w:rtl/>
        </w:rPr>
        <w:t>איסור למחליף</w:t>
      </w:r>
      <w:r>
        <w:t xml:space="preserve"> whatsoever.</w:t>
      </w:r>
    </w:p>
    <w:p w14:paraId="72EBE303" w14:textId="716E5E30" w:rsidR="00CB6F87" w:rsidRDefault="00CB6F87" w:rsidP="00CB6F87">
      <w:r>
        <w:rPr>
          <w:rFonts w:hint="cs"/>
          <w:b/>
          <w:bCs/>
          <w:rtl/>
        </w:rPr>
        <w:t>תוס' חולין ד:</w:t>
      </w:r>
      <w:r>
        <w:rPr>
          <w:b/>
          <w:bCs/>
        </w:rPr>
        <w:t xml:space="preserve"> – </w:t>
      </w:r>
      <w:r>
        <w:rPr>
          <w:rFonts w:hint="cs"/>
          <w:rtl/>
        </w:rPr>
        <w:t>"</w:t>
      </w:r>
      <w:r>
        <w:rPr>
          <w:rtl/>
        </w:rPr>
        <w:t>דאפילו יהיו הדמים מותרין כשמכרן מ"מ כיון דלכתחלה אסור למכור לאו בר דמים הוא</w:t>
      </w:r>
      <w:r>
        <w:rPr>
          <w:rFonts w:hint="cs"/>
          <w:rtl/>
        </w:rPr>
        <w:t>"</w:t>
      </w:r>
      <w:r>
        <w:t xml:space="preserve">. The restriction to sell, the inability in a legal way to exchange is what makes it </w:t>
      </w:r>
      <w:r>
        <w:rPr>
          <w:rFonts w:hint="cs"/>
          <w:rtl/>
        </w:rPr>
        <w:t>לאו בר דמים</w:t>
      </w:r>
      <w:r>
        <w:t xml:space="preserve">. This could be understood practically, like the </w:t>
      </w:r>
      <w:r>
        <w:rPr>
          <w:rtl/>
        </w:rPr>
        <w:t>ריטב"א</w:t>
      </w:r>
      <w:r>
        <w:t xml:space="preserve">, or more fundamentally like the </w:t>
      </w:r>
      <w:r>
        <w:rPr>
          <w:rtl/>
        </w:rPr>
        <w:t>רשב"א</w:t>
      </w:r>
      <w:r>
        <w:t xml:space="preserve"> and even more so the </w:t>
      </w:r>
      <w:r>
        <w:rPr>
          <w:rtl/>
        </w:rPr>
        <w:t>רמב"ן</w:t>
      </w:r>
      <w:r>
        <w:t>.</w:t>
      </w:r>
    </w:p>
    <w:p w14:paraId="2357E0AE" w14:textId="77777777" w:rsidR="00CB6F87" w:rsidRDefault="00CB6F87" w:rsidP="00CB6F87">
      <w:r>
        <w:rPr>
          <w:rFonts w:hint="cs"/>
          <w:b/>
          <w:bCs/>
          <w:rtl/>
        </w:rPr>
        <w:t>ריטב"א כאן</w:t>
      </w:r>
      <w:r>
        <w:t xml:space="preserve"> – </w:t>
      </w:r>
      <w:r>
        <w:rPr>
          <w:rFonts w:hint="cs"/>
          <w:rtl/>
        </w:rPr>
        <w:t>"</w:t>
      </w:r>
      <w:r>
        <w:rPr>
          <w:rtl/>
        </w:rPr>
        <w:t>ומיהו כיון שאסור למכרו ולהחליפו מן התורה נמי הרי חשוב שאין לו דמים ואין לו תשלומים, שאין לנו להחזיקו שהיה עובר על התורה למכרו ולהחליפו</w:t>
      </w:r>
      <w:r>
        <w:rPr>
          <w:rFonts w:hint="cs"/>
          <w:rtl/>
        </w:rPr>
        <w:t>"</w:t>
      </w:r>
      <w:r>
        <w:t xml:space="preserve">. It is considered on account of the </w:t>
      </w:r>
      <w:r>
        <w:rPr>
          <w:rFonts w:hint="cs"/>
          <w:rtl/>
        </w:rPr>
        <w:t>איסור מדאורייתא</w:t>
      </w:r>
      <w:r>
        <w:t xml:space="preserve"> distressed value, in this case valueless, from the market’s perspective. Practically, b/c of the prohibition </w:t>
      </w:r>
      <w:r>
        <w:rPr>
          <w:rFonts w:hint="cs"/>
          <w:rtl/>
        </w:rPr>
        <w:t>מן התורה</w:t>
      </w:r>
      <w:r>
        <w:t xml:space="preserve"> to sell/exchange, nobody will do it, money presumptively won’t be squeezed out of it which basically makes its value irrelevant. (If, however, the </w:t>
      </w:r>
      <w:r>
        <w:rPr>
          <w:rFonts w:hint="cs"/>
          <w:rtl/>
        </w:rPr>
        <w:t>רוב</w:t>
      </w:r>
      <w:r>
        <w:t xml:space="preserve"> were </w:t>
      </w:r>
      <w:r>
        <w:rPr>
          <w:rFonts w:hint="cs"/>
          <w:rtl/>
        </w:rPr>
        <w:t>עבריינין</w:t>
      </w:r>
      <w:r>
        <w:t xml:space="preserve">, for example, perhaps </w:t>
      </w:r>
      <w:r>
        <w:rPr>
          <w:rFonts w:hint="cs"/>
          <w:rtl/>
        </w:rPr>
        <w:t>לפי הריטב"א</w:t>
      </w:r>
      <w:r>
        <w:t xml:space="preserve"> we’d ignore the </w:t>
      </w:r>
      <w:r>
        <w:rPr>
          <w:rFonts w:hint="cs"/>
          <w:rtl/>
        </w:rPr>
        <w:t>איסור</w:t>
      </w:r>
      <w:r>
        <w:t xml:space="preserve"> as a factor for the main factor which is just assessing if you can squeeze a buck out of it). </w:t>
      </w:r>
      <w:r>
        <w:rPr>
          <w:rFonts w:hint="cs"/>
          <w:u w:val="single"/>
          <w:rtl/>
        </w:rPr>
        <w:t>תוס'</w:t>
      </w:r>
      <w:r>
        <w:t xml:space="preserve"> might mean this too – the </w:t>
      </w:r>
      <w:r>
        <w:rPr>
          <w:rFonts w:hint="cs"/>
          <w:rtl/>
        </w:rPr>
        <w:t>איסור</w:t>
      </w:r>
      <w:r>
        <w:t xml:space="preserve"> contributes to the factor of lack of market value which in turn is what constitutes </w:t>
      </w:r>
      <w:r>
        <w:rPr>
          <w:rFonts w:hint="cs"/>
          <w:rtl/>
        </w:rPr>
        <w:t>אין דמים</w:t>
      </w:r>
      <w:r>
        <w:t xml:space="preserve">. </w:t>
      </w:r>
    </w:p>
    <w:p w14:paraId="716FFCC7" w14:textId="312385C3" w:rsidR="00CB6F87" w:rsidRDefault="00CB6F87" w:rsidP="00CB6F87">
      <w:r>
        <w:t xml:space="preserve">But, </w:t>
      </w:r>
      <w:r>
        <w:rPr>
          <w:rFonts w:hint="cs"/>
          <w:rtl/>
        </w:rPr>
        <w:t>תוס'</w:t>
      </w:r>
      <w:r>
        <w:t xml:space="preserve"> could mean it more fundamentally, that the </w:t>
      </w:r>
      <w:r>
        <w:rPr>
          <w:rFonts w:hint="cs"/>
          <w:rtl/>
        </w:rPr>
        <w:t>איסור למכור</w:t>
      </w:r>
      <w:r>
        <w:t xml:space="preserve"> reflects fundamentally on the legal rights/definition, the </w:t>
      </w:r>
      <w:r>
        <w:rPr>
          <w:rFonts w:hint="cs"/>
          <w:rtl/>
        </w:rPr>
        <w:t>שווי</w:t>
      </w:r>
      <w:r>
        <w:t xml:space="preserve"> and/or </w:t>
      </w:r>
      <w:r>
        <w:rPr>
          <w:rFonts w:hint="cs"/>
          <w:rtl/>
        </w:rPr>
        <w:t>בעלות</w:t>
      </w:r>
      <w:r>
        <w:t xml:space="preserve"> of the particular </w:t>
      </w:r>
      <w:r>
        <w:rPr>
          <w:rFonts w:hint="cs"/>
          <w:rtl/>
        </w:rPr>
        <w:t>חפצא שלא יסור</w:t>
      </w:r>
      <w:r>
        <w:t>:</w:t>
      </w:r>
    </w:p>
    <w:p w14:paraId="5B12079B" w14:textId="143CEC28" w:rsidR="00CB6F87" w:rsidRDefault="00CB6F87" w:rsidP="00CB6F87">
      <w:r>
        <w:rPr>
          <w:rFonts w:hint="cs"/>
          <w:b/>
          <w:bCs/>
          <w:rtl/>
        </w:rPr>
        <w:t>רשב"א כאן</w:t>
      </w:r>
      <w:r>
        <w:t xml:space="preserve"> –</w:t>
      </w:r>
      <w:r>
        <w:rPr>
          <w:rFonts w:hint="cs"/>
          <w:rtl/>
        </w:rPr>
        <w:t>"</w:t>
      </w:r>
      <w:r>
        <w:rPr>
          <w:rtl/>
        </w:rPr>
        <w:t>דודאי אין להם דמים שהרי אין יכול למכרן והן עצמן אסורין הן בהנאה ועומדין לישרף הלכך הרי הן כאלו אינן שלו</w:t>
      </w:r>
      <w:r>
        <w:rPr>
          <w:rFonts w:hint="cs"/>
          <w:rtl/>
        </w:rPr>
        <w:t>"</w:t>
      </w:r>
      <w:r>
        <w:t xml:space="preserve">. B/c he cannot sell it, it’s also required you don’t have it, </w:t>
      </w:r>
      <w:r>
        <w:rPr>
          <w:rFonts w:hint="cs"/>
          <w:rtl/>
        </w:rPr>
        <w:t>לישרף</w:t>
      </w:r>
      <w:r>
        <w:t xml:space="preserve">, it’s a sufficient limitation in </w:t>
      </w:r>
      <w:r>
        <w:rPr>
          <w:rFonts w:hint="cs"/>
          <w:b/>
          <w:bCs/>
          <w:rtl/>
        </w:rPr>
        <w:t>בעלות</w:t>
      </w:r>
      <w:r>
        <w:t xml:space="preserve">, </w:t>
      </w:r>
      <w:r>
        <w:rPr>
          <w:rFonts w:hint="cs"/>
          <w:rtl/>
        </w:rPr>
        <w:t>"כאילו אינן שלו"</w:t>
      </w:r>
      <w:r>
        <w:t xml:space="preserve">. That’s what we mean when we say </w:t>
      </w:r>
      <w:r>
        <w:rPr>
          <w:rFonts w:hint="cs"/>
          <w:rtl/>
        </w:rPr>
        <w:t>אין לו דמים</w:t>
      </w:r>
      <w:r>
        <w:t xml:space="preserve">, vis-à-vis the owner it may as well have no value. That’s more in terms of seeing legal limitations, restrictions as defining the </w:t>
      </w:r>
      <w:r>
        <w:rPr>
          <w:rFonts w:hint="cs"/>
          <w:rtl/>
        </w:rPr>
        <w:t>חפצא</w:t>
      </w:r>
      <w:r>
        <w:t xml:space="preserve"> vis-à-vis the owner’s relationship to it.</w:t>
      </w:r>
    </w:p>
    <w:p w14:paraId="003C85EA" w14:textId="0F2754DE" w:rsidR="00CB6F87" w:rsidRDefault="00CB6F87" w:rsidP="00CB6F87">
      <w:r>
        <w:rPr>
          <w:rFonts w:hint="cs"/>
          <w:b/>
          <w:bCs/>
          <w:rtl/>
        </w:rPr>
        <w:t>רמב"ן כאן</w:t>
      </w:r>
      <w:r>
        <w:t xml:space="preserve"> – </w:t>
      </w:r>
      <w:r>
        <w:rPr>
          <w:rFonts w:hint="cs"/>
          <w:rtl/>
        </w:rPr>
        <w:t>"</w:t>
      </w:r>
      <w:r>
        <w:rPr>
          <w:rtl/>
        </w:rPr>
        <w:t xml:space="preserve">דכיון שהם אסורין בהנאה </w:t>
      </w:r>
      <w:r w:rsidRPr="00CB6F87">
        <w:rPr>
          <w:u w:val="single"/>
          <w:rtl/>
        </w:rPr>
        <w:t>דעצמן</w:t>
      </w:r>
      <w:r>
        <w:rPr>
          <w:rtl/>
        </w:rPr>
        <w:t xml:space="preserve"> ואסור לו </w:t>
      </w:r>
      <w:r w:rsidRPr="00CB6F87">
        <w:rPr>
          <w:u w:val="single"/>
          <w:rtl/>
        </w:rPr>
        <w:t>נמי</w:t>
      </w:r>
      <w:r>
        <w:rPr>
          <w:rtl/>
        </w:rPr>
        <w:t xml:space="preserve"> למוכרן </w:t>
      </w:r>
      <w:r w:rsidRPr="00CB6F87">
        <w:rPr>
          <w:u w:val="single"/>
          <w:rtl/>
        </w:rPr>
        <w:t xml:space="preserve">וליתנן במתנה </w:t>
      </w:r>
      <w:r>
        <w:rPr>
          <w:rtl/>
        </w:rPr>
        <w:t xml:space="preserve">אין </w:t>
      </w:r>
      <w:r w:rsidRPr="00CB6F87">
        <w:rPr>
          <w:u w:val="single"/>
          <w:rtl/>
        </w:rPr>
        <w:t>גופן</w:t>
      </w:r>
      <w:r>
        <w:rPr>
          <w:rtl/>
        </w:rPr>
        <w:t xml:space="preserve"> ממון ואינן דבר </w:t>
      </w:r>
      <w:r w:rsidRPr="00CB6F87">
        <w:rPr>
          <w:u w:val="single"/>
          <w:rtl/>
        </w:rPr>
        <w:t>הגורם</w:t>
      </w:r>
      <w:r>
        <w:rPr>
          <w:rtl/>
        </w:rPr>
        <w:t xml:space="preserve"> לממון אלא דבר העומד לישרף הן</w:t>
      </w:r>
      <w:r>
        <w:rPr>
          <w:rFonts w:hint="cs"/>
          <w:rtl/>
        </w:rPr>
        <w:t>"</w:t>
      </w:r>
      <w:r>
        <w:t xml:space="preserve">. For the </w:t>
      </w:r>
      <w:r>
        <w:rPr>
          <w:rtl/>
        </w:rPr>
        <w:t>רמב"ן</w:t>
      </w:r>
      <w:r>
        <w:t xml:space="preserve">, all the characteristics we know about </w:t>
      </w:r>
      <w:r>
        <w:rPr>
          <w:rFonts w:hint="cs"/>
          <w:rtl/>
        </w:rPr>
        <w:t>חמץ</w:t>
      </w:r>
      <w:r>
        <w:t xml:space="preserve"> as reflected or complemented by the </w:t>
      </w:r>
      <w:r>
        <w:rPr>
          <w:rFonts w:hint="cs"/>
          <w:rtl/>
        </w:rPr>
        <w:t>איסורי הנאה</w:t>
      </w:r>
      <w:r>
        <w:t xml:space="preserve"> reflect that </w:t>
      </w:r>
      <w:r>
        <w:rPr>
          <w:rFonts w:hint="cs"/>
          <w:rtl/>
        </w:rPr>
        <w:t>בחפצא</w:t>
      </w:r>
      <w:r>
        <w:t xml:space="preserve"> it is a zero, it is valueless. It’s not b/c </w:t>
      </w:r>
      <w:r>
        <w:rPr>
          <w:rFonts w:hint="cs"/>
          <w:rtl/>
        </w:rPr>
        <w:t>למעשה</w:t>
      </w:r>
      <w:r>
        <w:t xml:space="preserve"> you can’t get some value out of it, but it’s been defined </w:t>
      </w:r>
      <w:r>
        <w:rPr>
          <w:rFonts w:hint="cs"/>
          <w:rtl/>
        </w:rPr>
        <w:t>על פי דין</w:t>
      </w:r>
      <w:r>
        <w:t xml:space="preserve">, connected to, reflected by, all the characteristics as worthless – </w:t>
      </w:r>
      <w:r>
        <w:rPr>
          <w:rFonts w:hint="cs"/>
          <w:rtl/>
        </w:rPr>
        <w:t>אין לו דמים</w:t>
      </w:r>
      <w:r>
        <w:t xml:space="preserve">. </w:t>
      </w:r>
    </w:p>
    <w:p w14:paraId="02D46510" w14:textId="258F4641" w:rsidR="00CB6F87" w:rsidRDefault="00CB6F87" w:rsidP="00CB6F87"/>
    <w:p w14:paraId="0486EA55" w14:textId="4F98C6E3" w:rsidR="00CB6F87" w:rsidRDefault="00CB6F87" w:rsidP="00CB6F87">
      <w:r>
        <w:lastRenderedPageBreak/>
        <w:t xml:space="preserve">It’s worth tracing the development of the formulations, </w:t>
      </w:r>
      <w:r>
        <w:rPr>
          <w:rFonts w:hint="cs"/>
          <w:rtl/>
        </w:rPr>
        <w:t>ראייה</w:t>
      </w:r>
      <w:r>
        <w:t xml:space="preserve">s and ideas from </w:t>
      </w:r>
      <w:r>
        <w:rPr>
          <w:rtl/>
        </w:rPr>
        <w:t>רמב"ן</w:t>
      </w:r>
      <w:r>
        <w:t xml:space="preserve"> to </w:t>
      </w:r>
      <w:r>
        <w:rPr>
          <w:rtl/>
        </w:rPr>
        <w:t>רשב"א</w:t>
      </w:r>
      <w:r>
        <w:t xml:space="preserve"> to </w:t>
      </w:r>
      <w:r>
        <w:rPr>
          <w:rtl/>
        </w:rPr>
        <w:t>ריטב"א</w:t>
      </w:r>
      <w:r>
        <w:t xml:space="preserve">, what they say, what they omit and how they say what they say. See the </w:t>
      </w:r>
      <w:r>
        <w:rPr>
          <w:rFonts w:hint="cs"/>
          <w:rtl/>
        </w:rPr>
        <w:t>חזרה שיעור</w:t>
      </w:r>
      <w:r>
        <w:t xml:space="preserve"> for the comparative analysis.</w:t>
      </w:r>
    </w:p>
    <w:p w14:paraId="3312DDFD" w14:textId="75DAFF7C" w:rsidR="00CB6F87" w:rsidRDefault="00CB6F87" w:rsidP="00CB6F87"/>
    <w:p w14:paraId="6D882A4F" w14:textId="61CD5A51" w:rsidR="00CB6F87" w:rsidRDefault="00CB6F87" w:rsidP="00CB6F87">
      <w:r>
        <w:t xml:space="preserve">6. </w:t>
      </w:r>
      <w:r>
        <w:rPr>
          <w:rFonts w:hint="cs"/>
          <w:rtl/>
        </w:rPr>
        <w:t>מקדש בתחליפי איסור הנאה</w:t>
      </w:r>
      <w:r>
        <w:t xml:space="preserve">. We know it can from the </w:t>
      </w:r>
      <w:r>
        <w:rPr>
          <w:rFonts w:hint="cs"/>
          <w:rtl/>
        </w:rPr>
        <w:t>גמ' קידושין (נו:)</w:t>
      </w:r>
      <w:r>
        <w:t xml:space="preserve">, </w:t>
      </w:r>
      <w:r>
        <w:rPr>
          <w:rFonts w:hint="cs"/>
          <w:rtl/>
        </w:rPr>
        <w:t>מכרן וקידש בדמיהן מקודשת</w:t>
      </w:r>
      <w:r>
        <w:t>, but why?</w:t>
      </w:r>
    </w:p>
    <w:p w14:paraId="699A81F3" w14:textId="07A5C539" w:rsidR="00CB6F87" w:rsidRDefault="00CB6F87" w:rsidP="00CB6F87">
      <w:r>
        <w:t xml:space="preserve">If </w:t>
      </w:r>
      <w:r>
        <w:rPr>
          <w:rFonts w:hint="cs"/>
          <w:rtl/>
        </w:rPr>
        <w:t>היתר גמור</w:t>
      </w:r>
      <w:r>
        <w:t>, there’s no question.</w:t>
      </w:r>
    </w:p>
    <w:p w14:paraId="7D8BC7FC" w14:textId="00DBFE5A" w:rsidR="00CB6F87" w:rsidRDefault="00CB6F87" w:rsidP="00CB6F87">
      <w:r>
        <w:t xml:space="preserve">If </w:t>
      </w:r>
      <w:r>
        <w:rPr>
          <w:rFonts w:hint="cs"/>
          <w:rtl/>
        </w:rPr>
        <w:t>אסור מדרבנן ליהנות</w:t>
      </w:r>
      <w:r>
        <w:t>, then you have several options:</w:t>
      </w:r>
    </w:p>
    <w:p w14:paraId="12B97F3E" w14:textId="0114DAA2" w:rsidR="00CB6F87" w:rsidRDefault="00CB6F87" w:rsidP="00CB6F87">
      <w:r>
        <w:rPr>
          <w:rFonts w:hint="cs"/>
          <w:b/>
          <w:bCs/>
          <w:rtl/>
        </w:rPr>
        <w:t>תוס' ע"ז/חולין</w:t>
      </w:r>
      <w:r>
        <w:t xml:space="preserve"> – For the sake of facilitating </w:t>
      </w:r>
      <w:r>
        <w:rPr>
          <w:rFonts w:hint="cs"/>
          <w:rtl/>
        </w:rPr>
        <w:t>פו"ר</w:t>
      </w:r>
      <w:r>
        <w:t xml:space="preserve"> (through </w:t>
      </w:r>
      <w:r>
        <w:rPr>
          <w:rFonts w:hint="cs"/>
          <w:rtl/>
        </w:rPr>
        <w:t>קידושין</w:t>
      </w:r>
      <w:r>
        <w:t xml:space="preserve">, of course) they relaxed the </w:t>
      </w:r>
      <w:r>
        <w:rPr>
          <w:rFonts w:hint="cs"/>
          <w:rtl/>
        </w:rPr>
        <w:t>איסור דרבנן</w:t>
      </w:r>
      <w:r>
        <w:t>.</w:t>
      </w:r>
    </w:p>
    <w:p w14:paraId="18142297" w14:textId="7A863A9D" w:rsidR="00CB6F87" w:rsidRDefault="00CB6F87" w:rsidP="00CB6F87">
      <w:r>
        <w:rPr>
          <w:rFonts w:hint="cs"/>
          <w:b/>
          <w:bCs/>
          <w:rtl/>
        </w:rPr>
        <w:t>תוס' ע"ז</w:t>
      </w:r>
      <w:r>
        <w:rPr>
          <w:b/>
          <w:bCs/>
        </w:rPr>
        <w:t xml:space="preserve"> – </w:t>
      </w:r>
      <w:r>
        <w:rPr>
          <w:rFonts w:hint="cs"/>
          <w:rtl/>
        </w:rPr>
        <w:t>"אין האשה דומה כ"כ לחליפי דמים"</w:t>
      </w:r>
    </w:p>
    <w:p w14:paraId="0A838982" w14:textId="17527EE2" w:rsidR="00CB6F87" w:rsidRDefault="00CB6F87" w:rsidP="00CB6F87">
      <w:r>
        <w:rPr>
          <w:rFonts w:hint="cs"/>
          <w:b/>
          <w:bCs/>
          <w:rtl/>
        </w:rPr>
        <w:t>תוס' חולין</w:t>
      </w:r>
      <w:r>
        <w:t xml:space="preserve"> – The only time </w:t>
      </w:r>
      <w:r>
        <w:rPr>
          <w:rFonts w:hint="cs"/>
          <w:rtl/>
        </w:rPr>
        <w:t>חליפיו אסור</w:t>
      </w:r>
      <w:r>
        <w:t xml:space="preserve"> is by </w:t>
      </w:r>
      <w:r>
        <w:rPr>
          <w:rFonts w:hint="cs"/>
          <w:rtl/>
        </w:rPr>
        <w:t>דבר ניכר ונראה כמו פירות וכלים</w:t>
      </w:r>
      <w:r>
        <w:t xml:space="preserve">. Otherwise the </w:t>
      </w:r>
      <w:r>
        <w:rPr>
          <w:rFonts w:hint="cs"/>
          <w:rtl/>
        </w:rPr>
        <w:t>חליפיו</w:t>
      </w:r>
      <w:r>
        <w:t xml:space="preserve"> is </w:t>
      </w:r>
      <w:r>
        <w:rPr>
          <w:rFonts w:hint="cs"/>
          <w:rtl/>
        </w:rPr>
        <w:t>מותר</w:t>
      </w:r>
      <w:r>
        <w:t>.</w:t>
      </w:r>
    </w:p>
    <w:p w14:paraId="52DA5B2C" w14:textId="5CE3572D" w:rsidR="00CB6F87" w:rsidRDefault="00CB6F87" w:rsidP="00CB6F87">
      <w:r>
        <w:t xml:space="preserve">What if the </w:t>
      </w:r>
      <w:r>
        <w:rPr>
          <w:rFonts w:hint="cs"/>
          <w:rtl/>
        </w:rPr>
        <w:t>איסור</w:t>
      </w:r>
      <w:r>
        <w:t xml:space="preserve"> is </w:t>
      </w:r>
      <w:r>
        <w:rPr>
          <w:rFonts w:hint="cs"/>
          <w:rtl/>
        </w:rPr>
        <w:t>מדאורייתא</w:t>
      </w:r>
      <w:r>
        <w:t xml:space="preserve">, like </w:t>
      </w:r>
      <w:r>
        <w:rPr>
          <w:rFonts w:hint="cs"/>
          <w:rtl/>
        </w:rPr>
        <w:t>סתם רש"י חולין</w:t>
      </w:r>
      <w:r>
        <w:t xml:space="preserve">, as </w:t>
      </w:r>
      <w:r>
        <w:rPr>
          <w:rtl/>
        </w:rPr>
        <w:t>רמב"ן</w:t>
      </w:r>
      <w:r>
        <w:t>/RMR read it?</w:t>
      </w:r>
    </w:p>
    <w:p w14:paraId="189448D8" w14:textId="1E0EBA0F" w:rsidR="00CB6F87" w:rsidRDefault="00CB6F87" w:rsidP="00CB6F87">
      <w:r>
        <w:rPr>
          <w:rFonts w:hint="cs"/>
          <w:b/>
          <w:bCs/>
          <w:rtl/>
        </w:rPr>
        <w:t>מל"מ הל' אישות פרק ה/מאירי קידושין</w:t>
      </w:r>
      <w:r>
        <w:rPr>
          <w:b/>
          <w:bCs/>
        </w:rPr>
        <w:t xml:space="preserve"> </w:t>
      </w:r>
      <w:r>
        <w:t>(</w:t>
      </w:r>
      <w:r>
        <w:rPr>
          <w:rtl/>
        </w:rPr>
        <w:t>רמב"ן</w:t>
      </w:r>
      <w:r>
        <w:t>/</w:t>
      </w:r>
      <w:r>
        <w:rPr>
          <w:rtl/>
        </w:rPr>
        <w:t>רשב"א</w:t>
      </w:r>
      <w:r>
        <w:t xml:space="preserve"> kind of say this too) – Since it’s an </w:t>
      </w:r>
      <w:r>
        <w:rPr>
          <w:rFonts w:hint="cs"/>
          <w:rtl/>
        </w:rPr>
        <w:t>איסור גברא</w:t>
      </w:r>
      <w:r>
        <w:t xml:space="preserve">, albeit </w:t>
      </w:r>
      <w:r>
        <w:rPr>
          <w:rFonts w:hint="cs"/>
          <w:rtl/>
        </w:rPr>
        <w:t>דאורייתא</w:t>
      </w:r>
      <w:r>
        <w:t xml:space="preserve"> on the </w:t>
      </w:r>
      <w:r>
        <w:rPr>
          <w:rFonts w:hint="cs"/>
          <w:rtl/>
        </w:rPr>
        <w:t>מחליף</w:t>
      </w:r>
      <w:r>
        <w:t xml:space="preserve">, if what we need is </w:t>
      </w:r>
      <w:r>
        <w:rPr>
          <w:rFonts w:hint="cs"/>
          <w:rtl/>
        </w:rPr>
        <w:t>הנאה בתר המקבל/האשה</w:t>
      </w:r>
      <w:r>
        <w:t xml:space="preserve">, this is </w:t>
      </w:r>
      <w:r>
        <w:rPr>
          <w:rFonts w:hint="cs"/>
          <w:rtl/>
        </w:rPr>
        <w:t>מותר</w:t>
      </w:r>
      <w:r>
        <w:t xml:space="preserve"> for her and would satisfy the </w:t>
      </w:r>
      <w:r>
        <w:rPr>
          <w:rFonts w:hint="cs"/>
          <w:rtl/>
        </w:rPr>
        <w:t>קידושין</w:t>
      </w:r>
      <w:r>
        <w:t xml:space="preserve"> requirement.</w:t>
      </w:r>
    </w:p>
    <w:p w14:paraId="360482C1" w14:textId="6618ED85" w:rsidR="00CB6F87" w:rsidRDefault="00CB6F87" w:rsidP="00CB6F87"/>
    <w:p w14:paraId="655CE520" w14:textId="5A328BC2" w:rsidR="00CB6F87" w:rsidRDefault="00CB6F87" w:rsidP="00CB6F87">
      <w:r>
        <w:t xml:space="preserve">7. </w:t>
      </w:r>
      <w:r>
        <w:rPr>
          <w:rFonts w:hint="cs"/>
          <w:rtl/>
        </w:rPr>
        <w:t>מקדש באיסורי הנאה עצמן</w:t>
      </w:r>
      <w:r>
        <w:t xml:space="preserve">. </w:t>
      </w:r>
      <w:r>
        <w:t xml:space="preserve">This is an important </w:t>
      </w:r>
      <w:r>
        <w:rPr>
          <w:rFonts w:hint="cs"/>
          <w:rtl/>
        </w:rPr>
        <w:t>נ"מ</w:t>
      </w:r>
      <w:r>
        <w:t xml:space="preserve"> for how we thought about </w:t>
      </w:r>
      <w:r>
        <w:t>issue number 5</w:t>
      </w:r>
      <w:r>
        <w:t xml:space="preserve">, </w:t>
      </w:r>
      <w:r>
        <w:rPr>
          <w:rFonts w:hint="cs"/>
          <w:rtl/>
        </w:rPr>
        <w:t>הגדרת "דמים"</w:t>
      </w:r>
      <w:r>
        <w:t>. As an expression of that</w:t>
      </w:r>
      <w:r>
        <w:t>,</w:t>
      </w:r>
      <w:r>
        <w:t xml:space="preserve"> the </w:t>
      </w:r>
      <w:r>
        <w:rPr>
          <w:rFonts w:hint="cs"/>
          <w:rtl/>
        </w:rPr>
        <w:t>הגדרה</w:t>
      </w:r>
      <w:r>
        <w:t xml:space="preserve"> of </w:t>
      </w:r>
      <w:r>
        <w:rPr>
          <w:rFonts w:hint="cs"/>
          <w:rtl/>
        </w:rPr>
        <w:t>ממון</w:t>
      </w:r>
      <w:r>
        <w:t xml:space="preserve">, practicality of financial turnover can </w:t>
      </w:r>
      <w:r>
        <w:rPr>
          <w:rFonts w:hint="cs"/>
          <w:rtl/>
        </w:rPr>
        <w:t>איסורי הנאה</w:t>
      </w:r>
      <w:r>
        <w:t xml:space="preserve"> be used to be </w:t>
      </w:r>
      <w:r>
        <w:rPr>
          <w:rFonts w:hint="cs"/>
          <w:rtl/>
        </w:rPr>
        <w:t>מקדש</w:t>
      </w:r>
      <w:r>
        <w:t xml:space="preserve"> an </w:t>
      </w:r>
      <w:r>
        <w:rPr>
          <w:rFonts w:hint="cs"/>
          <w:rtl/>
        </w:rPr>
        <w:t>אשה</w:t>
      </w:r>
      <w:r>
        <w:t xml:space="preserve"> if you can squeeze something out of it? Well, the </w:t>
      </w:r>
      <w:r>
        <w:rPr>
          <w:rFonts w:hint="cs"/>
          <w:b/>
          <w:bCs/>
          <w:rtl/>
        </w:rPr>
        <w:t>מת' קידושין (נו:)</w:t>
      </w:r>
      <w:r>
        <w:rPr>
          <w:b/>
          <w:bCs/>
        </w:rPr>
        <w:t xml:space="preserve"> </w:t>
      </w:r>
      <w:r>
        <w:t xml:space="preserve">says </w:t>
      </w:r>
      <w:r>
        <w:rPr>
          <w:rFonts w:hint="cs"/>
          <w:rtl/>
        </w:rPr>
        <w:t>המקדש בערלה בכלאי הכרם וכו' אינה מקודשת</w:t>
      </w:r>
      <w:r>
        <w:t xml:space="preserve">. Why not? As </w:t>
      </w:r>
      <w:r>
        <w:rPr>
          <w:rFonts w:hint="cs"/>
          <w:rtl/>
        </w:rPr>
        <w:t>ראשונים</w:t>
      </w:r>
      <w:r>
        <w:t xml:space="preserve"> ask, there are ways to get </w:t>
      </w:r>
      <w:r>
        <w:rPr>
          <w:rFonts w:hint="cs"/>
          <w:rtl/>
        </w:rPr>
        <w:t>הנאה</w:t>
      </w:r>
      <w:r>
        <w:t xml:space="preserve"> from </w:t>
      </w:r>
      <w:r>
        <w:rPr>
          <w:rFonts w:hint="cs"/>
          <w:rtl/>
        </w:rPr>
        <w:t>איסורי הנאה</w:t>
      </w:r>
      <w:r>
        <w:t xml:space="preserve"> – let him be </w:t>
      </w:r>
      <w:r>
        <w:rPr>
          <w:rFonts w:hint="cs"/>
          <w:rtl/>
        </w:rPr>
        <w:t>מקדש</w:t>
      </w:r>
      <w:r>
        <w:t xml:space="preserve"> with that, all you need is </w:t>
      </w:r>
      <w:r>
        <w:rPr>
          <w:rFonts w:hint="cs"/>
          <w:rtl/>
        </w:rPr>
        <w:t>שוה פרוטה</w:t>
      </w:r>
      <w:r>
        <w:t xml:space="preserve"> anyway?</w:t>
      </w:r>
    </w:p>
    <w:p w14:paraId="4098F77F" w14:textId="60288623" w:rsidR="00CB6F87" w:rsidRDefault="00CB6F87" w:rsidP="00CB6F87">
      <w:r>
        <w:rPr>
          <w:rFonts w:hint="cs"/>
          <w:rtl/>
        </w:rPr>
        <w:t>הנאה שלא כדרך הנאתן</w:t>
      </w:r>
      <w:r>
        <w:t xml:space="preserve"> for example, </w:t>
      </w:r>
      <w:r>
        <w:rPr>
          <w:rFonts w:hint="cs"/>
          <w:rtl/>
        </w:rPr>
        <w:t>שורף ולקדש בעפרן</w:t>
      </w:r>
      <w:r>
        <w:t xml:space="preserve">, for example, if she is a </w:t>
      </w:r>
      <w:r>
        <w:rPr>
          <w:rFonts w:hint="cs"/>
          <w:rtl/>
        </w:rPr>
        <w:t>חולה</w:t>
      </w:r>
      <w:r>
        <w:t>, for example.</w:t>
      </w:r>
    </w:p>
    <w:p w14:paraId="0DAEE5CD" w14:textId="626816A5" w:rsidR="00CB6F87" w:rsidRDefault="00CB6F87" w:rsidP="00CB6F87">
      <w:r>
        <w:rPr>
          <w:rFonts w:hint="cs"/>
          <w:b/>
          <w:bCs/>
          <w:rtl/>
        </w:rPr>
        <w:t>תוס' קידושין</w:t>
      </w:r>
      <w:r>
        <w:rPr>
          <w:b/>
          <w:bCs/>
        </w:rPr>
        <w:t xml:space="preserve">– </w:t>
      </w:r>
      <w:r>
        <w:t xml:space="preserve">Practically you can’t ensure it but maybe if you could it would qualify for </w:t>
      </w:r>
      <w:r>
        <w:rPr>
          <w:rFonts w:hint="cs"/>
          <w:rtl/>
        </w:rPr>
        <w:t>כסף קידושין</w:t>
      </w:r>
      <w:r>
        <w:t xml:space="preserve">. </w:t>
      </w:r>
      <w:r>
        <w:rPr>
          <w:rFonts w:hint="cs"/>
          <w:rtl/>
        </w:rPr>
        <w:t>"</w:t>
      </w:r>
      <w:r w:rsidRPr="00CB6F87">
        <w:rPr>
          <w:rtl/>
        </w:rPr>
        <w:t>מ"מ כיון שהאשה סבורה שיש לה ליהנות דרך הנאתן ואינו כן לא סמכה דעתה והוי מקח טעות</w:t>
      </w:r>
      <w:r>
        <w:rPr>
          <w:rFonts w:hint="cs"/>
          <w:rtl/>
        </w:rPr>
        <w:t>"</w:t>
      </w:r>
      <w:r>
        <w:t>.</w:t>
      </w:r>
    </w:p>
    <w:p w14:paraId="0692FA1D" w14:textId="2A0A4269" w:rsidR="00CB6F87" w:rsidRDefault="00CB6F87" w:rsidP="00CB6F87">
      <w:r>
        <w:rPr>
          <w:rFonts w:hint="cs"/>
          <w:b/>
          <w:bCs/>
          <w:rtl/>
        </w:rPr>
        <w:t>תוס' ע"ז</w:t>
      </w:r>
      <w:r>
        <w:rPr>
          <w:b/>
          <w:bCs/>
        </w:rPr>
        <w:t xml:space="preserve"> – </w:t>
      </w:r>
      <w:r>
        <w:rPr>
          <w:rFonts w:hint="cs"/>
          <w:rtl/>
        </w:rPr>
        <w:t>"</w:t>
      </w:r>
      <w:r w:rsidRPr="00CB6F87">
        <w:rPr>
          <w:rtl/>
        </w:rPr>
        <w:t>וי"ל כיון שכל זמן שהוא בעין אסור למכרו מן התורה כמו כן אסור לקדש בו אשה דהוי כמו מכירה חשובה ויש בו הנאה כשמקדש את האשה דגמרינן (קידושין דף ב.) קיחה קיחה משדה עפרון וזה לא דמי לקיחה דשדה עפרון שראוי לקנות בו חפץ או לשאר הנאות</w:t>
      </w:r>
      <w:r>
        <w:rPr>
          <w:rFonts w:hint="cs"/>
          <w:rtl/>
        </w:rPr>
        <w:t>"</w:t>
      </w:r>
      <w:r>
        <w:t xml:space="preserve">. A little more fundamental but more a </w:t>
      </w:r>
      <w:r>
        <w:rPr>
          <w:rFonts w:hint="cs"/>
          <w:rtl/>
        </w:rPr>
        <w:t>דין</w:t>
      </w:r>
      <w:r>
        <w:t xml:space="preserve"> in how we define </w:t>
      </w:r>
      <w:r>
        <w:rPr>
          <w:rFonts w:hint="cs"/>
          <w:rtl/>
        </w:rPr>
        <w:t>"כסף קידושין"</w:t>
      </w:r>
      <w:r>
        <w:t>.</w:t>
      </w:r>
    </w:p>
    <w:p w14:paraId="66A2802C" w14:textId="4B67BE19" w:rsidR="00CB6F87" w:rsidRDefault="00CB6F87" w:rsidP="00CB6F87">
      <w:r>
        <w:t xml:space="preserve">The other answer could be that even if there is some loophole to squeeze </w:t>
      </w:r>
      <w:r>
        <w:rPr>
          <w:rFonts w:hint="cs"/>
          <w:rtl/>
        </w:rPr>
        <w:t>הנאה</w:t>
      </w:r>
      <w:r>
        <w:t xml:space="preserve"> out of it, the idea might be that </w:t>
      </w:r>
      <w:r>
        <w:rPr>
          <w:rFonts w:hint="cs"/>
          <w:rtl/>
        </w:rPr>
        <w:t>חפצא של איסורי הנאה</w:t>
      </w:r>
      <w:r>
        <w:t xml:space="preserve"> don’t have a </w:t>
      </w:r>
      <w:r>
        <w:rPr>
          <w:rFonts w:hint="cs"/>
          <w:rtl/>
        </w:rPr>
        <w:t>שם ממון/שם שווי</w:t>
      </w:r>
      <w:r>
        <w:t xml:space="preserve"> like we saw in </w:t>
      </w:r>
      <w:r>
        <w:rPr>
          <w:rtl/>
        </w:rPr>
        <w:t>רמב"ן</w:t>
      </w:r>
      <w:r>
        <w:t>.</w:t>
      </w:r>
    </w:p>
    <w:p w14:paraId="65F4A537" w14:textId="75730A8A" w:rsidR="00CB6F87" w:rsidRDefault="00CB6F87" w:rsidP="00CB6F87"/>
    <w:p w14:paraId="59684EFC" w14:textId="3919280E" w:rsidR="00CB6F87" w:rsidRDefault="00CB6F87" w:rsidP="00CB6F87">
      <w:r>
        <w:rPr>
          <w:rFonts w:hint="cs"/>
          <w:b/>
          <w:bCs/>
          <w:rtl/>
        </w:rPr>
        <w:t>שיטת הרמב"ם</w:t>
      </w:r>
    </w:p>
    <w:p w14:paraId="152266FF" w14:textId="5F440E02" w:rsidR="00CB6F87" w:rsidRDefault="00CB6F87" w:rsidP="00CB6F87">
      <w:r>
        <w:t xml:space="preserve">Like, the </w:t>
      </w:r>
      <w:r>
        <w:rPr>
          <w:rtl/>
        </w:rPr>
        <w:t>רמב"ן</w:t>
      </w:r>
      <w:r>
        <w:t xml:space="preserve"> and </w:t>
      </w:r>
      <w:r>
        <w:rPr>
          <w:rtl/>
        </w:rPr>
        <w:t>רשב"א</w:t>
      </w:r>
      <w:r>
        <w:t xml:space="preserve"> claim, the </w:t>
      </w:r>
      <w:r w:rsidRPr="00CB6F87">
        <w:rPr>
          <w:b/>
          <w:bCs/>
          <w:rtl/>
        </w:rPr>
        <w:t>רמב"ם</w:t>
      </w:r>
      <w:r>
        <w:rPr>
          <w:rFonts w:hint="cs"/>
          <w:b/>
          <w:bCs/>
          <w:rtl/>
        </w:rPr>
        <w:t xml:space="preserve"> הל' מאכ"א (</w:t>
      </w:r>
      <w:proofErr w:type="gramStart"/>
      <w:r>
        <w:rPr>
          <w:rFonts w:hint="cs"/>
          <w:b/>
          <w:bCs/>
          <w:rtl/>
        </w:rPr>
        <w:t>ח:טז</w:t>
      </w:r>
      <w:proofErr w:type="gramEnd"/>
      <w:r>
        <w:rPr>
          <w:rFonts w:hint="cs"/>
          <w:b/>
          <w:bCs/>
          <w:rtl/>
        </w:rPr>
        <w:t>)</w:t>
      </w:r>
      <w:r>
        <w:t xml:space="preserve"> holds like they do – </w:t>
      </w:r>
      <w:r>
        <w:rPr>
          <w:rFonts w:hint="cs"/>
          <w:rtl/>
        </w:rPr>
        <w:t>חליפיו מותר</w:t>
      </w:r>
      <w:r>
        <w:t>:</w:t>
      </w:r>
    </w:p>
    <w:p w14:paraId="6DF4D06B" w14:textId="77777777" w:rsidR="00CB6F87" w:rsidRDefault="00CB6F87" w:rsidP="00CB6F87">
      <w:pPr>
        <w:bidi/>
      </w:pPr>
      <w:r>
        <w:rPr>
          <w:rtl/>
        </w:rPr>
        <w:t>רמב"ם הלכות מאכלות אסורות פרק ח הלכה טז</w:t>
      </w:r>
    </w:p>
    <w:p w14:paraId="50DA3B5E" w14:textId="1A5BAFD4" w:rsidR="00CB6F87" w:rsidRPr="00CB6F87" w:rsidRDefault="00CB6F87" w:rsidP="00CB6F87">
      <w:pPr>
        <w:bidi/>
        <w:rPr>
          <w:rtl/>
        </w:rPr>
      </w:pPr>
      <w:r>
        <w:rPr>
          <w:rtl/>
        </w:rPr>
        <w:t xml:space="preserve">כל מאכל שהוא אסור בהנאה אם נהנה ולא אכל כגון שמכר או נתן לעכו"ם או לכלבים אינו לוקה ומכין אותו מכת מרדות </w:t>
      </w:r>
      <w:r w:rsidRPr="00CB6F87">
        <w:rPr>
          <w:b/>
          <w:bCs/>
          <w:rtl/>
        </w:rPr>
        <w:t>והדמים מותרין</w:t>
      </w:r>
      <w:r>
        <w:rPr>
          <w:rFonts w:hint="cs"/>
          <w:b/>
          <w:bCs/>
          <w:rtl/>
        </w:rPr>
        <w:t xml:space="preserve"> </w:t>
      </w:r>
      <w:r>
        <w:rPr>
          <w:rFonts w:hint="cs"/>
          <w:rtl/>
        </w:rPr>
        <w:t>וכו'</w:t>
      </w:r>
    </w:p>
    <w:p w14:paraId="3EF264D2" w14:textId="365C7CD3" w:rsidR="00CB6F87" w:rsidRDefault="00CB6F87" w:rsidP="00CB6F87">
      <w:r>
        <w:t xml:space="preserve">There are no </w:t>
      </w:r>
      <w:r>
        <w:rPr>
          <w:rFonts w:hint="cs"/>
          <w:rtl/>
        </w:rPr>
        <w:t>מלקות</w:t>
      </w:r>
      <w:r>
        <w:t xml:space="preserve"> for </w:t>
      </w:r>
      <w:r>
        <w:rPr>
          <w:rFonts w:hint="cs"/>
          <w:rtl/>
        </w:rPr>
        <w:t>איסורי הנאה</w:t>
      </w:r>
      <w:r>
        <w:t xml:space="preserve">, and </w:t>
      </w:r>
      <w:r>
        <w:rPr>
          <w:rFonts w:hint="cs"/>
          <w:rtl/>
        </w:rPr>
        <w:t>דמים מותרין</w:t>
      </w:r>
      <w:r>
        <w:t>.</w:t>
      </w:r>
    </w:p>
    <w:p w14:paraId="152D7AE7" w14:textId="0CD0B801" w:rsidR="00CB6F87" w:rsidRDefault="00CB6F87" w:rsidP="00CB6F87"/>
    <w:p w14:paraId="3E2FA7CD" w14:textId="22015611" w:rsidR="00CB6F87" w:rsidRDefault="00CB6F87" w:rsidP="00CB6F87">
      <w:r>
        <w:t xml:space="preserve">However, his seemingly straightforward </w:t>
      </w:r>
      <w:r>
        <w:rPr>
          <w:rFonts w:hint="cs"/>
          <w:rtl/>
        </w:rPr>
        <w:t>פסק</w:t>
      </w:r>
      <w:r>
        <w:t xml:space="preserve"> is complicated by another </w:t>
      </w:r>
      <w:r>
        <w:rPr>
          <w:rFonts w:hint="cs"/>
          <w:rtl/>
        </w:rPr>
        <w:t>פסק</w:t>
      </w:r>
      <w:r>
        <w:t xml:space="preserve"> of his in </w:t>
      </w:r>
      <w:r>
        <w:rPr>
          <w:rFonts w:hint="cs"/>
          <w:b/>
          <w:bCs/>
          <w:rtl/>
        </w:rPr>
        <w:t>הל' ביכורים (</w:t>
      </w:r>
      <w:proofErr w:type="gramStart"/>
      <w:r>
        <w:rPr>
          <w:rFonts w:hint="cs"/>
          <w:b/>
          <w:bCs/>
          <w:rtl/>
        </w:rPr>
        <w:t>יב:ד</w:t>
      </w:r>
      <w:proofErr w:type="gramEnd"/>
      <w:r>
        <w:rPr>
          <w:rFonts w:hint="cs"/>
          <w:b/>
          <w:bCs/>
          <w:rtl/>
        </w:rPr>
        <w:t>)</w:t>
      </w:r>
      <w:r>
        <w:t xml:space="preserve"> which seems to contradict what he says here:</w:t>
      </w:r>
    </w:p>
    <w:p w14:paraId="66F05EF6" w14:textId="77777777" w:rsidR="00CB6F87" w:rsidRDefault="00CB6F87" w:rsidP="00CB6F87">
      <w:pPr>
        <w:bidi/>
      </w:pPr>
      <w:r>
        <w:rPr>
          <w:rtl/>
        </w:rPr>
        <w:t>רמב"ם הלכות ביכורים פרק יב הלכה ד</w:t>
      </w:r>
    </w:p>
    <w:p w14:paraId="284F89CB" w14:textId="1A532CA4" w:rsidR="00CB6F87" w:rsidRPr="00CB6F87" w:rsidRDefault="00CB6F87" w:rsidP="00CB6F87">
      <w:pPr>
        <w:bidi/>
        <w:rPr>
          <w:rFonts w:hint="cs"/>
          <w:rtl/>
        </w:rPr>
      </w:pPr>
      <w:r>
        <w:rPr>
          <w:rtl/>
        </w:rPr>
        <w:t xml:space="preserve">פטר חמור אסור בהנאה עד שיפדה, ואם מכרו קודם פדיון </w:t>
      </w:r>
      <w:r w:rsidRPr="00CB6F87">
        <w:rPr>
          <w:b/>
          <w:bCs/>
          <w:rtl/>
        </w:rPr>
        <w:t>דמיו אסורים</w:t>
      </w:r>
      <w:r>
        <w:rPr>
          <w:rtl/>
        </w:rPr>
        <w:t>, ואם מת קודם פדיון או שערפו יקבר</w:t>
      </w:r>
      <w:r>
        <w:rPr>
          <w:rFonts w:hint="cs"/>
          <w:rtl/>
        </w:rPr>
        <w:t xml:space="preserve"> וכו'</w:t>
      </w:r>
    </w:p>
    <w:p w14:paraId="38285DFA" w14:textId="7923361F" w:rsidR="00CB6F87" w:rsidRDefault="00CB6F87" w:rsidP="00CB6F87">
      <w:r>
        <w:t xml:space="preserve">There is a major emphasis on the </w:t>
      </w:r>
      <w:r>
        <w:rPr>
          <w:rFonts w:hint="cs"/>
          <w:rtl/>
        </w:rPr>
        <w:t>איסור פטר חמור</w:t>
      </w:r>
      <w:r>
        <w:t xml:space="preserve"> connected to the </w:t>
      </w:r>
      <w:r>
        <w:rPr>
          <w:rFonts w:hint="cs"/>
          <w:rtl/>
        </w:rPr>
        <w:t>פדיון</w:t>
      </w:r>
      <w:r>
        <w:t xml:space="preserve">, i.e </w:t>
      </w:r>
      <w:r>
        <w:rPr>
          <w:rFonts w:hint="cs"/>
          <w:rtl/>
        </w:rPr>
        <w:t>"אסור וכו' עד שיפדה וכו' מכרו קודם פדיון וכו'"</w:t>
      </w:r>
      <w:r>
        <w:t xml:space="preserve">. But, he says if you failed to be </w:t>
      </w:r>
      <w:r>
        <w:rPr>
          <w:rFonts w:hint="cs"/>
          <w:rtl/>
        </w:rPr>
        <w:t>פודה</w:t>
      </w:r>
      <w:r>
        <w:t xml:space="preserve"> it </w:t>
      </w:r>
      <w:r>
        <w:rPr>
          <w:rFonts w:hint="cs"/>
          <w:rtl/>
        </w:rPr>
        <w:t>בשה</w:t>
      </w:r>
      <w:r>
        <w:t xml:space="preserve"> and </w:t>
      </w:r>
      <w:r>
        <w:rPr>
          <w:rFonts w:hint="cs"/>
          <w:rtl/>
        </w:rPr>
        <w:t>נותן לכהן</w:t>
      </w:r>
      <w:r>
        <w:t xml:space="preserve"> as per the obligation (to do that or </w:t>
      </w:r>
      <w:r>
        <w:rPr>
          <w:rFonts w:hint="cs"/>
          <w:rtl/>
        </w:rPr>
        <w:t>לערוף אותו</w:t>
      </w:r>
      <w:r>
        <w:t xml:space="preserve">) then the </w:t>
      </w:r>
      <w:r>
        <w:rPr>
          <w:rFonts w:hint="cs"/>
          <w:rtl/>
        </w:rPr>
        <w:t>דמיו</w:t>
      </w:r>
      <w:r>
        <w:t xml:space="preserve"> are </w:t>
      </w:r>
      <w:r>
        <w:rPr>
          <w:rFonts w:hint="cs"/>
          <w:rtl/>
        </w:rPr>
        <w:t>אסורים</w:t>
      </w:r>
      <w:r>
        <w:t>.</w:t>
      </w:r>
    </w:p>
    <w:p w14:paraId="7934BA91" w14:textId="177CF31D" w:rsidR="00CB6F87" w:rsidRDefault="00CB6F87" w:rsidP="00CB6F87"/>
    <w:p w14:paraId="785D30BB" w14:textId="21F3840C" w:rsidR="00CB6F87" w:rsidRDefault="00CB6F87" w:rsidP="00CB6F87">
      <w:r>
        <w:t xml:space="preserve">So which is it, are the </w:t>
      </w:r>
      <w:r>
        <w:rPr>
          <w:rFonts w:hint="cs"/>
          <w:rtl/>
        </w:rPr>
        <w:t>דמי חליפין מותרין</w:t>
      </w:r>
      <w:r>
        <w:t xml:space="preserve"> like </w:t>
      </w:r>
      <w:r>
        <w:rPr>
          <w:rFonts w:hint="cs"/>
          <w:rtl/>
        </w:rPr>
        <w:t>מאכ"א</w:t>
      </w:r>
      <w:r>
        <w:t xml:space="preserve"> or </w:t>
      </w:r>
      <w:r>
        <w:rPr>
          <w:rFonts w:hint="cs"/>
          <w:rtl/>
        </w:rPr>
        <w:t>אסורין</w:t>
      </w:r>
      <w:r>
        <w:t xml:space="preserve"> like </w:t>
      </w:r>
      <w:r>
        <w:rPr>
          <w:rFonts w:hint="cs"/>
          <w:rtl/>
        </w:rPr>
        <w:t>ביכורים</w:t>
      </w:r>
      <w:r>
        <w:t>?</w:t>
      </w:r>
    </w:p>
    <w:p w14:paraId="11EBA09A" w14:textId="37C4F5CB" w:rsidR="00CB6F87" w:rsidRDefault="00CB6F87" w:rsidP="00CB6F87">
      <w:r>
        <w:rPr>
          <w:rFonts w:hint="cs"/>
          <w:b/>
          <w:bCs/>
          <w:rtl/>
        </w:rPr>
        <w:t>מאירי קידושין</w:t>
      </w:r>
      <w:r>
        <w:rPr>
          <w:rFonts w:hint="cs"/>
          <w:rtl/>
        </w:rPr>
        <w:t xml:space="preserve"> </w:t>
      </w:r>
      <w:r w:rsidRPr="00CB6F87">
        <w:rPr>
          <w:rFonts w:hint="cs"/>
          <w:b/>
          <w:bCs/>
          <w:rtl/>
        </w:rPr>
        <w:t>נז:</w:t>
      </w:r>
      <w:r w:rsidRPr="00CB6F87">
        <w:rPr>
          <w:b/>
          <w:bCs/>
        </w:rPr>
        <w:t xml:space="preserve"> </w:t>
      </w:r>
      <w:r>
        <w:t xml:space="preserve">- He himself says </w:t>
      </w:r>
      <w:r>
        <w:rPr>
          <w:rFonts w:hint="cs"/>
          <w:rtl/>
        </w:rPr>
        <w:t>אינו תופס דמים</w:t>
      </w:r>
      <w:r>
        <w:t xml:space="preserve"> but quotes the </w:t>
      </w:r>
      <w:r>
        <w:rPr>
          <w:rtl/>
        </w:rPr>
        <w:t>רמב"ם</w:t>
      </w:r>
      <w:r>
        <w:t xml:space="preserve"> as saying they are.</w:t>
      </w:r>
      <w:r>
        <w:t xml:space="preserve"> He’s bothered by the question that the </w:t>
      </w:r>
      <w:r>
        <w:rPr>
          <w:rFonts w:hint="cs"/>
          <w:rtl/>
        </w:rPr>
        <w:t>מת' בקידושין</w:t>
      </w:r>
      <w:r>
        <w:t xml:space="preserve"> implies </w:t>
      </w:r>
      <w:r>
        <w:rPr>
          <w:rFonts w:hint="cs"/>
          <w:rtl/>
        </w:rPr>
        <w:t>מכרן וקידש בדמיהן</w:t>
      </w:r>
      <w:r>
        <w:t xml:space="preserve"> of </w:t>
      </w:r>
      <w:r>
        <w:rPr>
          <w:rFonts w:hint="cs"/>
          <w:rtl/>
        </w:rPr>
        <w:t>פטר חמור</w:t>
      </w:r>
      <w:r>
        <w:t xml:space="preserve"> is </w:t>
      </w:r>
      <w:r>
        <w:rPr>
          <w:rFonts w:hint="cs"/>
          <w:rtl/>
        </w:rPr>
        <w:t>מקודשת</w:t>
      </w:r>
      <w:r>
        <w:t xml:space="preserve"> – how come if </w:t>
      </w:r>
      <w:r>
        <w:rPr>
          <w:rFonts w:hint="cs"/>
          <w:rtl/>
        </w:rPr>
        <w:t>דמיו אסורים</w:t>
      </w:r>
      <w:r>
        <w:t xml:space="preserve">? So he suggests for the </w:t>
      </w:r>
      <w:r>
        <w:rPr>
          <w:rtl/>
        </w:rPr>
        <w:t>רמב"ם</w:t>
      </w:r>
      <w:r>
        <w:t xml:space="preserve"> that the </w:t>
      </w:r>
      <w:r>
        <w:rPr>
          <w:rFonts w:hint="cs"/>
          <w:rtl/>
        </w:rPr>
        <w:t>אסור דמי חליפין</w:t>
      </w:r>
      <w:r>
        <w:t xml:space="preserve"> is only an </w:t>
      </w:r>
      <w:r>
        <w:rPr>
          <w:rFonts w:hint="cs"/>
          <w:rtl/>
        </w:rPr>
        <w:t>איסור גברא</w:t>
      </w:r>
      <w:r>
        <w:t xml:space="preserve"> albeit </w:t>
      </w:r>
      <w:r>
        <w:rPr>
          <w:rFonts w:hint="cs"/>
          <w:rtl/>
        </w:rPr>
        <w:t>מה"ת</w:t>
      </w:r>
      <w:r>
        <w:t xml:space="preserve"> which won’t affect the </w:t>
      </w:r>
      <w:r>
        <w:rPr>
          <w:rFonts w:hint="cs"/>
          <w:rtl/>
        </w:rPr>
        <w:t>אשה המתקבלת המתקדשת</w:t>
      </w:r>
      <w:r>
        <w:t xml:space="preserve"> (like the </w:t>
      </w:r>
      <w:r>
        <w:rPr>
          <w:rFonts w:hint="cs"/>
          <w:rtl/>
        </w:rPr>
        <w:t>מל"מ</w:t>
      </w:r>
      <w:r>
        <w:t>).</w:t>
      </w:r>
    </w:p>
    <w:p w14:paraId="1A1635BB" w14:textId="0BCBE0EE" w:rsidR="00CB6F87" w:rsidRPr="00CB6F87" w:rsidRDefault="00CB6F87" w:rsidP="00CB6F87">
      <w:r>
        <w:rPr>
          <w:rFonts w:hint="cs"/>
          <w:b/>
          <w:bCs/>
          <w:rtl/>
        </w:rPr>
        <w:t>ראב"ד שם הל' ביכורים</w:t>
      </w:r>
      <w:r>
        <w:t xml:space="preserve"> – He questions the </w:t>
      </w:r>
      <w:r>
        <w:rPr>
          <w:rtl/>
        </w:rPr>
        <w:t>רמב"ם</w:t>
      </w:r>
      <w:r>
        <w:t xml:space="preserve"> in a different way. (1) if </w:t>
      </w:r>
      <w:r>
        <w:rPr>
          <w:rFonts w:hint="cs"/>
          <w:rtl/>
        </w:rPr>
        <w:t>דמיו אסורים</w:t>
      </w:r>
      <w:r>
        <w:t xml:space="preserve"> give that to the </w:t>
      </w:r>
      <w:r>
        <w:rPr>
          <w:rFonts w:hint="cs"/>
          <w:rtl/>
        </w:rPr>
        <w:t>כהן</w:t>
      </w:r>
      <w:r>
        <w:t xml:space="preserve">, for a </w:t>
      </w:r>
      <w:r>
        <w:rPr>
          <w:rFonts w:hint="cs"/>
          <w:rtl/>
        </w:rPr>
        <w:t>פדיון</w:t>
      </w:r>
      <w:r>
        <w:t xml:space="preserve"> kind of worked </w:t>
      </w:r>
      <w:r>
        <w:rPr>
          <w:rFonts w:hint="cs"/>
          <w:rtl/>
        </w:rPr>
        <w:t>בשיויו</w:t>
      </w:r>
      <w:r>
        <w:t xml:space="preserve">, and (2) how could this be </w:t>
      </w:r>
      <w:r>
        <w:rPr>
          <w:rFonts w:hint="cs"/>
          <w:rtl/>
        </w:rPr>
        <w:t>אסור</w:t>
      </w:r>
      <w:r>
        <w:t xml:space="preserve">, </w:t>
      </w:r>
      <w:r>
        <w:rPr>
          <w:rFonts w:hint="cs"/>
          <w:rtl/>
        </w:rPr>
        <w:t>"וכי זה א' מתופסי דמיו"</w:t>
      </w:r>
      <w:r>
        <w:t>?</w:t>
      </w:r>
    </w:p>
    <w:p w14:paraId="0EC0B804" w14:textId="6DFC8F4E" w:rsidR="00CB6F87" w:rsidRDefault="00CB6F87" w:rsidP="00CB6F87">
      <w:r>
        <w:rPr>
          <w:rFonts w:hint="cs"/>
          <w:b/>
          <w:bCs/>
          <w:rtl/>
        </w:rPr>
        <w:lastRenderedPageBreak/>
        <w:t>רעק"א חידושים קידושין (נו:)/שו"ת מהדו"ק סי' קס</w:t>
      </w:r>
      <w:r>
        <w:t xml:space="preserve"> – He says something like typically not </w:t>
      </w:r>
      <w:r>
        <w:rPr>
          <w:rFonts w:hint="cs"/>
          <w:rtl/>
        </w:rPr>
        <w:t>תופס</w:t>
      </w:r>
      <w:r>
        <w:t xml:space="preserve"> like </w:t>
      </w:r>
      <w:r>
        <w:rPr>
          <w:rFonts w:hint="cs"/>
          <w:rtl/>
        </w:rPr>
        <w:t>הל' מאכ"א</w:t>
      </w:r>
      <w:r>
        <w:t xml:space="preserve"> but by </w:t>
      </w:r>
      <w:r>
        <w:rPr>
          <w:rFonts w:hint="cs"/>
          <w:rtl/>
        </w:rPr>
        <w:t>פטר חמור דניתן לפדיון</w:t>
      </w:r>
      <w:r>
        <w:t xml:space="preserve"> it’s a kind of </w:t>
      </w:r>
      <w:r>
        <w:rPr>
          <w:rFonts w:hint="cs"/>
          <w:rtl/>
        </w:rPr>
        <w:t>תפיסת דמים</w:t>
      </w:r>
      <w:r>
        <w:t xml:space="preserve">. The </w:t>
      </w:r>
      <w:r>
        <w:rPr>
          <w:rFonts w:hint="cs"/>
          <w:rtl/>
        </w:rPr>
        <w:t>ניתן לפדיון</w:t>
      </w:r>
      <w:r>
        <w:t xml:space="preserve"> factor shows there is a connected between the </w:t>
      </w:r>
      <w:r>
        <w:rPr>
          <w:rFonts w:hint="cs"/>
          <w:rtl/>
        </w:rPr>
        <w:t>חפצא</w:t>
      </w:r>
      <w:r>
        <w:t xml:space="preserve"> and its </w:t>
      </w:r>
      <w:r>
        <w:rPr>
          <w:rFonts w:hint="cs"/>
          <w:rtl/>
        </w:rPr>
        <w:t>תחליף</w:t>
      </w:r>
      <w:r>
        <w:t xml:space="preserve"> so if done right that </w:t>
      </w:r>
      <w:r>
        <w:rPr>
          <w:rFonts w:hint="cs"/>
          <w:rtl/>
        </w:rPr>
        <w:t>החלפה</w:t>
      </w:r>
      <w:r>
        <w:t xml:space="preserve"> can be </w:t>
      </w:r>
      <w:r>
        <w:rPr>
          <w:rFonts w:hint="cs"/>
          <w:rtl/>
        </w:rPr>
        <w:t>מפקיע איסורו</w:t>
      </w:r>
      <w:r>
        <w:t xml:space="preserve"> but if done wrong there is still </w:t>
      </w:r>
      <w:r>
        <w:rPr>
          <w:rFonts w:hint="cs"/>
          <w:rtl/>
        </w:rPr>
        <w:t>צירוף</w:t>
      </w:r>
      <w:r>
        <w:t xml:space="preserve"> between this and the original </w:t>
      </w:r>
      <w:r>
        <w:rPr>
          <w:rFonts w:hint="cs"/>
          <w:rtl/>
        </w:rPr>
        <w:t>חפצא דאסור בהנאה</w:t>
      </w:r>
      <w:r>
        <w:t xml:space="preserve">. The </w:t>
      </w:r>
      <w:r>
        <w:rPr>
          <w:rFonts w:hint="cs"/>
          <w:rtl/>
        </w:rPr>
        <w:t>ניתן לפדיון</w:t>
      </w:r>
      <w:r>
        <w:t xml:space="preserve"> makes it a kind of </w:t>
      </w:r>
      <w:r>
        <w:rPr>
          <w:rFonts w:hint="cs"/>
          <w:rtl/>
        </w:rPr>
        <w:t>תפיסת דמים</w:t>
      </w:r>
      <w:r>
        <w:t xml:space="preserve">, the </w:t>
      </w:r>
      <w:r>
        <w:rPr>
          <w:rFonts w:hint="cs"/>
          <w:rtl/>
        </w:rPr>
        <w:t>דמים</w:t>
      </w:r>
      <w:r>
        <w:t xml:space="preserve"> themselves </w:t>
      </w:r>
      <w:r>
        <w:rPr>
          <w:rFonts w:hint="cs"/>
          <w:rtl/>
        </w:rPr>
        <w:t>בחפצא</w:t>
      </w:r>
      <w:r>
        <w:t xml:space="preserve"> are </w:t>
      </w:r>
      <w:r>
        <w:rPr>
          <w:rFonts w:hint="cs"/>
          <w:rtl/>
        </w:rPr>
        <w:t>אסורים</w:t>
      </w:r>
      <w:r>
        <w:t>.</w:t>
      </w:r>
    </w:p>
    <w:p w14:paraId="3ACAA6AA" w14:textId="77777777" w:rsidR="00CB6F87" w:rsidRPr="00CB6F87" w:rsidRDefault="00CB6F87" w:rsidP="00CB6F87">
      <w:pPr>
        <w:bidi/>
      </w:pPr>
    </w:p>
    <w:p w14:paraId="71D59BCF" w14:textId="77777777" w:rsidR="00CB6F87" w:rsidRDefault="00CB6F87" w:rsidP="00CB6F87">
      <w:pPr>
        <w:bidi/>
      </w:pPr>
      <w:r>
        <w:rPr>
          <w:rtl/>
        </w:rPr>
        <w:t>רבי עקיבא איגר מסכת קידושין דף נו עמוד ב</w:t>
      </w:r>
    </w:p>
    <w:p w14:paraId="51E32F58" w14:textId="0B689FBA" w:rsidR="00CB6F87" w:rsidRDefault="00CB6F87" w:rsidP="00CB6F87">
      <w:pPr>
        <w:bidi/>
      </w:pPr>
      <w:r>
        <w:rPr>
          <w:rtl/>
        </w:rPr>
        <w:t>ולזה צ"ל דוקא היכא דא"א לאפקועי איסורא בפדיון ולא אלים למתפס פדיונו לאפקועי איסורא בזה לא אלים ג"כ למתפס פדיונו לאסור דמיו, אבל בפטר חמור דאלים למתפס פדיונו לאפקועי איסורא ה"נ אלים למתפס פדיונו [היכא דא"א לבא עליה מדין פדיון בהיתירא וכגוונא הנ"ל] לאסור דמיו</w:t>
      </w:r>
    </w:p>
    <w:p w14:paraId="47C45F7D" w14:textId="53900BBC" w:rsidR="00CB6F87" w:rsidRDefault="00CB6F87" w:rsidP="00CB6F87">
      <w:pPr>
        <w:bidi/>
      </w:pPr>
    </w:p>
    <w:p w14:paraId="581F1685" w14:textId="721E04D8" w:rsidR="00CB6F87" w:rsidRDefault="00CB6F87" w:rsidP="00CB6F87">
      <w:r>
        <w:rPr>
          <w:rFonts w:hint="cs"/>
          <w:b/>
          <w:bCs/>
        </w:rPr>
        <w:t>RMR</w:t>
      </w:r>
      <w:r>
        <w:t xml:space="preserve"> – Like </w:t>
      </w:r>
      <w:r>
        <w:rPr>
          <w:rFonts w:hint="cs"/>
          <w:rtl/>
        </w:rPr>
        <w:t>רעק"א</w:t>
      </w:r>
      <w:r>
        <w:t xml:space="preserve"> but doesn’t want to go as far as saying an </w:t>
      </w:r>
      <w:r>
        <w:rPr>
          <w:rFonts w:hint="cs"/>
          <w:rtl/>
        </w:rPr>
        <w:t>איסור חפצא</w:t>
      </w:r>
      <w:r>
        <w:t xml:space="preserve">, but an </w:t>
      </w:r>
      <w:r>
        <w:rPr>
          <w:rFonts w:hint="cs"/>
          <w:rtl/>
        </w:rPr>
        <w:t>איסור גברא</w:t>
      </w:r>
      <w:r>
        <w:t xml:space="preserve"> based on the </w:t>
      </w:r>
      <w:r>
        <w:rPr>
          <w:rFonts w:hint="cs"/>
          <w:rtl/>
        </w:rPr>
        <w:t>ניתן לפדיון</w:t>
      </w:r>
      <w:r>
        <w:t xml:space="preserve"> idea. Need to be </w:t>
      </w:r>
      <w:r>
        <w:rPr>
          <w:rFonts w:hint="cs"/>
          <w:rtl/>
        </w:rPr>
        <w:t>מחלק</w:t>
      </w:r>
      <w:r>
        <w:t xml:space="preserve"> between intrinsic </w:t>
      </w:r>
      <w:r>
        <w:rPr>
          <w:rFonts w:hint="cs"/>
          <w:rtl/>
        </w:rPr>
        <w:t>איסורי הנאה</w:t>
      </w:r>
      <w:r>
        <w:t xml:space="preserve"> formed by/from, connected to the physical features and characteristics the </w:t>
      </w:r>
      <w:r>
        <w:rPr>
          <w:rFonts w:hint="cs"/>
          <w:rtl/>
        </w:rPr>
        <w:t>תורה</w:t>
      </w:r>
      <w:r>
        <w:t xml:space="preserve"> labels/identifies as a </w:t>
      </w:r>
      <w:r>
        <w:rPr>
          <w:rFonts w:hint="cs"/>
          <w:rtl/>
        </w:rPr>
        <w:t>דבר איסור</w:t>
      </w:r>
      <w:r>
        <w:t xml:space="preserve">. If </w:t>
      </w:r>
      <w:r>
        <w:rPr>
          <w:rFonts w:hint="cs"/>
          <w:rtl/>
        </w:rPr>
        <w:t>ניתן לפדיון</w:t>
      </w:r>
      <w:r>
        <w:t xml:space="preserve"> it isn’t as intrinsic, maybe only an </w:t>
      </w:r>
      <w:r>
        <w:rPr>
          <w:rFonts w:hint="cs"/>
          <w:rtl/>
        </w:rPr>
        <w:t>איסור הנאה</w:t>
      </w:r>
      <w:r>
        <w:t xml:space="preserve"> as a result of the </w:t>
      </w:r>
      <w:r>
        <w:rPr>
          <w:rFonts w:hint="cs"/>
          <w:rtl/>
        </w:rPr>
        <w:t>חיוב פדיון</w:t>
      </w:r>
      <w:r>
        <w:t xml:space="preserve">, not even the thing itself. As such, b/c less intrinsic actually ironically more likely to have an </w:t>
      </w:r>
      <w:r>
        <w:rPr>
          <w:rFonts w:hint="cs"/>
          <w:rtl/>
        </w:rPr>
        <w:t>איסור חליפיו</w:t>
      </w:r>
      <w:r>
        <w:t xml:space="preserve"> since that kind of makes it more transferable -</w:t>
      </w:r>
      <w:proofErr w:type="gramStart"/>
      <w:r>
        <w:t>i.e</w:t>
      </w:r>
      <w:proofErr w:type="gramEnd"/>
      <w:r>
        <w:t xml:space="preserve"> being less tied down, locked in to the </w:t>
      </w:r>
      <w:r>
        <w:rPr>
          <w:rFonts w:hint="cs"/>
          <w:rtl/>
        </w:rPr>
        <w:t>חפצא</w:t>
      </w:r>
      <w:r>
        <w:t xml:space="preserve"> itself. That’s </w:t>
      </w:r>
      <w:r>
        <w:rPr>
          <w:rFonts w:hint="cs"/>
          <w:rtl/>
        </w:rPr>
        <w:t>פטור חמור דניתן לפדיון ויש מצוה מתחילה בפדייתה</w:t>
      </w:r>
      <w:r>
        <w:t>.</w:t>
      </w:r>
      <w:r w:rsidR="008047CE">
        <w:t xml:space="preserve"> As such his exploitation creates this </w:t>
      </w:r>
      <w:r w:rsidR="008047CE">
        <w:rPr>
          <w:rFonts w:hint="cs"/>
          <w:rtl/>
        </w:rPr>
        <w:t>איסור גברא</w:t>
      </w:r>
      <w:r w:rsidR="008047CE">
        <w:t xml:space="preserve">. But, typically, </w:t>
      </w:r>
      <w:r w:rsidR="008047CE">
        <w:rPr>
          <w:rFonts w:hint="cs"/>
          <w:rtl/>
        </w:rPr>
        <w:t>איסורי הנאה</w:t>
      </w:r>
      <w:r w:rsidR="008047CE">
        <w:t xml:space="preserve"> are more intrinsic, those are </w:t>
      </w:r>
      <w:r w:rsidR="008047CE">
        <w:rPr>
          <w:rFonts w:hint="cs"/>
          <w:rtl/>
        </w:rPr>
        <w:t>הל' מאכ"א</w:t>
      </w:r>
      <w:r w:rsidR="008047CE">
        <w:t xml:space="preserve"> and the overall </w:t>
      </w:r>
      <w:r w:rsidR="008047CE">
        <w:rPr>
          <w:rFonts w:hint="cs"/>
          <w:rtl/>
        </w:rPr>
        <w:t>דין</w:t>
      </w:r>
      <w:r w:rsidR="008047CE">
        <w:t xml:space="preserve"> </w:t>
      </w:r>
      <w:r w:rsidR="00D71E52">
        <w:t xml:space="preserve">is </w:t>
      </w:r>
      <w:r w:rsidR="00D71E52">
        <w:rPr>
          <w:rFonts w:hint="cs"/>
          <w:rtl/>
        </w:rPr>
        <w:t>דמיו מותרין</w:t>
      </w:r>
      <w:r w:rsidR="00D71E52">
        <w:t>.</w:t>
      </w:r>
    </w:p>
    <w:p w14:paraId="04ACBD78" w14:textId="71ED66C1" w:rsidR="00D71E52" w:rsidRDefault="00D71E52" w:rsidP="00CB6F87"/>
    <w:p w14:paraId="3B8BE2DD" w14:textId="337C087D" w:rsidR="00D71E52" w:rsidRPr="00CB6F87" w:rsidRDefault="00D71E52" w:rsidP="00CB6F87">
      <w:pPr>
        <w:rPr>
          <w:rFonts w:hint="cs"/>
          <w:rtl/>
        </w:rPr>
      </w:pPr>
      <w:r>
        <w:rPr>
          <w:rFonts w:hint="cs"/>
          <w:rtl/>
        </w:rPr>
        <w:t>לע"ד</w:t>
      </w:r>
      <w:r>
        <w:t xml:space="preserve">, this could be the </w:t>
      </w:r>
      <w:r>
        <w:rPr>
          <w:rFonts w:hint="cs"/>
          <w:rtl/>
        </w:rPr>
        <w:t>חילוק</w:t>
      </w:r>
      <w:r>
        <w:t xml:space="preserve"> between the two </w:t>
      </w:r>
      <w:r>
        <w:rPr>
          <w:rtl/>
        </w:rPr>
        <w:t>רש"י</w:t>
      </w:r>
      <w:r>
        <w:t xml:space="preserve">. In </w:t>
      </w:r>
      <w:r>
        <w:rPr>
          <w:rFonts w:hint="cs"/>
          <w:rtl/>
        </w:rPr>
        <w:t>חולין</w:t>
      </w:r>
      <w:r>
        <w:t xml:space="preserve"> where </w:t>
      </w:r>
      <w:r>
        <w:rPr>
          <w:rFonts w:hint="cs"/>
          <w:rtl/>
        </w:rPr>
        <w:t>אסור מה"ת</w:t>
      </w:r>
      <w:r>
        <w:t xml:space="preserve"> and a kind of </w:t>
      </w:r>
      <w:r>
        <w:rPr>
          <w:rFonts w:hint="cs"/>
          <w:rtl/>
        </w:rPr>
        <w:t>חליפיו כנהנה מחפץ עצמו</w:t>
      </w:r>
      <w:r>
        <w:t xml:space="preserve"> it’s </w:t>
      </w:r>
      <w:r>
        <w:rPr>
          <w:rFonts w:hint="cs"/>
          <w:rtl/>
        </w:rPr>
        <w:t>חמץ בפסח</w:t>
      </w:r>
      <w:r>
        <w:t xml:space="preserve">, </w:t>
      </w:r>
      <w:r>
        <w:rPr>
          <w:rFonts w:hint="cs"/>
          <w:rtl/>
        </w:rPr>
        <w:t>חמץ שעה"פ</w:t>
      </w:r>
      <w:r>
        <w:t xml:space="preserve">, </w:t>
      </w:r>
      <w:r>
        <w:rPr>
          <w:rFonts w:hint="cs"/>
          <w:rtl/>
        </w:rPr>
        <w:t>שור הנסקל</w:t>
      </w:r>
      <w:r>
        <w:t xml:space="preserve"> are all more </w:t>
      </w:r>
      <w:r>
        <w:rPr>
          <w:rFonts w:hint="cs"/>
          <w:rtl/>
        </w:rPr>
        <w:t>גברא</w:t>
      </w:r>
      <w:r>
        <w:t xml:space="preserve">-oriented in a way, versus </w:t>
      </w:r>
      <w:r>
        <w:rPr>
          <w:rFonts w:hint="cs"/>
          <w:rtl/>
        </w:rPr>
        <w:t>ע"ז</w:t>
      </w:r>
      <w:r>
        <w:t xml:space="preserve"> discussing </w:t>
      </w:r>
      <w:r>
        <w:rPr>
          <w:rFonts w:hint="cs"/>
          <w:rtl/>
        </w:rPr>
        <w:t>ערלה וכלאי הכרם</w:t>
      </w:r>
      <w:r>
        <w:t xml:space="preserve"> which are more intrinsic, more connected, generated by the DNA, physical characteristics. </w:t>
      </w:r>
    </w:p>
    <w:p w14:paraId="4D15BCA3" w14:textId="445E05E0" w:rsidR="00E72471" w:rsidRDefault="00E72471" w:rsidP="00E72471"/>
    <w:p w14:paraId="66143E9C" w14:textId="31B2D784" w:rsidR="003E1AB5" w:rsidRDefault="003E1AB5" w:rsidP="00E72471"/>
    <w:p w14:paraId="3502AB8F" w14:textId="1886423D" w:rsidR="003E1AB5" w:rsidRDefault="003E1AB5" w:rsidP="00E72471">
      <w:r>
        <w:rPr>
          <w:rFonts w:hint="cs"/>
          <w:rtl/>
        </w:rPr>
        <w:t>איסורים מדרבנן</w:t>
      </w:r>
    </w:p>
    <w:p w14:paraId="71A7D4C8" w14:textId="556873F1" w:rsidR="003E1AB5" w:rsidRDefault="003E1AB5" w:rsidP="00E72471">
      <w:r>
        <w:rPr>
          <w:rFonts w:hint="cs"/>
          <w:rtl/>
        </w:rPr>
        <w:t>תוס' כאן (ד:) בסוף</w:t>
      </w:r>
    </w:p>
    <w:p w14:paraId="2334D492" w14:textId="1A6E6A45" w:rsidR="003E1AB5" w:rsidRPr="003E1AB5" w:rsidRDefault="003E1AB5" w:rsidP="00E72471">
      <w:r>
        <w:t xml:space="preserve">See </w:t>
      </w:r>
      <w:r>
        <w:rPr>
          <w:rtl/>
        </w:rPr>
        <w:t>רש"י</w:t>
      </w:r>
      <w:r>
        <w:t xml:space="preserve">, </w:t>
      </w:r>
      <w:r>
        <w:rPr>
          <w:rFonts w:hint="cs"/>
          <w:rtl/>
        </w:rPr>
        <w:t>תוס'</w:t>
      </w:r>
      <w:r>
        <w:t xml:space="preserve"> in </w:t>
      </w:r>
      <w:r>
        <w:rPr>
          <w:rFonts w:hint="cs"/>
          <w:rtl/>
        </w:rPr>
        <w:t>פסחים (ו:/ז.)</w:t>
      </w:r>
      <w:r>
        <w:t xml:space="preserve">, </w:t>
      </w:r>
      <w:r>
        <w:rPr>
          <w:rtl/>
        </w:rPr>
        <w:t>ריטב"א</w:t>
      </w:r>
      <w:r>
        <w:t>/</w:t>
      </w:r>
      <w:r>
        <w:rPr>
          <w:rFonts w:hint="cs"/>
          <w:rtl/>
        </w:rPr>
        <w:t>ר' פרץ</w:t>
      </w:r>
      <w:r>
        <w:t xml:space="preserve">. And the </w:t>
      </w:r>
      <w:r>
        <w:rPr>
          <w:rFonts w:hint="cs"/>
          <w:b/>
          <w:bCs/>
          <w:rtl/>
        </w:rPr>
        <w:t>גרי"ז על הרמב"ם הל' חו"מ סוף פרק א</w:t>
      </w:r>
      <w:r>
        <w:t xml:space="preserve">. I will maybe go through </w:t>
      </w:r>
      <w:bookmarkStart w:id="0" w:name="_GoBack"/>
      <w:bookmarkEnd w:id="0"/>
      <w:r>
        <w:t>this in more details at a later time, but wanted to get this out to everyone.</w:t>
      </w:r>
    </w:p>
    <w:sectPr w:rsidR="003E1AB5" w:rsidRPr="003E1A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A1B28" w14:textId="77777777" w:rsidR="008333A5" w:rsidRDefault="008333A5" w:rsidP="00E958E5">
      <w:r>
        <w:separator/>
      </w:r>
    </w:p>
  </w:endnote>
  <w:endnote w:type="continuationSeparator" w:id="0">
    <w:p w14:paraId="34941CAD" w14:textId="77777777" w:rsidR="008333A5" w:rsidRDefault="008333A5" w:rsidP="00E9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715381"/>
      <w:docPartObj>
        <w:docPartGallery w:val="Page Numbers (Bottom of Page)"/>
        <w:docPartUnique/>
      </w:docPartObj>
    </w:sdtPr>
    <w:sdtEndPr>
      <w:rPr>
        <w:color w:val="7F7F7F" w:themeColor="background1" w:themeShade="7F"/>
        <w:spacing w:val="60"/>
      </w:rPr>
    </w:sdtEndPr>
    <w:sdtContent>
      <w:p w14:paraId="1FE3CDD2" w14:textId="2D9B9FF9" w:rsidR="002E61F4" w:rsidRPr="002E61F4" w:rsidRDefault="002E61F4" w:rsidP="002E61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2E61F4">
          <w:rPr>
            <w:b/>
            <w:bCs/>
            <w:noProof/>
          </w:rPr>
          <w:t>5</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84B94" w14:textId="77777777" w:rsidR="008333A5" w:rsidRDefault="008333A5" w:rsidP="00E958E5">
      <w:r>
        <w:separator/>
      </w:r>
    </w:p>
  </w:footnote>
  <w:footnote w:type="continuationSeparator" w:id="0">
    <w:p w14:paraId="34915B26" w14:textId="77777777" w:rsidR="008333A5" w:rsidRDefault="008333A5" w:rsidP="00E958E5">
      <w:r>
        <w:continuationSeparator/>
      </w:r>
    </w:p>
  </w:footnote>
  <w:footnote w:id="1">
    <w:p w14:paraId="6C3142DA" w14:textId="32237A01" w:rsidR="00E958E5" w:rsidRDefault="00E958E5" w:rsidP="00E958E5">
      <w:pPr>
        <w:pStyle w:val="FootnoteText"/>
      </w:pPr>
      <w:r>
        <w:rPr>
          <w:rStyle w:val="FootnoteReference"/>
        </w:rPr>
        <w:footnoteRef/>
      </w:r>
      <w:r>
        <w:t xml:space="preserve"> It parallels the </w:t>
      </w:r>
      <w:r>
        <w:rPr>
          <w:rFonts w:hint="cs"/>
          <w:rtl/>
        </w:rPr>
        <w:t>לשון</w:t>
      </w:r>
      <w:r>
        <w:t xml:space="preserve"> of </w:t>
      </w:r>
      <w:r>
        <w:rPr>
          <w:rFonts w:hint="cs"/>
          <w:rtl/>
        </w:rPr>
        <w:t>גמ' ע"ז (נד:)</w:t>
      </w:r>
      <w:r>
        <w:t xml:space="preserve"> which says in deriving </w:t>
      </w:r>
      <w:r>
        <w:rPr>
          <w:rFonts w:hint="cs"/>
          <w:rtl/>
        </w:rPr>
        <w:t>תפיסת דמים בשביעית</w:t>
      </w:r>
      <w:r>
        <w:t xml:space="preserve"> from </w:t>
      </w:r>
      <w:r>
        <w:rPr>
          <w:rFonts w:hint="cs"/>
          <w:rtl/>
        </w:rPr>
        <w:t>הקדש</w:t>
      </w:r>
      <w:r>
        <w:t xml:space="preserve">: </w:t>
      </w:r>
      <w:r>
        <w:rPr>
          <w:rFonts w:hint="cs"/>
          <w:rtl/>
        </w:rPr>
        <w:t>"</w:t>
      </w:r>
      <w:r>
        <w:rPr>
          <w:rtl/>
        </w:rPr>
        <w:t xml:space="preserve">אי מה קדש </w:t>
      </w:r>
      <w:r w:rsidRPr="00E958E5">
        <w:rPr>
          <w:u w:val="single"/>
          <w:rtl/>
        </w:rPr>
        <w:t xml:space="preserve">תופס את דמיו ויוצא לחולין, </w:t>
      </w:r>
      <w:r>
        <w:rPr>
          <w:rtl/>
        </w:rPr>
        <w:t xml:space="preserve">אף שביעית תופסת את דמיה ויוצאה </w:t>
      </w:r>
      <w:proofErr w:type="gramStart"/>
      <w:r>
        <w:rPr>
          <w:rtl/>
        </w:rPr>
        <w:t>לחולין</w:t>
      </w:r>
      <w:r>
        <w:rPr>
          <w:rFonts w:hint="cs"/>
          <w:rtl/>
        </w:rPr>
        <w:t>!</w:t>
      </w:r>
      <w:r>
        <w:t>.</w:t>
      </w:r>
      <w:proofErr w:type="gramEnd"/>
      <w:r>
        <w:t xml:space="preserve"> </w:t>
      </w:r>
    </w:p>
  </w:footnote>
  <w:footnote w:id="2">
    <w:p w14:paraId="00A2E201" w14:textId="7367387D" w:rsidR="007E3D69" w:rsidRDefault="007E3D69">
      <w:pPr>
        <w:pStyle w:val="FootnoteText"/>
      </w:pPr>
      <w:r>
        <w:rPr>
          <w:rStyle w:val="FootnoteReference"/>
        </w:rPr>
        <w:footnoteRef/>
      </w:r>
      <w:r>
        <w:t xml:space="preserve"> Borrowing the </w:t>
      </w:r>
      <w:r>
        <w:rPr>
          <w:rFonts w:hint="cs"/>
          <w:rtl/>
        </w:rPr>
        <w:t>לשון</w:t>
      </w:r>
      <w:r>
        <w:t xml:space="preserve"> from </w:t>
      </w:r>
      <w:r>
        <w:rPr>
          <w:rFonts w:hint="cs"/>
          <w:rtl/>
        </w:rPr>
        <w:t>רש"י על אתר</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B0217"/>
    <w:multiLevelType w:val="hybridMultilevel"/>
    <w:tmpl w:val="BDDE8AAE"/>
    <w:lvl w:ilvl="0" w:tplc="17A0D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61356"/>
    <w:multiLevelType w:val="hybridMultilevel"/>
    <w:tmpl w:val="3878DFE2"/>
    <w:lvl w:ilvl="0" w:tplc="9E3606E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8420F0"/>
    <w:multiLevelType w:val="hybridMultilevel"/>
    <w:tmpl w:val="0A6E6EBC"/>
    <w:lvl w:ilvl="0" w:tplc="E2649C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4A"/>
    <w:rsid w:val="001366CF"/>
    <w:rsid w:val="00143DED"/>
    <w:rsid w:val="00241EC5"/>
    <w:rsid w:val="002E61F4"/>
    <w:rsid w:val="003044B3"/>
    <w:rsid w:val="003155F3"/>
    <w:rsid w:val="00376D89"/>
    <w:rsid w:val="00390074"/>
    <w:rsid w:val="003E1AB5"/>
    <w:rsid w:val="00452B34"/>
    <w:rsid w:val="00455459"/>
    <w:rsid w:val="00545DB4"/>
    <w:rsid w:val="0055154A"/>
    <w:rsid w:val="00744144"/>
    <w:rsid w:val="007B2038"/>
    <w:rsid w:val="007E3D69"/>
    <w:rsid w:val="008047CE"/>
    <w:rsid w:val="008244CC"/>
    <w:rsid w:val="008333A5"/>
    <w:rsid w:val="00837319"/>
    <w:rsid w:val="008B32EF"/>
    <w:rsid w:val="00992CCE"/>
    <w:rsid w:val="00B141AE"/>
    <w:rsid w:val="00B6161F"/>
    <w:rsid w:val="00C86D6F"/>
    <w:rsid w:val="00CB6F87"/>
    <w:rsid w:val="00D71E52"/>
    <w:rsid w:val="00E72471"/>
    <w:rsid w:val="00E958E5"/>
    <w:rsid w:val="00F070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7D10"/>
  <w15:chartTrackingRefBased/>
  <w15:docId w15:val="{83B9FA32-F4FC-4356-82B2-B121662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he-IL"/>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24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4CC"/>
    <w:pPr>
      <w:ind w:left="720"/>
      <w:contextualSpacing/>
    </w:pPr>
  </w:style>
  <w:style w:type="paragraph" w:styleId="FootnoteText">
    <w:name w:val="footnote text"/>
    <w:basedOn w:val="Normal"/>
    <w:link w:val="FootnoteTextChar"/>
    <w:uiPriority w:val="99"/>
    <w:semiHidden/>
    <w:unhideWhenUsed/>
    <w:rsid w:val="00E958E5"/>
    <w:rPr>
      <w:sz w:val="20"/>
      <w:szCs w:val="20"/>
    </w:rPr>
  </w:style>
  <w:style w:type="character" w:customStyle="1" w:styleId="FootnoteTextChar">
    <w:name w:val="Footnote Text Char"/>
    <w:basedOn w:val="DefaultParagraphFont"/>
    <w:link w:val="FootnoteText"/>
    <w:uiPriority w:val="99"/>
    <w:semiHidden/>
    <w:rsid w:val="00E958E5"/>
    <w:rPr>
      <w:sz w:val="20"/>
      <w:szCs w:val="20"/>
    </w:rPr>
  </w:style>
  <w:style w:type="character" w:styleId="FootnoteReference">
    <w:name w:val="footnote reference"/>
    <w:basedOn w:val="DefaultParagraphFont"/>
    <w:uiPriority w:val="99"/>
    <w:semiHidden/>
    <w:unhideWhenUsed/>
    <w:rsid w:val="00E958E5"/>
    <w:rPr>
      <w:vertAlign w:val="superscript"/>
    </w:rPr>
  </w:style>
  <w:style w:type="paragraph" w:styleId="Header">
    <w:name w:val="header"/>
    <w:basedOn w:val="Normal"/>
    <w:link w:val="HeaderChar"/>
    <w:uiPriority w:val="99"/>
    <w:unhideWhenUsed/>
    <w:rsid w:val="002E61F4"/>
    <w:pPr>
      <w:tabs>
        <w:tab w:val="center" w:pos="4680"/>
        <w:tab w:val="right" w:pos="9360"/>
      </w:tabs>
    </w:pPr>
  </w:style>
  <w:style w:type="character" w:customStyle="1" w:styleId="HeaderChar">
    <w:name w:val="Header Char"/>
    <w:basedOn w:val="DefaultParagraphFont"/>
    <w:link w:val="Header"/>
    <w:uiPriority w:val="99"/>
    <w:rsid w:val="002E61F4"/>
  </w:style>
  <w:style w:type="paragraph" w:styleId="Footer">
    <w:name w:val="footer"/>
    <w:basedOn w:val="Normal"/>
    <w:link w:val="FooterChar"/>
    <w:uiPriority w:val="99"/>
    <w:unhideWhenUsed/>
    <w:rsid w:val="002E61F4"/>
    <w:pPr>
      <w:tabs>
        <w:tab w:val="center" w:pos="4680"/>
        <w:tab w:val="right" w:pos="9360"/>
      </w:tabs>
    </w:pPr>
  </w:style>
  <w:style w:type="character" w:customStyle="1" w:styleId="FooterChar">
    <w:name w:val="Footer Char"/>
    <w:basedOn w:val="DefaultParagraphFont"/>
    <w:link w:val="Footer"/>
    <w:uiPriority w:val="99"/>
    <w:rsid w:val="002E6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1755</TotalTime>
  <Pages>5</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Kaufman</dc:creator>
  <cp:keywords/>
  <dc:description/>
  <cp:lastModifiedBy>Josh Kaufman</cp:lastModifiedBy>
  <cp:revision>21</cp:revision>
  <dcterms:created xsi:type="dcterms:W3CDTF">2020-04-02T18:32:00Z</dcterms:created>
  <dcterms:modified xsi:type="dcterms:W3CDTF">2020-04-14T22:10:00Z</dcterms:modified>
</cp:coreProperties>
</file>