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10278" w14:textId="7FCF5CAC" w:rsidR="001318D8" w:rsidRDefault="001318D8" w:rsidP="001318D8">
      <w:pPr>
        <w:pStyle w:val="NoSpacing"/>
      </w:pPr>
      <w:r>
        <w:t xml:space="preserve">Points to Ponder </w:t>
      </w:r>
    </w:p>
    <w:p w14:paraId="51233349" w14:textId="6078CD24" w:rsidR="001318D8" w:rsidRDefault="001318D8" w:rsidP="001318D8">
      <w:pPr>
        <w:pStyle w:val="NoSpacing"/>
      </w:pPr>
      <w:proofErr w:type="spellStart"/>
      <w:r>
        <w:t>Toldos</w:t>
      </w:r>
      <w:proofErr w:type="spellEnd"/>
      <w:r>
        <w:t xml:space="preserve"> 5783</w:t>
      </w:r>
    </w:p>
    <w:p w14:paraId="1562D212" w14:textId="0B21B6E9" w:rsidR="001318D8" w:rsidRPr="001318D8" w:rsidRDefault="001318D8" w:rsidP="001318D8">
      <w:pPr>
        <w:pStyle w:val="NoSpacing"/>
        <w:rPr>
          <w:b/>
          <w:bCs/>
        </w:rPr>
      </w:pPr>
    </w:p>
    <w:p w14:paraId="5BA4FB10" w14:textId="67D66AB4" w:rsidR="001318D8" w:rsidRPr="001318D8" w:rsidRDefault="001318D8" w:rsidP="001318D8">
      <w:pPr>
        <w:spacing w:after="0" w:line="240" w:lineRule="auto"/>
        <w:rPr>
          <w:rFonts w:asciiTheme="minorBidi" w:eastAsia="Times New Roman" w:hAnsiTheme="minorBidi"/>
        </w:rPr>
      </w:pPr>
      <w:r w:rsidRPr="001318D8">
        <w:rPr>
          <w:rFonts w:ascii="Arial Hebrew" w:hAnsi="Arial Hebrew"/>
          <w:b/>
          <w:bCs/>
          <w:sz w:val="29"/>
          <w:szCs w:val="29"/>
          <w:shd w:val="clear" w:color="auto" w:fill="FFFFFF"/>
          <w:rtl/>
        </w:rPr>
        <w:t>וַיִּתְרֹֽצֲצ֤וּ הַבָּנִים֙ בְּקִרְבָּ֔הּ</w:t>
      </w:r>
      <w:r w:rsidRPr="001318D8">
        <w:rPr>
          <w:rFonts w:ascii="Arial Hebrew" w:hAnsi="Arial Hebrew"/>
          <w:b/>
          <w:bCs/>
          <w:sz w:val="29"/>
          <w:szCs w:val="29"/>
          <w:shd w:val="clear" w:color="auto" w:fill="FFFFFF"/>
        </w:rPr>
        <w:t xml:space="preserve"> </w:t>
      </w:r>
      <w:r w:rsidRPr="001318D8">
        <w:rPr>
          <w:rFonts w:asciiTheme="minorBidi" w:eastAsia="Times New Roman" w:hAnsiTheme="minorBidi"/>
          <w:b/>
          <w:bCs/>
        </w:rPr>
        <w:t>The children rumbled inside of her (25:22)</w:t>
      </w:r>
      <w:r w:rsidRPr="001318D8">
        <w:rPr>
          <w:rFonts w:asciiTheme="minorBidi" w:eastAsia="Times New Roman" w:hAnsiTheme="minorBidi"/>
        </w:rPr>
        <w:t xml:space="preserve"> - Chazal tell us that </w:t>
      </w:r>
      <w:r w:rsidRPr="001318D8">
        <w:rPr>
          <w:rFonts w:asciiTheme="minorBidi" w:eastAsia="Times New Roman" w:hAnsiTheme="minorBidi"/>
          <w:shd w:val="clear" w:color="auto" w:fill="FFFFFF"/>
        </w:rPr>
        <w:t xml:space="preserve">when Yaakov was in </w:t>
      </w:r>
      <w:proofErr w:type="spellStart"/>
      <w:r w:rsidRPr="001318D8">
        <w:rPr>
          <w:rFonts w:asciiTheme="minorBidi" w:eastAsia="Times New Roman" w:hAnsiTheme="minorBidi"/>
          <w:shd w:val="clear" w:color="auto" w:fill="FFFFFF"/>
        </w:rPr>
        <w:t>Rivkah’s</w:t>
      </w:r>
      <w:proofErr w:type="spellEnd"/>
      <w:r w:rsidRPr="001318D8">
        <w:rPr>
          <w:rFonts w:asciiTheme="minorBidi" w:eastAsia="Times New Roman" w:hAnsiTheme="minorBidi"/>
          <w:shd w:val="clear" w:color="auto" w:fill="FFFFFF"/>
        </w:rPr>
        <w:t xml:space="preserve"> womb, he tried to escape every time </w:t>
      </w:r>
      <w:proofErr w:type="spellStart"/>
      <w:r w:rsidRPr="001318D8">
        <w:rPr>
          <w:rFonts w:asciiTheme="minorBidi" w:eastAsia="Times New Roman" w:hAnsiTheme="minorBidi"/>
          <w:shd w:val="clear" w:color="auto" w:fill="FFFFFF"/>
        </w:rPr>
        <w:t>Rivkah</w:t>
      </w:r>
      <w:proofErr w:type="spellEnd"/>
      <w:r w:rsidRPr="001318D8">
        <w:rPr>
          <w:rFonts w:asciiTheme="minorBidi" w:eastAsia="Times New Roman" w:hAnsiTheme="minorBidi"/>
          <w:shd w:val="clear" w:color="auto" w:fill="FFFFFF"/>
        </w:rPr>
        <w:t xml:space="preserve"> passed a </w:t>
      </w:r>
      <w:proofErr w:type="spellStart"/>
      <w:r w:rsidRPr="001318D8">
        <w:rPr>
          <w:rFonts w:asciiTheme="minorBidi" w:eastAsia="Times New Roman" w:hAnsiTheme="minorBidi"/>
          <w:shd w:val="clear" w:color="auto" w:fill="FFFFFF"/>
        </w:rPr>
        <w:t>beis</w:t>
      </w:r>
      <w:proofErr w:type="spellEnd"/>
      <w:r w:rsidRPr="001318D8">
        <w:rPr>
          <w:rFonts w:asciiTheme="minorBidi" w:eastAsia="Times New Roman" w:hAnsiTheme="minorBidi"/>
          <w:shd w:val="clear" w:color="auto" w:fill="FFFFFF"/>
        </w:rPr>
        <w:t xml:space="preserve"> </w:t>
      </w:r>
      <w:proofErr w:type="spellStart"/>
      <w:r w:rsidRPr="001318D8">
        <w:rPr>
          <w:rFonts w:asciiTheme="minorBidi" w:eastAsia="Times New Roman" w:hAnsiTheme="minorBidi"/>
          <w:shd w:val="clear" w:color="auto" w:fill="FFFFFF"/>
        </w:rPr>
        <w:t>medrash</w:t>
      </w:r>
      <w:proofErr w:type="spellEnd"/>
      <w:r w:rsidRPr="001318D8">
        <w:rPr>
          <w:rFonts w:asciiTheme="minorBidi" w:eastAsia="Times New Roman" w:hAnsiTheme="minorBidi"/>
          <w:shd w:val="clear" w:color="auto" w:fill="FFFFFF"/>
        </w:rPr>
        <w:t xml:space="preserve">. Why would he want to escape when he was learning with a </w:t>
      </w:r>
      <w:proofErr w:type="spellStart"/>
      <w:r w:rsidRPr="001318D8">
        <w:rPr>
          <w:rFonts w:asciiTheme="minorBidi" w:eastAsia="Times New Roman" w:hAnsiTheme="minorBidi"/>
          <w:shd w:val="clear" w:color="auto" w:fill="FFFFFF"/>
        </w:rPr>
        <w:t>malach</w:t>
      </w:r>
      <w:proofErr w:type="spellEnd"/>
      <w:r w:rsidRPr="001318D8">
        <w:rPr>
          <w:rFonts w:asciiTheme="minorBidi" w:eastAsia="Times New Roman" w:hAnsiTheme="minorBidi"/>
          <w:shd w:val="clear" w:color="auto" w:fill="FFFFFF"/>
        </w:rPr>
        <w:t xml:space="preserve"> who was teaching him the entire Torah? </w:t>
      </w:r>
      <w:r w:rsidRPr="001318D8">
        <w:rPr>
          <w:rFonts w:asciiTheme="minorBidi" w:eastAsia="Times New Roman" w:hAnsiTheme="minorBidi"/>
          <w:b/>
          <w:bCs/>
          <w:shd w:val="clear" w:color="auto" w:fill="FFFFFF"/>
        </w:rPr>
        <w:t xml:space="preserve">Rav Shimon </w:t>
      </w:r>
      <w:proofErr w:type="spellStart"/>
      <w:r w:rsidRPr="001318D8">
        <w:rPr>
          <w:rFonts w:asciiTheme="minorBidi" w:eastAsia="Times New Roman" w:hAnsiTheme="minorBidi"/>
          <w:b/>
          <w:bCs/>
          <w:shd w:val="clear" w:color="auto" w:fill="FFFFFF"/>
        </w:rPr>
        <w:t>Sofer</w:t>
      </w:r>
      <w:proofErr w:type="spellEnd"/>
      <w:r w:rsidRPr="001318D8">
        <w:rPr>
          <w:rFonts w:asciiTheme="minorBidi" w:eastAsia="Times New Roman" w:hAnsiTheme="minorBidi"/>
          <w:shd w:val="clear" w:color="auto" w:fill="FFFFFF"/>
        </w:rPr>
        <w:t xml:space="preserve"> explained </w:t>
      </w:r>
      <w:proofErr w:type="gramStart"/>
      <w:r w:rsidRPr="001318D8">
        <w:rPr>
          <w:rFonts w:asciiTheme="minorBidi" w:eastAsia="Times New Roman" w:hAnsiTheme="minorBidi"/>
          <w:shd w:val="clear" w:color="auto" w:fill="FFFFFF"/>
        </w:rPr>
        <w:t>that  you</w:t>
      </w:r>
      <w:proofErr w:type="gramEnd"/>
      <w:r w:rsidRPr="001318D8">
        <w:rPr>
          <w:rFonts w:asciiTheme="minorBidi" w:eastAsia="Times New Roman" w:hAnsiTheme="minorBidi"/>
          <w:shd w:val="clear" w:color="auto" w:fill="FFFFFF"/>
        </w:rPr>
        <w:t xml:space="preserve"> can have the best teacher in the world, but if the person sitting next to you is a bad fit, it is difficult to learn and you might need to get out..</w:t>
      </w:r>
    </w:p>
    <w:p w14:paraId="63407FF5" w14:textId="77777777" w:rsidR="001318D8" w:rsidRPr="001318D8" w:rsidRDefault="001318D8" w:rsidP="001318D8">
      <w:pPr>
        <w:spacing w:after="0" w:line="240" w:lineRule="auto"/>
        <w:rPr>
          <w:rFonts w:asciiTheme="minorBidi" w:eastAsia="Times New Roman" w:hAnsiTheme="minorBidi"/>
          <w:b/>
          <w:bCs/>
        </w:rPr>
      </w:pPr>
    </w:p>
    <w:p w14:paraId="3C79D077" w14:textId="1AEB8923" w:rsidR="001318D8" w:rsidRPr="001318D8" w:rsidRDefault="001318D8" w:rsidP="001318D8">
      <w:pPr>
        <w:pStyle w:val="NoSpacing"/>
        <w:rPr>
          <w:rFonts w:asciiTheme="minorBidi" w:hAnsiTheme="minorBidi"/>
        </w:rPr>
      </w:pPr>
      <w:r w:rsidRPr="001318D8">
        <w:rPr>
          <w:rFonts w:ascii="Arial Hebrew" w:hAnsi="Arial Hebrew"/>
          <w:b/>
          <w:bCs/>
          <w:sz w:val="29"/>
          <w:szCs w:val="29"/>
          <w:shd w:val="clear" w:color="auto" w:fill="FFFFFF"/>
          <w:rtl/>
        </w:rPr>
        <w:t>כִּי־צַ֣יִד בְּפִ֑יו </w:t>
      </w:r>
      <w:r w:rsidRPr="001318D8">
        <w:rPr>
          <w:rFonts w:ascii="Arial Hebrew" w:hAnsi="Arial Hebrew"/>
          <w:b/>
          <w:bCs/>
          <w:sz w:val="29"/>
          <w:szCs w:val="29"/>
          <w:shd w:val="clear" w:color="auto" w:fill="FFFFFF"/>
        </w:rPr>
        <w:t xml:space="preserve"> </w:t>
      </w:r>
      <w:r w:rsidRPr="001318D8">
        <w:rPr>
          <w:rFonts w:asciiTheme="minorBidi" w:hAnsiTheme="minorBidi"/>
          <w:b/>
          <w:bCs/>
          <w:shd w:val="clear" w:color="auto" w:fill="FFFFFF"/>
        </w:rPr>
        <w:t>Because he was a hunter in his words (25:28)</w:t>
      </w:r>
      <w:r w:rsidRPr="001318D8">
        <w:rPr>
          <w:rFonts w:asciiTheme="minorBidi" w:hAnsiTheme="minorBidi"/>
          <w:shd w:val="clear" w:color="auto" w:fill="FFFFFF"/>
        </w:rPr>
        <w:t xml:space="preserve"> - </w:t>
      </w:r>
      <w:r w:rsidRPr="001318D8">
        <w:rPr>
          <w:rFonts w:asciiTheme="minorBidi" w:hAnsiTheme="minorBidi"/>
          <w:b/>
          <w:bCs/>
          <w:shd w:val="clear" w:color="auto" w:fill="FFFFFF"/>
        </w:rPr>
        <w:t xml:space="preserve">Rav Eliyahu </w:t>
      </w:r>
      <w:proofErr w:type="spellStart"/>
      <w:r w:rsidRPr="001318D8">
        <w:rPr>
          <w:rFonts w:asciiTheme="minorBidi" w:hAnsiTheme="minorBidi"/>
          <w:b/>
          <w:bCs/>
          <w:shd w:val="clear" w:color="auto" w:fill="FFFFFF"/>
        </w:rPr>
        <w:t>Dessler</w:t>
      </w:r>
      <w:proofErr w:type="spellEnd"/>
      <w:r w:rsidRPr="001318D8">
        <w:rPr>
          <w:rFonts w:asciiTheme="minorBidi" w:hAnsiTheme="minorBidi"/>
          <w:shd w:val="clear" w:color="auto" w:fill="FFFFFF"/>
        </w:rPr>
        <w:t xml:space="preserve"> writes that </w:t>
      </w:r>
      <w:proofErr w:type="spellStart"/>
      <w:r w:rsidRPr="001318D8">
        <w:rPr>
          <w:rFonts w:asciiTheme="minorBidi" w:hAnsiTheme="minorBidi"/>
          <w:shd w:val="clear" w:color="auto" w:fill="FFFFFF"/>
        </w:rPr>
        <w:t>Esav</w:t>
      </w:r>
      <w:proofErr w:type="spellEnd"/>
      <w:r w:rsidRPr="001318D8">
        <w:rPr>
          <w:rFonts w:asciiTheme="minorBidi" w:hAnsiTheme="minorBidi"/>
          <w:shd w:val="clear" w:color="auto" w:fill="FFFFFF"/>
        </w:rPr>
        <w:t xml:space="preserve"> was an impressive spiritual leader: “</w:t>
      </w:r>
      <w:proofErr w:type="spellStart"/>
      <w:r w:rsidRPr="001318D8">
        <w:rPr>
          <w:rFonts w:asciiTheme="minorBidi" w:hAnsiTheme="minorBidi"/>
          <w:shd w:val="clear" w:color="auto" w:fill="FFFFFF"/>
        </w:rPr>
        <w:t>Esav</w:t>
      </w:r>
      <w:proofErr w:type="spellEnd"/>
      <w:r w:rsidRPr="001318D8">
        <w:rPr>
          <w:rFonts w:asciiTheme="minorBidi" w:hAnsiTheme="minorBidi"/>
          <w:shd w:val="clear" w:color="auto" w:fill="FFFFFF"/>
        </w:rPr>
        <w:t xml:space="preserve"> is the founder of the school of hypocrites that remains with us until today. It was </w:t>
      </w:r>
      <w:proofErr w:type="spellStart"/>
      <w:r w:rsidRPr="001318D8">
        <w:rPr>
          <w:rFonts w:asciiTheme="minorBidi" w:hAnsiTheme="minorBidi"/>
          <w:shd w:val="clear" w:color="auto" w:fill="FFFFFF"/>
        </w:rPr>
        <w:t>Esav’s</w:t>
      </w:r>
      <w:proofErr w:type="spellEnd"/>
      <w:r w:rsidRPr="001318D8">
        <w:rPr>
          <w:rFonts w:asciiTheme="minorBidi" w:hAnsiTheme="minorBidi"/>
          <w:shd w:val="clear" w:color="auto" w:fill="FFFFFF"/>
        </w:rPr>
        <w:t xml:space="preserve"> innovation to violate every commandment and yet appear, to all the world, as an honorable man, untouched by scandal. This so-called gentleman is a complete lie, and everything he does is meant to promote and protect his inauthentic life of lies.” </w:t>
      </w:r>
      <w:r w:rsidRPr="001318D8">
        <w:rPr>
          <w:rFonts w:asciiTheme="minorBidi" w:hAnsiTheme="minorBidi"/>
          <w:b/>
          <w:bCs/>
          <w:shd w:val="clear" w:color="auto" w:fill="FFFFFF"/>
        </w:rPr>
        <w:t xml:space="preserve">Sivan </w:t>
      </w:r>
      <w:proofErr w:type="spellStart"/>
      <w:r w:rsidRPr="001318D8">
        <w:rPr>
          <w:rFonts w:asciiTheme="minorBidi" w:hAnsiTheme="minorBidi"/>
          <w:b/>
          <w:bCs/>
          <w:shd w:val="clear" w:color="auto" w:fill="FFFFFF"/>
        </w:rPr>
        <w:t>Rahav</w:t>
      </w:r>
      <w:proofErr w:type="spellEnd"/>
      <w:r w:rsidRPr="001318D8">
        <w:rPr>
          <w:rFonts w:asciiTheme="minorBidi" w:hAnsiTheme="minorBidi"/>
          <w:b/>
          <w:bCs/>
          <w:shd w:val="clear" w:color="auto" w:fill="FFFFFF"/>
        </w:rPr>
        <w:t xml:space="preserve"> Meir</w:t>
      </w:r>
      <w:r w:rsidRPr="001318D8">
        <w:rPr>
          <w:rFonts w:asciiTheme="minorBidi" w:hAnsiTheme="minorBidi"/>
          <w:shd w:val="clear" w:color="auto" w:fill="FFFFFF"/>
        </w:rPr>
        <w:t xml:space="preserve"> adds that we hear about such honorable and appealing, yet fake, people until today. It is for this reason that our </w:t>
      </w:r>
      <w:proofErr w:type="spellStart"/>
      <w:r w:rsidRPr="001318D8">
        <w:rPr>
          <w:rFonts w:asciiTheme="minorBidi" w:hAnsiTheme="minorBidi"/>
          <w:shd w:val="clear" w:color="auto" w:fill="FFFFFF"/>
        </w:rPr>
        <w:t>parasha</w:t>
      </w:r>
      <w:proofErr w:type="spellEnd"/>
      <w:r w:rsidRPr="001318D8">
        <w:rPr>
          <w:rFonts w:asciiTheme="minorBidi" w:hAnsiTheme="minorBidi"/>
          <w:shd w:val="clear" w:color="auto" w:fill="FFFFFF"/>
        </w:rPr>
        <w:t xml:space="preserve"> comes along to remind us to check if </w:t>
      </w:r>
      <w:proofErr w:type="gramStart"/>
      <w:r w:rsidRPr="001318D8">
        <w:rPr>
          <w:rFonts w:asciiTheme="minorBidi" w:hAnsiTheme="minorBidi"/>
          <w:shd w:val="clear" w:color="auto" w:fill="FFFFFF"/>
        </w:rPr>
        <w:t>the  individual</w:t>
      </w:r>
      <w:proofErr w:type="gramEnd"/>
      <w:r w:rsidRPr="001318D8">
        <w:rPr>
          <w:rFonts w:asciiTheme="minorBidi" w:hAnsiTheme="minorBidi"/>
          <w:shd w:val="clear" w:color="auto" w:fill="FFFFFF"/>
        </w:rPr>
        <w:t xml:space="preserve"> we see in front of us is all that s/he appears to be. We need to examine him/her to see what may be hidden beneath his/her personal charm and charisma, and not be blinded by external appearances.</w:t>
      </w:r>
    </w:p>
    <w:p w14:paraId="283F45BD" w14:textId="77777777" w:rsidR="001318D8" w:rsidRPr="001318D8" w:rsidRDefault="001318D8" w:rsidP="001318D8">
      <w:pPr>
        <w:spacing w:after="0" w:line="240" w:lineRule="auto"/>
        <w:rPr>
          <w:rFonts w:asciiTheme="minorBidi" w:eastAsia="Times New Roman" w:hAnsiTheme="minorBidi"/>
          <w:b/>
          <w:bCs/>
        </w:rPr>
      </w:pPr>
    </w:p>
    <w:p w14:paraId="5FF62C46" w14:textId="5A9CBF21" w:rsidR="001318D8" w:rsidRPr="001318D8" w:rsidRDefault="001318D8" w:rsidP="001318D8">
      <w:pPr>
        <w:spacing w:after="0" w:line="240" w:lineRule="auto"/>
        <w:rPr>
          <w:rFonts w:asciiTheme="minorBidi" w:eastAsia="Times New Roman" w:hAnsiTheme="minorBidi"/>
        </w:rPr>
      </w:pPr>
      <w:r w:rsidRPr="001318D8">
        <w:rPr>
          <w:rFonts w:ascii="Arial Hebrew" w:hAnsi="Arial Hebrew"/>
          <w:b/>
          <w:bCs/>
          <w:sz w:val="29"/>
          <w:szCs w:val="29"/>
          <w:shd w:val="clear" w:color="auto" w:fill="FFFFFF"/>
          <w:rtl/>
        </w:rPr>
        <w:t>מִן־הָֽאָדֹ֤ם הָֽאָדֹם֙ הַזֶּ֔ה</w:t>
      </w:r>
      <w:r w:rsidRPr="001318D8">
        <w:rPr>
          <w:rFonts w:ascii="Arial Hebrew" w:hAnsi="Arial Hebrew"/>
          <w:b/>
          <w:bCs/>
          <w:sz w:val="29"/>
          <w:szCs w:val="29"/>
          <w:shd w:val="clear" w:color="auto" w:fill="FFFFFF"/>
        </w:rPr>
        <w:t xml:space="preserve"> </w:t>
      </w:r>
      <w:r w:rsidRPr="001318D8">
        <w:rPr>
          <w:rFonts w:asciiTheme="minorBidi" w:eastAsia="Times New Roman" w:hAnsiTheme="minorBidi"/>
          <w:b/>
          <w:bCs/>
        </w:rPr>
        <w:t>This red stuff (25:30)</w:t>
      </w:r>
      <w:r w:rsidRPr="001318D8">
        <w:rPr>
          <w:rFonts w:asciiTheme="minorBidi" w:eastAsia="Times New Roman" w:hAnsiTheme="minorBidi"/>
        </w:rPr>
        <w:t xml:space="preserve"> - Chazal tell us, that the </w:t>
      </w:r>
      <w:r w:rsidRPr="001318D8">
        <w:rPr>
          <w:rFonts w:asciiTheme="minorBidi" w:eastAsia="Times New Roman" w:hAnsiTheme="minorBidi"/>
          <w:rtl/>
        </w:rPr>
        <w:t>נזיד עדשים</w:t>
      </w:r>
      <w:r w:rsidRPr="001318D8">
        <w:rPr>
          <w:rFonts w:asciiTheme="minorBidi" w:eastAsia="Times New Roman" w:hAnsiTheme="minorBidi"/>
        </w:rPr>
        <w:t xml:space="preserve"> was a meal of </w:t>
      </w:r>
      <w:r w:rsidRPr="001318D8">
        <w:rPr>
          <w:rFonts w:asciiTheme="minorBidi" w:eastAsia="Times New Roman" w:hAnsiTheme="minorBidi"/>
          <w:rtl/>
        </w:rPr>
        <w:t>אבילות</w:t>
      </w:r>
      <w:r w:rsidRPr="001318D8">
        <w:rPr>
          <w:rFonts w:asciiTheme="minorBidi" w:eastAsia="Times New Roman" w:hAnsiTheme="minorBidi"/>
        </w:rPr>
        <w:t xml:space="preserve">. </w:t>
      </w:r>
      <w:r w:rsidRPr="001318D8">
        <w:rPr>
          <w:rFonts w:asciiTheme="minorBidi" w:eastAsia="Times New Roman" w:hAnsiTheme="minorBidi"/>
          <w:b/>
          <w:bCs/>
        </w:rPr>
        <w:t xml:space="preserve">The </w:t>
      </w:r>
      <w:proofErr w:type="spellStart"/>
      <w:r w:rsidRPr="001318D8">
        <w:rPr>
          <w:rFonts w:asciiTheme="minorBidi" w:eastAsia="Times New Roman" w:hAnsiTheme="minorBidi"/>
          <w:b/>
          <w:bCs/>
        </w:rPr>
        <w:t>Beis</w:t>
      </w:r>
      <w:proofErr w:type="spellEnd"/>
      <w:r w:rsidRPr="001318D8">
        <w:rPr>
          <w:rFonts w:asciiTheme="minorBidi" w:eastAsia="Times New Roman" w:hAnsiTheme="minorBidi"/>
          <w:b/>
          <w:bCs/>
        </w:rPr>
        <w:t xml:space="preserve"> Halevi</w:t>
      </w:r>
      <w:r w:rsidRPr="001318D8">
        <w:rPr>
          <w:rFonts w:asciiTheme="minorBidi" w:eastAsia="Times New Roman" w:hAnsiTheme="minorBidi"/>
        </w:rPr>
        <w:t xml:space="preserve"> says the reason that </w:t>
      </w:r>
      <w:r w:rsidRPr="001318D8">
        <w:rPr>
          <w:rFonts w:asciiTheme="minorBidi" w:eastAsia="Times New Roman" w:hAnsiTheme="minorBidi"/>
          <w:rtl/>
        </w:rPr>
        <w:t>עשו</w:t>
      </w:r>
      <w:r w:rsidRPr="001318D8">
        <w:rPr>
          <w:rFonts w:asciiTheme="minorBidi" w:eastAsia="Times New Roman" w:hAnsiTheme="minorBidi"/>
        </w:rPr>
        <w:t xml:space="preserve"> referred to the lentil soup as </w:t>
      </w:r>
      <w:r w:rsidRPr="001318D8">
        <w:rPr>
          <w:rFonts w:asciiTheme="minorBidi" w:eastAsia="Times New Roman" w:hAnsiTheme="minorBidi"/>
          <w:rtl/>
        </w:rPr>
        <w:t>האדום האדום הזה</w:t>
      </w:r>
      <w:r w:rsidRPr="001318D8">
        <w:rPr>
          <w:rFonts w:asciiTheme="minorBidi" w:eastAsia="Times New Roman" w:hAnsiTheme="minorBidi"/>
        </w:rPr>
        <w:t xml:space="preserve"> – this “red stuff” is because he didn’t want to make it seem that he was as callous as he really was to the mourning that was going on. He made himself look like he had no idea what the food in front of him was so as not to be susceptible to the claim that “everyone is mourning – and all you can think about is food!”  However, the ruse couldn’t last for long.  He knew that as soon as he would take the first spoonful, he would taste the lentils, and realize that this was a mourner’s meal and his game would be up.  Instead of giving up and acceding to the requirement to join in the family </w:t>
      </w:r>
      <w:r w:rsidRPr="001318D8">
        <w:rPr>
          <w:rFonts w:asciiTheme="minorBidi" w:eastAsia="Times New Roman" w:hAnsiTheme="minorBidi"/>
          <w:rtl/>
        </w:rPr>
        <w:t>אבילות</w:t>
      </w:r>
      <w:r w:rsidRPr="001318D8">
        <w:rPr>
          <w:rFonts w:asciiTheme="minorBidi" w:eastAsia="Times New Roman" w:hAnsiTheme="minorBidi"/>
        </w:rPr>
        <w:t xml:space="preserve">, he simply thought up another layer of seeming self-deception by asking that </w:t>
      </w:r>
      <w:r w:rsidRPr="001318D8">
        <w:rPr>
          <w:rFonts w:asciiTheme="minorBidi" w:eastAsia="Times New Roman" w:hAnsiTheme="minorBidi"/>
          <w:rtl/>
        </w:rPr>
        <w:t>יעקב</w:t>
      </w:r>
      <w:r w:rsidRPr="001318D8">
        <w:rPr>
          <w:rFonts w:asciiTheme="minorBidi" w:eastAsia="Times New Roman" w:hAnsiTheme="minorBidi"/>
        </w:rPr>
        <w:t xml:space="preserve"> pour it down his throat so that he would get it all at once and never need to look like he knew what he was eating and what the symbolism behind it was. According to the </w:t>
      </w:r>
      <w:r w:rsidRPr="001318D8">
        <w:rPr>
          <w:rFonts w:asciiTheme="minorBidi" w:eastAsia="Times New Roman" w:hAnsiTheme="minorBidi"/>
          <w:rtl/>
        </w:rPr>
        <w:t>בית הלוי</w:t>
      </w:r>
      <w:r w:rsidRPr="001318D8">
        <w:rPr>
          <w:rFonts w:asciiTheme="minorBidi" w:eastAsia="Times New Roman" w:hAnsiTheme="minorBidi"/>
        </w:rPr>
        <w:t xml:space="preserve">’s interpretation, what was going on here was layer upon layer of self-deception, all in order to find some way to ignore the unpleasant parts of life. There is a famous adage – Ignorance is bliss, yet we are taught – </w:t>
      </w:r>
      <w:r w:rsidRPr="001318D8">
        <w:rPr>
          <w:rFonts w:asciiTheme="minorBidi" w:eastAsia="Times New Roman" w:hAnsiTheme="minorBidi"/>
          <w:rtl/>
        </w:rPr>
        <w:t>יוסף דעת יוסף מכאוב</w:t>
      </w:r>
      <w:r w:rsidRPr="001318D8">
        <w:rPr>
          <w:rFonts w:asciiTheme="minorBidi" w:eastAsia="Times New Roman" w:hAnsiTheme="minorBidi"/>
        </w:rPr>
        <w:t xml:space="preserve">, sometimes knowledge is painful. </w:t>
      </w:r>
      <w:proofErr w:type="spellStart"/>
      <w:r w:rsidRPr="001318D8">
        <w:rPr>
          <w:rFonts w:asciiTheme="minorBidi" w:eastAsia="Times New Roman" w:hAnsiTheme="minorBidi"/>
        </w:rPr>
        <w:t>Esav</w:t>
      </w:r>
      <w:proofErr w:type="spellEnd"/>
      <w:r w:rsidRPr="001318D8">
        <w:rPr>
          <w:rFonts w:asciiTheme="minorBidi" w:eastAsia="Times New Roman" w:hAnsiTheme="minorBidi"/>
        </w:rPr>
        <w:t xml:space="preserve"> made a choice.  He picked the bliss of ignorance over the pain of knowledge so he could say “it’s not my problem.”</w:t>
      </w:r>
    </w:p>
    <w:p w14:paraId="74325A11" w14:textId="77777777" w:rsidR="001318D8" w:rsidRPr="001318D8" w:rsidRDefault="001318D8" w:rsidP="001318D8">
      <w:pPr>
        <w:shd w:val="clear" w:color="auto" w:fill="FFFFFF"/>
        <w:spacing w:after="0" w:line="240" w:lineRule="auto"/>
        <w:rPr>
          <w:rFonts w:asciiTheme="minorBidi" w:eastAsia="Times New Roman" w:hAnsiTheme="minorBidi"/>
          <w:b/>
          <w:bCs/>
        </w:rPr>
      </w:pPr>
    </w:p>
    <w:p w14:paraId="020D6901" w14:textId="1E750024" w:rsidR="001318D8" w:rsidRPr="001318D8" w:rsidRDefault="001318D8" w:rsidP="001318D8">
      <w:pPr>
        <w:shd w:val="clear" w:color="auto" w:fill="FFFFFF"/>
        <w:spacing w:after="0" w:line="240" w:lineRule="auto"/>
        <w:rPr>
          <w:rFonts w:asciiTheme="minorBidi" w:eastAsia="Times New Roman" w:hAnsiTheme="minorBidi"/>
          <w:shd w:val="clear" w:color="auto" w:fill="FFFFFF"/>
        </w:rPr>
      </w:pPr>
      <w:r w:rsidRPr="001318D8">
        <w:rPr>
          <w:rFonts w:ascii="Arial Hebrew" w:hAnsi="Arial Hebrew"/>
          <w:b/>
          <w:bCs/>
          <w:sz w:val="29"/>
          <w:szCs w:val="29"/>
          <w:shd w:val="clear" w:color="auto" w:fill="FFFFFF"/>
          <w:rtl/>
        </w:rPr>
        <w:t>וַיִּקְרָ֤א לָהֶן֙ שֵׁמ֔וֹת כַּשֵּׁמֹ֕ת אֲשֶׁר־קָרָ֥א לָהֶ֖ן אָבִֽיו</w:t>
      </w:r>
      <w:r w:rsidRPr="001318D8">
        <w:rPr>
          <w:rFonts w:ascii="Arial Hebrew" w:hAnsi="Arial Hebrew"/>
          <w:b/>
          <w:bCs/>
          <w:sz w:val="29"/>
          <w:szCs w:val="29"/>
          <w:shd w:val="clear" w:color="auto" w:fill="FFFFFF"/>
        </w:rPr>
        <w:t xml:space="preserve"> </w:t>
      </w:r>
      <w:r w:rsidRPr="001318D8">
        <w:rPr>
          <w:rFonts w:asciiTheme="minorBidi" w:eastAsia="Times New Roman" w:hAnsiTheme="minorBidi"/>
          <w:b/>
          <w:bCs/>
          <w:shd w:val="clear" w:color="auto" w:fill="FFFFFF"/>
        </w:rPr>
        <w:t xml:space="preserve">Like the names that his father called them (26:18) </w:t>
      </w:r>
      <w:r w:rsidRPr="001318D8">
        <w:rPr>
          <w:rFonts w:asciiTheme="minorBidi" w:eastAsia="Times New Roman" w:hAnsiTheme="minorBidi"/>
          <w:shd w:val="clear" w:color="auto" w:fill="FFFFFF"/>
        </w:rPr>
        <w:t xml:space="preserve">-  Why does it say like the names and not the actual names? Perhaps the answer is that this is a story of legacy. His digging of the wells was a continuation of the Avraham’s legacy. However, the Torah says that it was like those names because it was a different time. </w:t>
      </w:r>
      <w:r w:rsidRPr="001318D8">
        <w:rPr>
          <w:rFonts w:asciiTheme="minorBidi" w:eastAsia="Times New Roman" w:hAnsiTheme="minorBidi"/>
          <w:b/>
          <w:bCs/>
          <w:shd w:val="clear" w:color="auto" w:fill="FFFFFF"/>
        </w:rPr>
        <w:t>Rav Hershel Schachter</w:t>
      </w:r>
      <w:r w:rsidRPr="001318D8">
        <w:rPr>
          <w:rFonts w:asciiTheme="minorBidi" w:eastAsia="Times New Roman" w:hAnsiTheme="minorBidi"/>
          <w:shd w:val="clear" w:color="auto" w:fill="FFFFFF"/>
        </w:rPr>
        <w:t xml:space="preserve"> explained that the </w:t>
      </w:r>
      <w:proofErr w:type="spellStart"/>
      <w:r w:rsidRPr="001318D8">
        <w:rPr>
          <w:rFonts w:asciiTheme="minorBidi" w:eastAsia="Times New Roman" w:hAnsiTheme="minorBidi"/>
          <w:shd w:val="clear" w:color="auto" w:fill="FFFFFF"/>
        </w:rPr>
        <w:t>mesorah</w:t>
      </w:r>
      <w:proofErr w:type="spellEnd"/>
      <w:r w:rsidRPr="001318D8">
        <w:rPr>
          <w:rFonts w:asciiTheme="minorBidi" w:eastAsia="Times New Roman" w:hAnsiTheme="minorBidi"/>
          <w:shd w:val="clear" w:color="auto" w:fill="FFFFFF"/>
        </w:rPr>
        <w:t xml:space="preserve"> always stays the same, but it needs to be applied differently in every generation. We don’t ask what Moshe </w:t>
      </w:r>
      <w:proofErr w:type="spellStart"/>
      <w:r w:rsidRPr="001318D8">
        <w:rPr>
          <w:rFonts w:asciiTheme="minorBidi" w:eastAsia="Times New Roman" w:hAnsiTheme="minorBidi"/>
          <w:shd w:val="clear" w:color="auto" w:fill="FFFFFF"/>
        </w:rPr>
        <w:t>Rabbeinu</w:t>
      </w:r>
      <w:proofErr w:type="spellEnd"/>
      <w:r w:rsidRPr="001318D8">
        <w:rPr>
          <w:rFonts w:asciiTheme="minorBidi" w:eastAsia="Times New Roman" w:hAnsiTheme="minorBidi"/>
          <w:shd w:val="clear" w:color="auto" w:fill="FFFFFF"/>
        </w:rPr>
        <w:t xml:space="preserve"> did but what Moshe </w:t>
      </w:r>
      <w:proofErr w:type="spellStart"/>
      <w:r w:rsidRPr="001318D8">
        <w:rPr>
          <w:rFonts w:asciiTheme="minorBidi" w:eastAsia="Times New Roman" w:hAnsiTheme="minorBidi"/>
          <w:shd w:val="clear" w:color="auto" w:fill="FFFFFF"/>
        </w:rPr>
        <w:t>Rabbeinu</w:t>
      </w:r>
      <w:proofErr w:type="spellEnd"/>
      <w:r w:rsidRPr="001318D8">
        <w:rPr>
          <w:rFonts w:asciiTheme="minorBidi" w:eastAsia="Times New Roman" w:hAnsiTheme="minorBidi"/>
          <w:shd w:val="clear" w:color="auto" w:fill="FFFFFF"/>
        </w:rPr>
        <w:t xml:space="preserve"> would do now.</w:t>
      </w:r>
    </w:p>
    <w:p w14:paraId="0993151C" w14:textId="77777777" w:rsidR="001318D8" w:rsidRPr="001318D8" w:rsidRDefault="001318D8" w:rsidP="001318D8">
      <w:pPr>
        <w:shd w:val="clear" w:color="auto" w:fill="FFFFFF"/>
        <w:spacing w:after="0" w:line="240" w:lineRule="auto"/>
        <w:rPr>
          <w:rFonts w:asciiTheme="minorBidi" w:eastAsia="Times New Roman" w:hAnsiTheme="minorBidi"/>
          <w:b/>
          <w:bCs/>
        </w:rPr>
      </w:pPr>
    </w:p>
    <w:p w14:paraId="5781EA3C" w14:textId="6AF49AF9" w:rsidR="001318D8" w:rsidRPr="001318D8" w:rsidRDefault="001318D8" w:rsidP="001318D8">
      <w:pPr>
        <w:shd w:val="clear" w:color="auto" w:fill="FFFFFF"/>
        <w:spacing w:after="0" w:line="240" w:lineRule="auto"/>
        <w:rPr>
          <w:rFonts w:asciiTheme="minorBidi" w:eastAsia="Times New Roman" w:hAnsiTheme="minorBidi"/>
          <w:shd w:val="clear" w:color="auto" w:fill="FFFFFF"/>
        </w:rPr>
      </w:pPr>
      <w:r w:rsidRPr="001318D8">
        <w:rPr>
          <w:rFonts w:ascii="Arial Hebrew" w:hAnsi="Arial Hebrew"/>
          <w:b/>
          <w:bCs/>
          <w:sz w:val="29"/>
          <w:szCs w:val="29"/>
          <w:shd w:val="clear" w:color="auto" w:fill="FFFFFF"/>
          <w:rtl/>
        </w:rPr>
        <w:t>אָֽנֹכִי֙ עֵשָׂ֣ו בְּכֹרֶ֔ךָ</w:t>
      </w:r>
      <w:r w:rsidRPr="001318D8">
        <w:rPr>
          <w:rFonts w:ascii="Arial Hebrew" w:hAnsi="Arial Hebrew"/>
          <w:b/>
          <w:bCs/>
          <w:sz w:val="29"/>
          <w:szCs w:val="29"/>
          <w:shd w:val="clear" w:color="auto" w:fill="FFFFFF"/>
        </w:rPr>
        <w:t xml:space="preserve"> </w:t>
      </w:r>
      <w:r w:rsidRPr="001318D8">
        <w:rPr>
          <w:rFonts w:asciiTheme="minorBidi" w:eastAsia="Times New Roman" w:hAnsiTheme="minorBidi"/>
          <w:b/>
          <w:bCs/>
          <w:shd w:val="clear" w:color="auto" w:fill="FFFFFF"/>
        </w:rPr>
        <w:t xml:space="preserve">I am Eisav your firstborn (27:19) - Rav </w:t>
      </w:r>
      <w:proofErr w:type="spellStart"/>
      <w:r w:rsidRPr="001318D8">
        <w:rPr>
          <w:rFonts w:asciiTheme="minorBidi" w:eastAsia="Times New Roman" w:hAnsiTheme="minorBidi"/>
          <w:b/>
          <w:bCs/>
          <w:shd w:val="clear" w:color="auto" w:fill="FFFFFF"/>
        </w:rPr>
        <w:t>Yechiel</w:t>
      </w:r>
      <w:proofErr w:type="spellEnd"/>
      <w:r w:rsidRPr="001318D8">
        <w:rPr>
          <w:rFonts w:asciiTheme="minorBidi" w:eastAsia="Times New Roman" w:hAnsiTheme="minorBidi"/>
          <w:b/>
          <w:bCs/>
          <w:shd w:val="clear" w:color="auto" w:fill="FFFFFF"/>
        </w:rPr>
        <w:t xml:space="preserve"> </w:t>
      </w:r>
      <w:proofErr w:type="spellStart"/>
      <w:r w:rsidRPr="001318D8">
        <w:rPr>
          <w:rFonts w:asciiTheme="minorBidi" w:eastAsia="Times New Roman" w:hAnsiTheme="minorBidi"/>
          <w:b/>
          <w:bCs/>
          <w:shd w:val="clear" w:color="auto" w:fill="FFFFFF"/>
        </w:rPr>
        <w:t>Perr</w:t>
      </w:r>
      <w:proofErr w:type="spellEnd"/>
      <w:r w:rsidRPr="001318D8">
        <w:rPr>
          <w:rFonts w:asciiTheme="minorBidi" w:eastAsia="Times New Roman" w:hAnsiTheme="minorBidi"/>
          <w:shd w:val="clear" w:color="auto" w:fill="FFFFFF"/>
        </w:rPr>
        <w:t xml:space="preserve"> suggested that Yaakov needed to utter this seeming falsehood in order to need to go to the biggest liar in his day – </w:t>
      </w:r>
      <w:proofErr w:type="spellStart"/>
      <w:r w:rsidRPr="001318D8">
        <w:rPr>
          <w:rFonts w:asciiTheme="minorBidi" w:eastAsia="Times New Roman" w:hAnsiTheme="minorBidi"/>
          <w:shd w:val="clear" w:color="auto" w:fill="FFFFFF"/>
        </w:rPr>
        <w:t>Lavan</w:t>
      </w:r>
      <w:proofErr w:type="spellEnd"/>
      <w:r w:rsidRPr="001318D8">
        <w:rPr>
          <w:rFonts w:asciiTheme="minorBidi" w:eastAsia="Times New Roman" w:hAnsiTheme="minorBidi"/>
          <w:shd w:val="clear" w:color="auto" w:fill="FFFFFF"/>
        </w:rPr>
        <w:t xml:space="preserve"> – in order to experience the </w:t>
      </w:r>
      <w:proofErr w:type="spellStart"/>
      <w:r w:rsidRPr="001318D8">
        <w:rPr>
          <w:rFonts w:asciiTheme="minorBidi" w:eastAsia="Times New Roman" w:hAnsiTheme="minorBidi"/>
          <w:shd w:val="clear" w:color="auto" w:fill="FFFFFF"/>
        </w:rPr>
        <w:t>Tahara</w:t>
      </w:r>
      <w:proofErr w:type="spellEnd"/>
      <w:r w:rsidRPr="001318D8">
        <w:rPr>
          <w:rFonts w:asciiTheme="minorBidi" w:eastAsia="Times New Roman" w:hAnsiTheme="minorBidi"/>
          <w:shd w:val="clear" w:color="auto" w:fill="FFFFFF"/>
        </w:rPr>
        <w:t xml:space="preserve"> purification process. This process would help </w:t>
      </w:r>
      <w:r w:rsidRPr="001318D8">
        <w:rPr>
          <w:rFonts w:asciiTheme="minorBidi" w:eastAsia="Times New Roman" w:hAnsiTheme="minorBidi"/>
          <w:shd w:val="clear" w:color="auto" w:fill="FFFFFF"/>
        </w:rPr>
        <w:lastRenderedPageBreak/>
        <w:t>his children have a role model to look to in the times of their greatest challenge when living with host countries in times of foreign exile. </w:t>
      </w:r>
    </w:p>
    <w:p w14:paraId="7895BA47" w14:textId="77777777" w:rsidR="001318D8" w:rsidRPr="001318D8" w:rsidRDefault="001318D8" w:rsidP="001318D8">
      <w:pPr>
        <w:shd w:val="clear" w:color="auto" w:fill="FFFFFF"/>
        <w:spacing w:after="0" w:line="240" w:lineRule="auto"/>
        <w:rPr>
          <w:rFonts w:asciiTheme="minorBidi" w:eastAsia="Times New Roman" w:hAnsiTheme="minorBidi"/>
          <w:b/>
          <w:bCs/>
        </w:rPr>
      </w:pPr>
    </w:p>
    <w:p w14:paraId="2E03D358" w14:textId="6F6D3C61" w:rsidR="001318D8" w:rsidRPr="001318D8" w:rsidRDefault="001318D8" w:rsidP="001318D8">
      <w:pPr>
        <w:spacing w:after="0" w:line="240" w:lineRule="auto"/>
        <w:rPr>
          <w:rFonts w:asciiTheme="minorBidi" w:eastAsia="Times New Roman" w:hAnsiTheme="minorBidi"/>
        </w:rPr>
      </w:pPr>
      <w:r w:rsidRPr="001318D8">
        <w:rPr>
          <w:rFonts w:ascii="Arial Hebrew" w:hAnsi="Arial Hebrew"/>
          <w:b/>
          <w:bCs/>
          <w:sz w:val="29"/>
          <w:szCs w:val="29"/>
          <w:shd w:val="clear" w:color="auto" w:fill="FFFFFF"/>
          <w:rtl/>
        </w:rPr>
        <w:t>גְּשָׁה־נָּ֥א וַֽאֲמֻֽשְׁךָ֖ בְּנִ֑י הַֽאַתָּ֥ה זֶ֛ה בְּנִ֥י עֵשָׂ֖ו אִם־לֹֽא</w:t>
      </w:r>
      <w:r w:rsidRPr="001318D8">
        <w:rPr>
          <w:rFonts w:ascii="Arial Hebrew" w:hAnsi="Arial Hebrew"/>
          <w:b/>
          <w:bCs/>
          <w:sz w:val="29"/>
          <w:szCs w:val="29"/>
          <w:shd w:val="clear" w:color="auto" w:fill="FFFFFF"/>
        </w:rPr>
        <w:t xml:space="preserve"> </w:t>
      </w:r>
      <w:r w:rsidRPr="001318D8">
        <w:rPr>
          <w:rFonts w:asciiTheme="minorBidi" w:eastAsia="Times New Roman" w:hAnsiTheme="minorBidi"/>
          <w:b/>
          <w:bCs/>
          <w:shd w:val="clear" w:color="auto" w:fill="FFFFFF"/>
        </w:rPr>
        <w:t xml:space="preserve">Come close, if you please, so I can touch you, my son; are you indeed my son </w:t>
      </w:r>
      <w:proofErr w:type="spellStart"/>
      <w:r w:rsidRPr="001318D8">
        <w:rPr>
          <w:rFonts w:asciiTheme="minorBidi" w:eastAsia="Times New Roman" w:hAnsiTheme="minorBidi"/>
          <w:b/>
          <w:bCs/>
          <w:shd w:val="clear" w:color="auto" w:fill="FFFFFF"/>
        </w:rPr>
        <w:t>Esav</w:t>
      </w:r>
      <w:proofErr w:type="spellEnd"/>
      <w:r w:rsidRPr="001318D8">
        <w:rPr>
          <w:rFonts w:asciiTheme="minorBidi" w:eastAsia="Times New Roman" w:hAnsiTheme="minorBidi"/>
          <w:b/>
          <w:bCs/>
          <w:shd w:val="clear" w:color="auto" w:fill="FFFFFF"/>
        </w:rPr>
        <w:t xml:space="preserve"> or not?(27:21)</w:t>
      </w:r>
      <w:r w:rsidRPr="001318D8">
        <w:rPr>
          <w:rFonts w:asciiTheme="minorBidi" w:eastAsia="Times New Roman" w:hAnsiTheme="minorBidi"/>
          <w:shd w:val="clear" w:color="auto" w:fill="FFFFFF"/>
        </w:rPr>
        <w:t xml:space="preserve"> - What prompted Yitzchak to sense something strange in the behavior of the person in front of him suggesting he was not Eisav? </w:t>
      </w:r>
      <w:r w:rsidRPr="001318D8">
        <w:rPr>
          <w:rFonts w:asciiTheme="minorBidi" w:eastAsia="Times New Roman" w:hAnsiTheme="minorBidi"/>
          <w:b/>
          <w:bCs/>
          <w:shd w:val="clear" w:color="auto" w:fill="FFFFFF"/>
        </w:rPr>
        <w:t xml:space="preserve">Rashi </w:t>
      </w:r>
      <w:r w:rsidRPr="001318D8">
        <w:rPr>
          <w:rFonts w:asciiTheme="minorBidi" w:eastAsia="Times New Roman" w:hAnsiTheme="minorBidi"/>
          <w:shd w:val="clear" w:color="auto" w:fill="FFFFFF"/>
        </w:rPr>
        <w:t xml:space="preserve">explains that it was because Eisav was not accustomed to using the name of Hashem in his conversation. Why then didn’t Yaakov play the role and drop the name of Hashem too? </w:t>
      </w:r>
      <w:r w:rsidRPr="001318D8">
        <w:rPr>
          <w:rFonts w:asciiTheme="minorBidi" w:eastAsia="Times New Roman" w:hAnsiTheme="minorBidi"/>
          <w:b/>
          <w:bCs/>
          <w:shd w:val="clear" w:color="auto" w:fill="FFFFFF"/>
        </w:rPr>
        <w:t>Rabbi JJ Schacter</w:t>
      </w:r>
      <w:r w:rsidRPr="001318D8">
        <w:rPr>
          <w:rFonts w:asciiTheme="minorBidi" w:eastAsia="Times New Roman" w:hAnsiTheme="minorBidi"/>
          <w:shd w:val="clear" w:color="auto" w:fill="FFFFFF"/>
        </w:rPr>
        <w:t xml:space="preserve"> explained that while we might at times adopt the dress of the nations of the world in order to be able to exist within their countries, one thing we can never change is that no matter how great our desire to achieve these blessings, we can never eliminate or deny God’s name, never at the expense of the </w:t>
      </w:r>
      <w:proofErr w:type="spellStart"/>
      <w:r w:rsidRPr="001318D8">
        <w:rPr>
          <w:rFonts w:asciiTheme="minorBidi" w:eastAsia="Times New Roman" w:hAnsiTheme="minorBidi"/>
          <w:shd w:val="clear" w:color="auto" w:fill="FFFFFF"/>
        </w:rPr>
        <w:t>shem</w:t>
      </w:r>
      <w:proofErr w:type="spellEnd"/>
      <w:r w:rsidRPr="001318D8">
        <w:rPr>
          <w:rFonts w:asciiTheme="minorBidi" w:eastAsia="Times New Roman" w:hAnsiTheme="minorBidi"/>
          <w:shd w:val="clear" w:color="auto" w:fill="FFFFFF"/>
        </w:rPr>
        <w:t xml:space="preserve"> </w:t>
      </w:r>
      <w:proofErr w:type="spellStart"/>
      <w:r w:rsidRPr="001318D8">
        <w:rPr>
          <w:rFonts w:asciiTheme="minorBidi" w:eastAsia="Times New Roman" w:hAnsiTheme="minorBidi"/>
          <w:shd w:val="clear" w:color="auto" w:fill="FFFFFF"/>
        </w:rPr>
        <w:t>Shamayim</w:t>
      </w:r>
      <w:proofErr w:type="spellEnd"/>
      <w:r w:rsidRPr="001318D8">
        <w:rPr>
          <w:rFonts w:asciiTheme="minorBidi" w:eastAsia="Times New Roman" w:hAnsiTheme="minorBidi"/>
          <w:shd w:val="clear" w:color="auto" w:fill="FFFFFF"/>
        </w:rPr>
        <w:t>.</w:t>
      </w:r>
    </w:p>
    <w:p w14:paraId="63CFB5C0" w14:textId="77777777" w:rsidR="001318D8" w:rsidRPr="001318D8" w:rsidRDefault="001318D8" w:rsidP="001318D8">
      <w:pPr>
        <w:spacing w:after="0" w:line="240" w:lineRule="auto"/>
        <w:rPr>
          <w:rFonts w:asciiTheme="minorBidi" w:eastAsia="Times New Roman" w:hAnsiTheme="minorBidi"/>
        </w:rPr>
      </w:pPr>
    </w:p>
    <w:p w14:paraId="327C7E56" w14:textId="77777777" w:rsidR="001318D8" w:rsidRPr="001318D8" w:rsidRDefault="001318D8" w:rsidP="001318D8">
      <w:pPr>
        <w:shd w:val="clear" w:color="auto" w:fill="FAFEF5"/>
        <w:spacing w:after="0" w:line="240" w:lineRule="auto"/>
        <w:rPr>
          <w:rFonts w:asciiTheme="minorBidi" w:eastAsia="Times New Roman" w:hAnsiTheme="minorBidi"/>
        </w:rPr>
      </w:pPr>
      <w:r w:rsidRPr="001318D8">
        <w:rPr>
          <w:rFonts w:asciiTheme="minorBidi" w:eastAsia="Times New Roman" w:hAnsiTheme="minorBidi"/>
          <w:b/>
          <w:bCs/>
          <w:shd w:val="clear" w:color="auto" w:fill="FFFFFF"/>
        </w:rPr>
        <w:t> </w:t>
      </w:r>
    </w:p>
    <w:p w14:paraId="6D077F2F" w14:textId="63180F2A" w:rsidR="001318D8" w:rsidRPr="001318D8" w:rsidRDefault="001318D8" w:rsidP="001318D8">
      <w:pPr>
        <w:shd w:val="clear" w:color="auto" w:fill="FAFEF5"/>
        <w:spacing w:after="0" w:line="240" w:lineRule="auto"/>
        <w:rPr>
          <w:rFonts w:asciiTheme="minorBidi" w:eastAsia="Times New Roman" w:hAnsiTheme="minorBidi"/>
        </w:rPr>
      </w:pPr>
      <w:r w:rsidRPr="001318D8">
        <w:rPr>
          <w:rFonts w:asciiTheme="minorBidi" w:eastAsia="Times New Roman" w:hAnsiTheme="minorBidi"/>
          <w:b/>
          <w:bCs/>
          <w:shd w:val="clear" w:color="auto" w:fill="FFFFFF"/>
          <w:rtl/>
        </w:rPr>
        <w:t>וְיִתֶּן־לְךָ֙ הָֽאֱלֹהִ֔ים מִטַּ֨ל הַשָּׁמַ֔יִם וּמִשְׁמַנֵּ֖י הָאָ֑רֶץ וְרֹ֥ב דָּגָ֖ן וְתִירֽשׁ</w:t>
      </w:r>
      <w:r w:rsidRPr="001318D8">
        <w:rPr>
          <w:rFonts w:asciiTheme="minorBidi" w:eastAsia="Times New Roman" w:hAnsiTheme="minorBidi"/>
          <w:b/>
          <w:bCs/>
          <w:shd w:val="clear" w:color="auto" w:fill="FFFFFF"/>
        </w:rPr>
        <w:t>: May Hashem give you from the dew of the heavens and the fat of the land (27:28)</w:t>
      </w:r>
      <w:r w:rsidRPr="001318D8">
        <w:rPr>
          <w:rFonts w:asciiTheme="minorBidi" w:eastAsia="Times New Roman" w:hAnsiTheme="minorBidi"/>
          <w:shd w:val="clear" w:color="auto" w:fill="FFFFFF"/>
        </w:rPr>
        <w:t xml:space="preserve"> – Chazal already tell us that the dew of the heavens refers to </w:t>
      </w:r>
      <w:proofErr w:type="spellStart"/>
      <w:r w:rsidRPr="001318D8">
        <w:rPr>
          <w:rFonts w:asciiTheme="minorBidi" w:eastAsia="Times New Roman" w:hAnsiTheme="minorBidi"/>
          <w:shd w:val="clear" w:color="auto" w:fill="FFFFFF"/>
        </w:rPr>
        <w:t>Mikra</w:t>
      </w:r>
      <w:proofErr w:type="spellEnd"/>
      <w:r w:rsidRPr="001318D8">
        <w:rPr>
          <w:rFonts w:asciiTheme="minorBidi" w:eastAsia="Times New Roman" w:hAnsiTheme="minorBidi"/>
          <w:shd w:val="clear" w:color="auto" w:fill="FFFFFF"/>
        </w:rPr>
        <w:t xml:space="preserve"> and the fat of the land refers to Mishna and the grain to Talmud and the wine to </w:t>
      </w:r>
      <w:proofErr w:type="spellStart"/>
      <w:r w:rsidRPr="001318D8">
        <w:rPr>
          <w:rFonts w:asciiTheme="minorBidi" w:eastAsia="Times New Roman" w:hAnsiTheme="minorBidi"/>
          <w:shd w:val="clear" w:color="auto" w:fill="FFFFFF"/>
        </w:rPr>
        <w:t>aggada</w:t>
      </w:r>
      <w:proofErr w:type="spellEnd"/>
      <w:r w:rsidRPr="001318D8">
        <w:rPr>
          <w:rFonts w:asciiTheme="minorBidi" w:eastAsia="Times New Roman" w:hAnsiTheme="minorBidi"/>
          <w:shd w:val="clear" w:color="auto" w:fill="FFFFFF"/>
        </w:rPr>
        <w:t xml:space="preserve">. Now, at this point Yitzchak thought he was giving a </w:t>
      </w:r>
      <w:proofErr w:type="spellStart"/>
      <w:r w:rsidRPr="001318D8">
        <w:rPr>
          <w:rFonts w:asciiTheme="minorBidi" w:eastAsia="Times New Roman" w:hAnsiTheme="minorBidi"/>
          <w:shd w:val="clear" w:color="auto" w:fill="FFFFFF"/>
        </w:rPr>
        <w:t>Beracha</w:t>
      </w:r>
      <w:proofErr w:type="spellEnd"/>
      <w:r w:rsidRPr="001318D8">
        <w:rPr>
          <w:rFonts w:asciiTheme="minorBidi" w:eastAsia="Times New Roman" w:hAnsiTheme="minorBidi"/>
          <w:shd w:val="clear" w:color="auto" w:fill="FFFFFF"/>
        </w:rPr>
        <w:t xml:space="preserve"> to Eisav. Why does Eisav need </w:t>
      </w:r>
      <w:proofErr w:type="spellStart"/>
      <w:r w:rsidRPr="001318D8">
        <w:rPr>
          <w:rFonts w:asciiTheme="minorBidi" w:eastAsia="Times New Roman" w:hAnsiTheme="minorBidi"/>
          <w:shd w:val="clear" w:color="auto" w:fill="FFFFFF"/>
        </w:rPr>
        <w:t>Mikra</w:t>
      </w:r>
      <w:proofErr w:type="spellEnd"/>
      <w:r w:rsidRPr="001318D8">
        <w:rPr>
          <w:rFonts w:asciiTheme="minorBidi" w:eastAsia="Times New Roman" w:hAnsiTheme="minorBidi"/>
          <w:shd w:val="clear" w:color="auto" w:fill="FFFFFF"/>
        </w:rPr>
        <w:t xml:space="preserve">, Mishna, Talmud and </w:t>
      </w:r>
      <w:proofErr w:type="spellStart"/>
      <w:r w:rsidRPr="001318D8">
        <w:rPr>
          <w:rFonts w:asciiTheme="minorBidi" w:eastAsia="Times New Roman" w:hAnsiTheme="minorBidi"/>
          <w:shd w:val="clear" w:color="auto" w:fill="FFFFFF"/>
        </w:rPr>
        <w:t>Aggada</w:t>
      </w:r>
      <w:proofErr w:type="spellEnd"/>
      <w:r w:rsidRPr="001318D8">
        <w:rPr>
          <w:rFonts w:asciiTheme="minorBidi" w:eastAsia="Times New Roman" w:hAnsiTheme="minorBidi"/>
          <w:b/>
          <w:bCs/>
          <w:shd w:val="clear" w:color="auto" w:fill="FFFFFF"/>
        </w:rPr>
        <w:t xml:space="preserve">? Rav Simcha </w:t>
      </w:r>
      <w:proofErr w:type="gramStart"/>
      <w:r w:rsidRPr="001318D8">
        <w:rPr>
          <w:rFonts w:asciiTheme="minorBidi" w:eastAsia="Times New Roman" w:hAnsiTheme="minorBidi"/>
          <w:b/>
          <w:bCs/>
          <w:shd w:val="clear" w:color="auto" w:fill="FFFFFF"/>
        </w:rPr>
        <w:t xml:space="preserve">Wasserman </w:t>
      </w:r>
      <w:r w:rsidRPr="001318D8">
        <w:rPr>
          <w:rFonts w:asciiTheme="minorBidi" w:eastAsia="Times New Roman" w:hAnsiTheme="minorBidi"/>
          <w:shd w:val="clear" w:color="auto" w:fill="FFFFFF"/>
        </w:rPr>
        <w:t xml:space="preserve"> explained</w:t>
      </w:r>
      <w:proofErr w:type="gramEnd"/>
      <w:r w:rsidRPr="001318D8">
        <w:rPr>
          <w:rFonts w:asciiTheme="minorBidi" w:eastAsia="Times New Roman" w:hAnsiTheme="minorBidi"/>
          <w:shd w:val="clear" w:color="auto" w:fill="FFFFFF"/>
        </w:rPr>
        <w:t xml:space="preserve"> that the possuk and the </w:t>
      </w:r>
      <w:proofErr w:type="spellStart"/>
      <w:r w:rsidRPr="001318D8">
        <w:rPr>
          <w:rFonts w:asciiTheme="minorBidi" w:eastAsia="Times New Roman" w:hAnsiTheme="minorBidi"/>
          <w:shd w:val="clear" w:color="auto" w:fill="FFFFFF"/>
        </w:rPr>
        <w:t>beracha</w:t>
      </w:r>
      <w:proofErr w:type="spellEnd"/>
      <w:r w:rsidRPr="001318D8">
        <w:rPr>
          <w:rFonts w:asciiTheme="minorBidi" w:eastAsia="Times New Roman" w:hAnsiTheme="minorBidi"/>
          <w:shd w:val="clear" w:color="auto" w:fill="FFFFFF"/>
        </w:rPr>
        <w:t xml:space="preserve"> refers also to material things as the simple interpretation of the Possuk clearly implies. However, the spiritual source of dew is </w:t>
      </w:r>
      <w:proofErr w:type="spellStart"/>
      <w:r w:rsidRPr="001318D8">
        <w:rPr>
          <w:rFonts w:asciiTheme="minorBidi" w:eastAsia="Times New Roman" w:hAnsiTheme="minorBidi"/>
          <w:shd w:val="clear" w:color="auto" w:fill="FFFFFF"/>
        </w:rPr>
        <w:t>mikra</w:t>
      </w:r>
      <w:proofErr w:type="spellEnd"/>
      <w:r w:rsidRPr="001318D8">
        <w:rPr>
          <w:rFonts w:asciiTheme="minorBidi" w:eastAsia="Times New Roman" w:hAnsiTheme="minorBidi"/>
          <w:shd w:val="clear" w:color="auto" w:fill="FFFFFF"/>
        </w:rPr>
        <w:t xml:space="preserve">, of fat of the land is Mishna etc. Eisav only wanted to understand this on the surface level – but Yaakov wanted the reason behind things and thus deserved the </w:t>
      </w:r>
      <w:proofErr w:type="spellStart"/>
      <w:r w:rsidRPr="001318D8">
        <w:rPr>
          <w:rFonts w:asciiTheme="minorBidi" w:eastAsia="Times New Roman" w:hAnsiTheme="minorBidi"/>
          <w:shd w:val="clear" w:color="auto" w:fill="FFFFFF"/>
        </w:rPr>
        <w:t>Shoresh</w:t>
      </w:r>
      <w:proofErr w:type="spellEnd"/>
      <w:r w:rsidRPr="001318D8">
        <w:rPr>
          <w:rFonts w:asciiTheme="minorBidi" w:eastAsia="Times New Roman" w:hAnsiTheme="minorBidi"/>
          <w:shd w:val="clear" w:color="auto" w:fill="FFFFFF"/>
        </w:rPr>
        <w:t xml:space="preserve"> as well. We can look at this world on a very surface level or we can understand and appreciate the tremendous spiritual value of the things behind what we see and gain even more from the world around us.</w:t>
      </w:r>
    </w:p>
    <w:p w14:paraId="53A71506" w14:textId="77777777" w:rsidR="001318D8" w:rsidRPr="001318D8" w:rsidRDefault="001318D8" w:rsidP="001318D8">
      <w:pPr>
        <w:shd w:val="clear" w:color="auto" w:fill="FAFEF5"/>
        <w:spacing w:after="0" w:line="240" w:lineRule="auto"/>
        <w:rPr>
          <w:rFonts w:asciiTheme="minorBidi" w:eastAsia="Times New Roman" w:hAnsiTheme="minorBidi"/>
        </w:rPr>
      </w:pPr>
      <w:r w:rsidRPr="001318D8">
        <w:rPr>
          <w:rFonts w:asciiTheme="minorBidi" w:eastAsia="Times New Roman" w:hAnsiTheme="minorBidi"/>
        </w:rPr>
        <w:t> </w:t>
      </w:r>
    </w:p>
    <w:p w14:paraId="6C3A9333" w14:textId="77777777" w:rsidR="001318D8" w:rsidRPr="001318D8" w:rsidRDefault="001318D8" w:rsidP="001318D8">
      <w:pPr>
        <w:shd w:val="clear" w:color="auto" w:fill="FAFEF5"/>
        <w:spacing w:after="0" w:line="240" w:lineRule="auto"/>
        <w:rPr>
          <w:rFonts w:asciiTheme="minorBidi" w:eastAsia="Times New Roman" w:hAnsiTheme="minorBidi"/>
          <w:b/>
          <w:bCs/>
          <w:shd w:val="clear" w:color="auto" w:fill="FFFFFF"/>
        </w:rPr>
      </w:pPr>
      <w:r w:rsidRPr="001318D8">
        <w:rPr>
          <w:rFonts w:asciiTheme="minorBidi" w:eastAsia="Times New Roman" w:hAnsiTheme="minorBidi"/>
          <w:b/>
          <w:bCs/>
          <w:shd w:val="clear" w:color="auto" w:fill="FFFFFF"/>
        </w:rPr>
        <w:t>Haftorah:</w:t>
      </w:r>
    </w:p>
    <w:p w14:paraId="62F2EB3D" w14:textId="77777777" w:rsidR="001318D8" w:rsidRPr="001318D8" w:rsidRDefault="001318D8" w:rsidP="001318D8">
      <w:pPr>
        <w:shd w:val="clear" w:color="auto" w:fill="FAFEF5"/>
        <w:spacing w:after="0" w:line="240" w:lineRule="auto"/>
        <w:rPr>
          <w:rFonts w:asciiTheme="minorBidi" w:eastAsia="Times New Roman" w:hAnsiTheme="minorBidi"/>
          <w:b/>
          <w:bCs/>
          <w:shd w:val="clear" w:color="auto" w:fill="FFFFFF"/>
        </w:rPr>
      </w:pPr>
    </w:p>
    <w:p w14:paraId="4BDE7732" w14:textId="2D0A96F9" w:rsidR="001318D8" w:rsidRPr="001318D8" w:rsidRDefault="001318D8" w:rsidP="001318D8">
      <w:pPr>
        <w:shd w:val="clear" w:color="auto" w:fill="FAFEF5"/>
        <w:spacing w:after="0" w:line="240" w:lineRule="auto"/>
        <w:rPr>
          <w:rFonts w:asciiTheme="minorBidi" w:eastAsia="Times New Roman" w:hAnsiTheme="minorBidi"/>
        </w:rPr>
      </w:pPr>
      <w:r w:rsidRPr="001318D8">
        <w:rPr>
          <w:rFonts w:asciiTheme="minorBidi" w:eastAsia="Times New Roman" w:hAnsiTheme="minorBidi"/>
          <w:b/>
          <w:bCs/>
          <w:shd w:val="clear" w:color="auto" w:fill="FFFFFF"/>
        </w:rPr>
        <w:t xml:space="preserve"> </w:t>
      </w:r>
      <w:r w:rsidRPr="001318D8">
        <w:rPr>
          <w:rFonts w:asciiTheme="minorBidi" w:eastAsia="Times New Roman" w:hAnsiTheme="minorBidi"/>
          <w:b/>
          <w:bCs/>
          <w:shd w:val="clear" w:color="auto" w:fill="FFFFFF"/>
          <w:rtl/>
        </w:rPr>
        <w:t>בֵּ֛ן יְכַבֵּ֥ד אָ֖ב וְעֶ֣בֶד אֲדֹנָ֑יו</w:t>
      </w:r>
      <w:r w:rsidRPr="001318D8">
        <w:rPr>
          <w:rFonts w:asciiTheme="minorBidi" w:eastAsia="Times New Roman" w:hAnsiTheme="minorBidi"/>
          <w:b/>
          <w:bCs/>
          <w:shd w:val="clear" w:color="auto" w:fill="FFFFFF"/>
        </w:rPr>
        <w:t>  A son will honor his father and a servant his master (Malachi 1:6)</w:t>
      </w:r>
      <w:r w:rsidRPr="001318D8">
        <w:rPr>
          <w:rFonts w:asciiTheme="minorBidi" w:eastAsia="Times New Roman" w:hAnsiTheme="minorBidi"/>
          <w:shd w:val="clear" w:color="auto" w:fill="FFFFFF"/>
        </w:rPr>
        <w:t xml:space="preserve"> – How did the Possuk begin with a </w:t>
      </w:r>
      <w:proofErr w:type="spellStart"/>
      <w:r w:rsidRPr="001318D8">
        <w:rPr>
          <w:rFonts w:asciiTheme="minorBidi" w:eastAsia="Times New Roman" w:hAnsiTheme="minorBidi"/>
          <w:shd w:val="clear" w:color="auto" w:fill="FFFFFF"/>
        </w:rPr>
        <w:t>Kavod</w:t>
      </w:r>
      <w:proofErr w:type="spellEnd"/>
      <w:r w:rsidRPr="001318D8">
        <w:rPr>
          <w:rFonts w:asciiTheme="minorBidi" w:eastAsia="Times New Roman" w:hAnsiTheme="minorBidi"/>
          <w:shd w:val="clear" w:color="auto" w:fill="FFFFFF"/>
        </w:rPr>
        <w:t xml:space="preserve"> and end with Mora? We know that a son has the obligation of Mora as well as </w:t>
      </w:r>
      <w:proofErr w:type="spellStart"/>
      <w:r w:rsidRPr="001318D8">
        <w:rPr>
          <w:rFonts w:asciiTheme="minorBidi" w:eastAsia="Times New Roman" w:hAnsiTheme="minorBidi"/>
          <w:shd w:val="clear" w:color="auto" w:fill="FFFFFF"/>
        </w:rPr>
        <w:t>Kavod</w:t>
      </w:r>
      <w:proofErr w:type="spellEnd"/>
      <w:r w:rsidRPr="001318D8">
        <w:rPr>
          <w:rFonts w:asciiTheme="minorBidi" w:eastAsia="Times New Roman" w:hAnsiTheme="minorBidi"/>
          <w:shd w:val="clear" w:color="auto" w:fill="FFFFFF"/>
        </w:rPr>
        <w:t xml:space="preserve">. Servants too, have the obligatory actions of </w:t>
      </w:r>
      <w:proofErr w:type="spellStart"/>
      <w:r w:rsidRPr="001318D8">
        <w:rPr>
          <w:rFonts w:asciiTheme="minorBidi" w:eastAsia="Times New Roman" w:hAnsiTheme="minorBidi"/>
          <w:shd w:val="clear" w:color="auto" w:fill="FFFFFF"/>
        </w:rPr>
        <w:t>Kavod</w:t>
      </w:r>
      <w:proofErr w:type="spellEnd"/>
      <w:r w:rsidRPr="001318D8">
        <w:rPr>
          <w:rFonts w:asciiTheme="minorBidi" w:eastAsia="Times New Roman" w:hAnsiTheme="minorBidi"/>
          <w:shd w:val="clear" w:color="auto" w:fill="FFFFFF"/>
        </w:rPr>
        <w:t xml:space="preserve"> but they do them as </w:t>
      </w:r>
      <w:proofErr w:type="spellStart"/>
      <w:r w:rsidRPr="001318D8">
        <w:rPr>
          <w:rFonts w:asciiTheme="minorBidi" w:eastAsia="Times New Roman" w:hAnsiTheme="minorBidi"/>
          <w:shd w:val="clear" w:color="auto" w:fill="FFFFFF"/>
        </w:rPr>
        <w:t>Yirah</w:t>
      </w:r>
      <w:proofErr w:type="spellEnd"/>
      <w:r w:rsidRPr="001318D8">
        <w:rPr>
          <w:rFonts w:asciiTheme="minorBidi" w:eastAsia="Times New Roman" w:hAnsiTheme="minorBidi"/>
          <w:shd w:val="clear" w:color="auto" w:fill="FFFFFF"/>
        </w:rPr>
        <w:t xml:space="preserve">. </w:t>
      </w:r>
      <w:r w:rsidRPr="001318D8">
        <w:rPr>
          <w:rFonts w:asciiTheme="minorBidi" w:eastAsia="Times New Roman" w:hAnsiTheme="minorBidi"/>
          <w:b/>
          <w:bCs/>
          <w:shd w:val="clear" w:color="auto" w:fill="FFFFFF"/>
        </w:rPr>
        <w:t xml:space="preserve">Rav Yaakov </w:t>
      </w:r>
      <w:proofErr w:type="spellStart"/>
      <w:proofErr w:type="gramStart"/>
      <w:r w:rsidRPr="001318D8">
        <w:rPr>
          <w:rFonts w:asciiTheme="minorBidi" w:eastAsia="Times New Roman" w:hAnsiTheme="minorBidi"/>
          <w:b/>
          <w:bCs/>
          <w:shd w:val="clear" w:color="auto" w:fill="FFFFFF"/>
        </w:rPr>
        <w:t>Kamenetzsky</w:t>
      </w:r>
      <w:proofErr w:type="spellEnd"/>
      <w:r w:rsidRPr="001318D8">
        <w:rPr>
          <w:rFonts w:asciiTheme="minorBidi" w:eastAsia="Times New Roman" w:hAnsiTheme="minorBidi"/>
          <w:b/>
          <w:bCs/>
          <w:shd w:val="clear" w:color="auto" w:fill="FFFFFF"/>
        </w:rPr>
        <w:t xml:space="preserve"> </w:t>
      </w:r>
      <w:r w:rsidRPr="001318D8">
        <w:rPr>
          <w:rFonts w:asciiTheme="minorBidi" w:eastAsia="Times New Roman" w:hAnsiTheme="minorBidi"/>
          <w:shd w:val="clear" w:color="auto" w:fill="FFFFFF"/>
        </w:rPr>
        <w:t xml:space="preserve"> notes</w:t>
      </w:r>
      <w:proofErr w:type="gramEnd"/>
      <w:r w:rsidRPr="001318D8">
        <w:rPr>
          <w:rFonts w:asciiTheme="minorBidi" w:eastAsia="Times New Roman" w:hAnsiTheme="minorBidi"/>
          <w:shd w:val="clear" w:color="auto" w:fill="FFFFFF"/>
        </w:rPr>
        <w:t xml:space="preserve"> that there is a difference between </w:t>
      </w:r>
      <w:proofErr w:type="spellStart"/>
      <w:r w:rsidRPr="001318D8">
        <w:rPr>
          <w:rFonts w:asciiTheme="minorBidi" w:eastAsia="Times New Roman" w:hAnsiTheme="minorBidi"/>
          <w:shd w:val="clear" w:color="auto" w:fill="FFFFFF"/>
        </w:rPr>
        <w:t>Kibbud</w:t>
      </w:r>
      <w:proofErr w:type="spellEnd"/>
      <w:r w:rsidRPr="001318D8">
        <w:rPr>
          <w:rFonts w:asciiTheme="minorBidi" w:eastAsia="Times New Roman" w:hAnsiTheme="minorBidi"/>
          <w:shd w:val="clear" w:color="auto" w:fill="FFFFFF"/>
        </w:rPr>
        <w:t xml:space="preserve"> and </w:t>
      </w:r>
      <w:proofErr w:type="spellStart"/>
      <w:r w:rsidRPr="001318D8">
        <w:rPr>
          <w:rFonts w:asciiTheme="minorBidi" w:eastAsia="Times New Roman" w:hAnsiTheme="minorBidi"/>
          <w:shd w:val="clear" w:color="auto" w:fill="FFFFFF"/>
        </w:rPr>
        <w:t>Kivod</w:t>
      </w:r>
      <w:proofErr w:type="spellEnd"/>
      <w:r w:rsidRPr="001318D8">
        <w:rPr>
          <w:rFonts w:asciiTheme="minorBidi" w:eastAsia="Times New Roman" w:hAnsiTheme="minorBidi"/>
          <w:shd w:val="clear" w:color="auto" w:fill="FFFFFF"/>
        </w:rPr>
        <w:t xml:space="preserve">. The former is active – references the activities that must be done even if motivated by </w:t>
      </w:r>
      <w:proofErr w:type="spellStart"/>
      <w:r w:rsidRPr="001318D8">
        <w:rPr>
          <w:rFonts w:asciiTheme="minorBidi" w:eastAsia="Times New Roman" w:hAnsiTheme="minorBidi"/>
          <w:shd w:val="clear" w:color="auto" w:fill="FFFFFF"/>
        </w:rPr>
        <w:t>Yirah</w:t>
      </w:r>
      <w:proofErr w:type="spellEnd"/>
      <w:r w:rsidRPr="001318D8">
        <w:rPr>
          <w:rFonts w:asciiTheme="minorBidi" w:eastAsia="Times New Roman" w:hAnsiTheme="minorBidi"/>
          <w:shd w:val="clear" w:color="auto" w:fill="FFFFFF"/>
        </w:rPr>
        <w:t xml:space="preserve">. The latter is a reference to motivation – </w:t>
      </w:r>
      <w:proofErr w:type="spellStart"/>
      <w:r w:rsidRPr="001318D8">
        <w:rPr>
          <w:rFonts w:asciiTheme="minorBidi" w:eastAsia="Times New Roman" w:hAnsiTheme="minorBidi"/>
          <w:shd w:val="clear" w:color="auto" w:fill="FFFFFF"/>
        </w:rPr>
        <w:t>kulchem</w:t>
      </w:r>
      <w:proofErr w:type="spellEnd"/>
      <w:r w:rsidRPr="001318D8">
        <w:rPr>
          <w:rFonts w:asciiTheme="minorBidi" w:eastAsia="Times New Roman" w:hAnsiTheme="minorBidi"/>
          <w:shd w:val="clear" w:color="auto" w:fill="FFFFFF"/>
        </w:rPr>
        <w:t xml:space="preserve"> </w:t>
      </w:r>
      <w:proofErr w:type="spellStart"/>
      <w:r w:rsidRPr="001318D8">
        <w:rPr>
          <w:rFonts w:asciiTheme="minorBidi" w:eastAsia="Times New Roman" w:hAnsiTheme="minorBidi"/>
          <w:shd w:val="clear" w:color="auto" w:fill="FFFFFF"/>
        </w:rPr>
        <w:t>chayavim</w:t>
      </w:r>
      <w:proofErr w:type="spellEnd"/>
      <w:r w:rsidRPr="001318D8">
        <w:rPr>
          <w:rFonts w:asciiTheme="minorBidi" w:eastAsia="Times New Roman" w:hAnsiTheme="minorBidi"/>
          <w:shd w:val="clear" w:color="auto" w:fill="FFFFFF"/>
        </w:rPr>
        <w:t xml:space="preserve"> </w:t>
      </w:r>
      <w:proofErr w:type="spellStart"/>
      <w:r w:rsidRPr="001318D8">
        <w:rPr>
          <w:rFonts w:asciiTheme="minorBidi" w:eastAsia="Times New Roman" w:hAnsiTheme="minorBidi"/>
          <w:shd w:val="clear" w:color="auto" w:fill="FFFFFF"/>
        </w:rPr>
        <w:t>b’Chivodee</w:t>
      </w:r>
      <w:proofErr w:type="spellEnd"/>
      <w:r w:rsidRPr="001318D8">
        <w:rPr>
          <w:rFonts w:asciiTheme="minorBidi" w:eastAsia="Times New Roman" w:hAnsiTheme="minorBidi"/>
          <w:shd w:val="clear" w:color="auto" w:fill="FFFFFF"/>
        </w:rPr>
        <w:t>.</w:t>
      </w:r>
    </w:p>
    <w:p w14:paraId="2772CF3B" w14:textId="77777777" w:rsidR="001318D8" w:rsidRPr="001318D8" w:rsidRDefault="001318D8" w:rsidP="001318D8">
      <w:pPr>
        <w:pStyle w:val="NoSpacing"/>
        <w:rPr>
          <w:rFonts w:asciiTheme="minorBidi" w:hAnsiTheme="minorBidi"/>
        </w:rPr>
      </w:pPr>
    </w:p>
    <w:sectPr w:rsidR="001318D8" w:rsidRPr="00131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D8"/>
    <w:rsid w:val="00095D2F"/>
    <w:rsid w:val="001318D8"/>
    <w:rsid w:val="00D043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141D"/>
  <w15:chartTrackingRefBased/>
  <w15:docId w15:val="{1F7D72CE-B1C3-4C96-8407-E9966E54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8D8"/>
    <w:pPr>
      <w:spacing w:after="0" w:line="240" w:lineRule="auto"/>
    </w:pPr>
  </w:style>
  <w:style w:type="paragraph" w:styleId="NormalWeb">
    <w:name w:val="Normal (Web)"/>
    <w:basedOn w:val="Normal"/>
    <w:uiPriority w:val="99"/>
    <w:semiHidden/>
    <w:unhideWhenUsed/>
    <w:rsid w:val="001318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5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F3795-2AFD-4E59-91F9-3523DAD1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2022-11-21T18:49:00Z</dcterms:created>
  <dcterms:modified xsi:type="dcterms:W3CDTF">2022-11-22T15:47:00Z</dcterms:modified>
</cp:coreProperties>
</file>