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DAD39" w14:textId="77777777" w:rsidR="00E46E51" w:rsidRPr="00E46E51" w:rsidRDefault="00E46E51" w:rsidP="00E46E51">
      <w:pPr>
        <w:spacing w:after="0" w:line="240" w:lineRule="auto"/>
        <w:rPr>
          <w:rFonts w:ascii="Times New Roman" w:eastAsia="Times New Roman" w:hAnsi="Times New Roman" w:cs="Times New Roman"/>
          <w:sz w:val="24"/>
          <w:szCs w:val="24"/>
        </w:rPr>
      </w:pPr>
      <w:r w:rsidRPr="00E46E51">
        <w:rPr>
          <w:rFonts w:ascii="Arial" w:eastAsia="Times New Roman" w:hAnsi="Arial" w:cs="Arial"/>
          <w:color w:val="000000"/>
        </w:rPr>
        <w:t>Points to Ponder </w:t>
      </w:r>
    </w:p>
    <w:p w14:paraId="4F8B2B1D" w14:textId="77777777" w:rsidR="00E46E51" w:rsidRPr="00E46E51" w:rsidRDefault="00E46E51" w:rsidP="00E46E51">
      <w:pPr>
        <w:spacing w:after="0" w:line="240" w:lineRule="auto"/>
        <w:rPr>
          <w:rFonts w:ascii="Times New Roman" w:eastAsia="Times New Roman" w:hAnsi="Times New Roman" w:cs="Times New Roman"/>
          <w:sz w:val="24"/>
          <w:szCs w:val="24"/>
        </w:rPr>
      </w:pPr>
      <w:r w:rsidRPr="00E46E51">
        <w:rPr>
          <w:rFonts w:ascii="Arial" w:eastAsia="Times New Roman" w:hAnsi="Arial" w:cs="Arial"/>
          <w:color w:val="000000"/>
        </w:rPr>
        <w:t>Shelach 5781 </w:t>
      </w:r>
    </w:p>
    <w:p w14:paraId="2901D559" w14:textId="77777777" w:rsidR="00E46E51" w:rsidRPr="00E46E51" w:rsidRDefault="00E46E51" w:rsidP="00E46E51">
      <w:pPr>
        <w:spacing w:after="0" w:line="240" w:lineRule="auto"/>
        <w:rPr>
          <w:rFonts w:ascii="Times New Roman" w:eastAsia="Times New Roman" w:hAnsi="Times New Roman" w:cs="Times New Roman"/>
          <w:b/>
          <w:bCs/>
          <w:sz w:val="24"/>
          <w:szCs w:val="24"/>
        </w:rPr>
      </w:pPr>
    </w:p>
    <w:p w14:paraId="46627AB1" w14:textId="7053316D" w:rsidR="00E46E51" w:rsidRPr="00E46E51" w:rsidRDefault="00E46E51" w:rsidP="00E46E51">
      <w:pPr>
        <w:spacing w:after="0" w:line="240" w:lineRule="auto"/>
        <w:rPr>
          <w:rFonts w:ascii="Times New Roman" w:eastAsia="Times New Roman" w:hAnsi="Times New Roman" w:cs="Times New Roman"/>
          <w:sz w:val="24"/>
          <w:szCs w:val="24"/>
        </w:rPr>
      </w:pPr>
      <w:r w:rsidRPr="00E46E51">
        <w:rPr>
          <w:rFonts w:ascii="Arial" w:hAnsi="Arial" w:cs="Arial"/>
          <w:b/>
          <w:bCs/>
          <w:color w:val="000000"/>
          <w:sz w:val="29"/>
          <w:szCs w:val="29"/>
          <w:shd w:val="clear" w:color="auto" w:fill="FFFFFF"/>
          <w:rtl/>
        </w:rPr>
        <w:t>שְׁלַח לְךָ֣ </w:t>
      </w:r>
      <w:r w:rsidRPr="00E46E51">
        <w:rPr>
          <w:rFonts w:ascii="Arial" w:hAnsi="Arial" w:cs="Arial"/>
          <w:b/>
          <w:bCs/>
          <w:color w:val="000000"/>
          <w:sz w:val="29"/>
          <w:szCs w:val="29"/>
          <w:shd w:val="clear" w:color="auto" w:fill="FFFFFF"/>
        </w:rPr>
        <w:t xml:space="preserve"> </w:t>
      </w:r>
      <w:r w:rsidRPr="00E46E51">
        <w:rPr>
          <w:rFonts w:ascii="Arial" w:eastAsia="Times New Roman" w:hAnsi="Arial" w:cs="Arial"/>
          <w:b/>
          <w:bCs/>
          <w:color w:val="000000"/>
        </w:rPr>
        <w:t>Send for yourself (13:2) - Rashi</w:t>
      </w:r>
      <w:r w:rsidRPr="00E46E51">
        <w:rPr>
          <w:rFonts w:ascii="Arial" w:eastAsia="Times New Roman" w:hAnsi="Arial" w:cs="Arial"/>
          <w:color w:val="000000"/>
        </w:rPr>
        <w:t xml:space="preserve"> explains that that Hashem told him that Hashem was not commanding and demanding Miraglim but that if Moshe wanted, he could send them. </w:t>
      </w:r>
      <w:r w:rsidRPr="00E46E51">
        <w:rPr>
          <w:rFonts w:ascii="Arial" w:eastAsia="Times New Roman" w:hAnsi="Arial" w:cs="Arial"/>
          <w:b/>
          <w:bCs/>
          <w:color w:val="000000"/>
        </w:rPr>
        <w:t>Rav Shlomo of Zvhil</w:t>
      </w:r>
      <w:r w:rsidRPr="00E46E51">
        <w:rPr>
          <w:rFonts w:ascii="Arial" w:eastAsia="Times New Roman" w:hAnsi="Arial" w:cs="Arial"/>
          <w:color w:val="000000"/>
        </w:rPr>
        <w:t xml:space="preserve"> compared this to a person who set up a Shidduch for his daughter and told the son in law not to date too much because it will eventually hurt the Shidduch (See Bamidbar </w:t>
      </w:r>
      <w:r w:rsidR="002B670B">
        <w:rPr>
          <w:rFonts w:ascii="Arial" w:eastAsia="Times New Roman" w:hAnsi="Arial" w:cs="Arial"/>
          <w:color w:val="000000"/>
        </w:rPr>
        <w:t xml:space="preserve">Rabba </w:t>
      </w:r>
      <w:r w:rsidRPr="00E46E51">
        <w:rPr>
          <w:rFonts w:ascii="Arial" w:eastAsia="Times New Roman" w:hAnsi="Arial" w:cs="Arial"/>
          <w:color w:val="000000"/>
        </w:rPr>
        <w:t>16:7). Here too, when you send Miraglim, Hashem said that He was not scared about the trip but that it displayed a lack of faith in the relationship and that even great people fail in their faith in the land of Israel.</w:t>
      </w:r>
    </w:p>
    <w:p w14:paraId="4B09BD74" w14:textId="77777777" w:rsidR="00E46E51" w:rsidRPr="00E46E51" w:rsidRDefault="00E46E51" w:rsidP="00E46E51">
      <w:pPr>
        <w:spacing w:after="0" w:line="240" w:lineRule="auto"/>
        <w:rPr>
          <w:rFonts w:ascii="Times New Roman" w:eastAsia="Times New Roman" w:hAnsi="Times New Roman" w:cs="Times New Roman"/>
          <w:b/>
          <w:bCs/>
          <w:sz w:val="24"/>
          <w:szCs w:val="24"/>
        </w:rPr>
      </w:pPr>
    </w:p>
    <w:p w14:paraId="4FB5ED39" w14:textId="46D78550" w:rsidR="00E46E51" w:rsidRPr="00E46E51" w:rsidRDefault="00E46E51" w:rsidP="00E46E51">
      <w:pPr>
        <w:spacing w:after="0" w:line="240" w:lineRule="auto"/>
        <w:rPr>
          <w:rFonts w:ascii="Times New Roman" w:eastAsia="Times New Roman" w:hAnsi="Times New Roman" w:cs="Times New Roman"/>
          <w:sz w:val="24"/>
          <w:szCs w:val="24"/>
        </w:rPr>
      </w:pPr>
      <w:r w:rsidRPr="00E46E51">
        <w:rPr>
          <w:rFonts w:ascii="Arial" w:hAnsi="Arial" w:cs="Arial"/>
          <w:b/>
          <w:bCs/>
          <w:color w:val="000000"/>
          <w:sz w:val="29"/>
          <w:szCs w:val="29"/>
          <w:shd w:val="clear" w:color="auto" w:fill="FFFFFF"/>
          <w:rtl/>
        </w:rPr>
        <w:t>כֻּלָּ֣ם אֲנָשִׁ֔ים רָאשֵׁ֥י בְנֵֽי־יִשְׂרָאֵ֖ל</w:t>
      </w:r>
      <w:r w:rsidRPr="00E46E51">
        <w:rPr>
          <w:rFonts w:ascii="Arial" w:eastAsia="Times New Roman" w:hAnsi="Arial" w:cs="Arial"/>
          <w:b/>
          <w:bCs/>
          <w:color w:val="000000"/>
          <w:shd w:val="clear" w:color="auto" w:fill="FFFFFF"/>
        </w:rPr>
        <w:t xml:space="preserve">They were all distinguished men; heads of Bnei Yisrael were they. (13:3) </w:t>
      </w:r>
      <w:r w:rsidRPr="00E46E51">
        <w:rPr>
          <w:rFonts w:ascii="Arial" w:eastAsia="Times New Roman" w:hAnsi="Arial" w:cs="Arial"/>
          <w:color w:val="000000"/>
          <w:shd w:val="clear" w:color="auto" w:fill="FFFFFF"/>
        </w:rPr>
        <w:t xml:space="preserve">- So how did leaders make such a colossal error?  </w:t>
      </w:r>
      <w:r w:rsidRPr="00E46E51">
        <w:rPr>
          <w:rFonts w:ascii="Arial" w:eastAsia="Times New Roman" w:hAnsi="Arial" w:cs="Arial"/>
          <w:b/>
          <w:bCs/>
          <w:color w:val="000000"/>
          <w:shd w:val="clear" w:color="auto" w:fill="FFFFFF"/>
        </w:rPr>
        <w:t>Rav Chaim Yaakov Goldvicht ztl.</w:t>
      </w:r>
      <w:r w:rsidRPr="00E46E51">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e</w:t>
      </w:r>
      <w:r w:rsidRPr="00E46E51">
        <w:rPr>
          <w:rFonts w:ascii="Arial" w:eastAsia="Times New Roman" w:hAnsi="Arial" w:cs="Arial"/>
          <w:color w:val="000000"/>
          <w:shd w:val="clear" w:color="auto" w:fill="FFFFFF"/>
        </w:rPr>
        <w:t>xplained that as leaders, they felt responsibility for the benefit of the people. They were afraid that entering the Land would represent a step down from the spiritual level that they were accustomed to in the desert. From a pragmatic perspective, they were correct that their level of spirituality would go down, but they did not understand that our role in this world is to serve Hashem through the many difficulties that exist in the material world. When it says in the Zohar that they would lose their office, they were not concerned about their personal good, but thought that a change in the way of life would require different leadership. They did not succeed in understanding that G-d wanted them to prepare themselves for a new reality. The reason is that only one who received the necessary preparation needed in the desert, can succeed later in Eretz Yisrael. The proof for this is the success of Yehoshua b</w:t>
      </w:r>
      <w:r>
        <w:rPr>
          <w:rFonts w:ascii="Arial" w:eastAsia="Times New Roman" w:hAnsi="Arial" w:cs="Arial"/>
          <w:color w:val="000000"/>
          <w:shd w:val="clear" w:color="auto" w:fill="FFFFFF"/>
        </w:rPr>
        <w:t>in</w:t>
      </w:r>
      <w:r w:rsidRPr="00E46E51">
        <w:rPr>
          <w:rFonts w:ascii="Arial" w:eastAsia="Times New Roman" w:hAnsi="Arial" w:cs="Arial"/>
          <w:color w:val="000000"/>
          <w:shd w:val="clear" w:color="auto" w:fill="FFFFFF"/>
        </w:rPr>
        <w:t xml:space="preserve"> Nun, who became the leader of Am Yisrael when they entered the Land.</w:t>
      </w:r>
      <w:r>
        <w:rPr>
          <w:rFonts w:ascii="Arial" w:eastAsia="Times New Roman" w:hAnsi="Arial" w:cs="Arial"/>
          <w:color w:val="000000"/>
          <w:shd w:val="clear" w:color="auto" w:fill="FFFFFF"/>
        </w:rPr>
        <w:t xml:space="preserve"> </w:t>
      </w:r>
      <w:r w:rsidRPr="00E46E51">
        <w:rPr>
          <w:rFonts w:ascii="Arial" w:eastAsia="Times New Roman" w:hAnsi="Arial" w:cs="Arial"/>
          <w:color w:val="000000"/>
          <w:shd w:val="clear" w:color="auto" w:fill="FFFFFF"/>
        </w:rPr>
        <w:t>Each and every generation needs to try to correct the sin of the spies. We live in a difficult time period, with dangers from within and without. We must believe that it is possible to deal with all the challenges, and not run away from them, since Eretz Yisrael is acquired through difficulties. When we approach reality through the Torah and belief, the work becomes much easier. Just as Yehoshua and Calev did not give up, even though they were the minority, and they tried to persuade the rest of the people - we also must go in their footsteps.</w:t>
      </w:r>
    </w:p>
    <w:p w14:paraId="115A74A2" w14:textId="77777777" w:rsidR="00E46E51" w:rsidRPr="00E46E51" w:rsidRDefault="00E46E51" w:rsidP="00E46E51">
      <w:pPr>
        <w:spacing w:after="0" w:line="240" w:lineRule="auto"/>
        <w:rPr>
          <w:rFonts w:ascii="Times New Roman" w:eastAsia="Times New Roman" w:hAnsi="Times New Roman" w:cs="Times New Roman"/>
          <w:b/>
          <w:bCs/>
          <w:sz w:val="24"/>
          <w:szCs w:val="24"/>
        </w:rPr>
      </w:pPr>
    </w:p>
    <w:p w14:paraId="563924EC" w14:textId="429C104B" w:rsidR="00E46E51" w:rsidRPr="00E46E51" w:rsidRDefault="002B670B" w:rsidP="00E46E51">
      <w:pPr>
        <w:spacing w:after="0" w:line="240" w:lineRule="auto"/>
        <w:rPr>
          <w:rFonts w:ascii="Times New Roman" w:eastAsia="Times New Roman" w:hAnsi="Times New Roman" w:cs="Times New Roman"/>
          <w:sz w:val="24"/>
          <w:szCs w:val="24"/>
        </w:rPr>
      </w:pPr>
      <w:r>
        <w:rPr>
          <w:rFonts w:ascii="Arial" w:hAnsi="Arial" w:cs="Arial"/>
          <w:b/>
          <w:bCs/>
          <w:color w:val="000000"/>
          <w:sz w:val="29"/>
          <w:szCs w:val="29"/>
          <w:shd w:val="clear" w:color="auto" w:fill="FFFFFF"/>
        </w:rPr>
        <w:t xml:space="preserve"> </w:t>
      </w:r>
      <w:r w:rsidR="00E46E51" w:rsidRPr="00E46E51">
        <w:rPr>
          <w:rFonts w:ascii="Arial" w:hAnsi="Arial" w:cs="Arial"/>
          <w:b/>
          <w:bCs/>
          <w:color w:val="000000"/>
          <w:sz w:val="29"/>
          <w:szCs w:val="29"/>
          <w:shd w:val="clear" w:color="auto" w:fill="FFFFFF"/>
          <w:rtl/>
        </w:rPr>
        <w:t>וִֽיהוֹשֻׁ֣עַ בִּן־נ֗וּן וְכָלֵב֙ בֶּן־יְפֻנֶּ֔ה </w:t>
      </w:r>
      <w:r w:rsidR="00E46E51" w:rsidRPr="00E46E51">
        <w:rPr>
          <w:rFonts w:ascii="Arial" w:eastAsia="Times New Roman" w:hAnsi="Arial" w:cs="Arial"/>
          <w:b/>
          <w:bCs/>
          <w:color w:val="000000"/>
        </w:rPr>
        <w:t>And Yehoshua and Kalev tore their garments (14:6)</w:t>
      </w:r>
      <w:r w:rsidR="00E46E51" w:rsidRPr="00E46E51">
        <w:rPr>
          <w:rFonts w:ascii="Arial" w:eastAsia="Times New Roman" w:hAnsi="Arial" w:cs="Arial"/>
          <w:color w:val="000000"/>
        </w:rPr>
        <w:t xml:space="preserve"> - Why doesn’t Yehoshua get rewarded the way that Kalev does? And why doesn’t Kalev get the leadership that Yehosua does? </w:t>
      </w:r>
      <w:r w:rsidR="00E46E51" w:rsidRPr="00E46E51">
        <w:rPr>
          <w:rFonts w:ascii="Arial" w:eastAsia="Times New Roman" w:hAnsi="Arial" w:cs="Arial"/>
          <w:b/>
          <w:bCs/>
          <w:color w:val="000000"/>
        </w:rPr>
        <w:t>Rav Elyashiv ztl.</w:t>
      </w:r>
      <w:r w:rsidR="00E46E51" w:rsidRPr="00E46E51">
        <w:rPr>
          <w:rFonts w:ascii="Arial" w:eastAsia="Times New Roman" w:hAnsi="Arial" w:cs="Arial"/>
          <w:color w:val="000000"/>
        </w:rPr>
        <w:t xml:space="preserve"> </w:t>
      </w:r>
      <w:r w:rsidR="00E46E51">
        <w:rPr>
          <w:rFonts w:ascii="Arial" w:eastAsia="Times New Roman" w:hAnsi="Arial" w:cs="Arial"/>
          <w:color w:val="000000"/>
        </w:rPr>
        <w:t>e</w:t>
      </w:r>
      <w:r w:rsidR="00E46E51" w:rsidRPr="00E46E51">
        <w:rPr>
          <w:rFonts w:ascii="Arial" w:eastAsia="Times New Roman" w:hAnsi="Arial" w:cs="Arial"/>
          <w:color w:val="000000"/>
        </w:rPr>
        <w:t>xplained that Kalev hid his impressions and thoughts but his intentions were in Sakana so he davened -- himself - aw</w:t>
      </w:r>
      <w:r w:rsidR="00E46E51">
        <w:rPr>
          <w:rFonts w:ascii="Arial" w:eastAsia="Times New Roman" w:hAnsi="Arial" w:cs="Arial"/>
          <w:color w:val="000000"/>
        </w:rPr>
        <w:t>a</w:t>
      </w:r>
      <w:r w:rsidR="00E46E51" w:rsidRPr="00E46E51">
        <w:rPr>
          <w:rFonts w:ascii="Arial" w:eastAsia="Times New Roman" w:hAnsi="Arial" w:cs="Arial"/>
          <w:color w:val="000000"/>
        </w:rPr>
        <w:t>y from the danger. Yehoshua used the opportunity to grow in his leadership capacity even while in the Sakana.  </w:t>
      </w:r>
    </w:p>
    <w:p w14:paraId="694A42CE" w14:textId="77777777" w:rsidR="00E46E51" w:rsidRPr="00E46E51" w:rsidRDefault="00E46E51" w:rsidP="00E46E51">
      <w:pPr>
        <w:spacing w:after="0" w:line="240" w:lineRule="auto"/>
        <w:rPr>
          <w:rFonts w:ascii="Times New Roman" w:eastAsia="Times New Roman" w:hAnsi="Times New Roman" w:cs="Times New Roman"/>
          <w:b/>
          <w:bCs/>
          <w:sz w:val="24"/>
          <w:szCs w:val="24"/>
        </w:rPr>
      </w:pPr>
    </w:p>
    <w:p w14:paraId="60F1C734" w14:textId="3177C094" w:rsidR="00E46E51" w:rsidRPr="00E46E51" w:rsidRDefault="00E46E51" w:rsidP="00E46E51">
      <w:pPr>
        <w:spacing w:after="0" w:line="240" w:lineRule="auto"/>
        <w:rPr>
          <w:rFonts w:ascii="Times New Roman" w:eastAsia="Times New Roman" w:hAnsi="Times New Roman" w:cs="Times New Roman"/>
          <w:sz w:val="24"/>
          <w:szCs w:val="24"/>
        </w:rPr>
      </w:pPr>
      <w:r w:rsidRPr="00E46E51">
        <w:rPr>
          <w:rFonts w:ascii="Arial" w:hAnsi="Arial" w:cs="Arial"/>
          <w:b/>
          <w:bCs/>
          <w:color w:val="000000"/>
          <w:sz w:val="29"/>
          <w:szCs w:val="29"/>
          <w:shd w:val="clear" w:color="auto" w:fill="FFFFFF"/>
          <w:rtl/>
        </w:rPr>
        <w:t>ה אֶ֤רֶךְ אַפַּ֨יִם֙ וְרַב־חֶ֔סֶד</w:t>
      </w:r>
      <w:r w:rsidRPr="00E46E51">
        <w:rPr>
          <w:rFonts w:ascii="Arial" w:hAnsi="Arial" w:cs="Arial"/>
          <w:b/>
          <w:bCs/>
          <w:color w:val="000000"/>
          <w:sz w:val="29"/>
          <w:szCs w:val="29"/>
          <w:shd w:val="clear" w:color="auto" w:fill="FFFFFF"/>
        </w:rPr>
        <w:t xml:space="preserve"> </w:t>
      </w:r>
      <w:r w:rsidRPr="00E46E51">
        <w:rPr>
          <w:rFonts w:ascii="Arial" w:eastAsia="Times New Roman" w:hAnsi="Arial" w:cs="Arial"/>
          <w:b/>
          <w:bCs/>
          <w:color w:val="000000"/>
        </w:rPr>
        <w:t>Hashem Keil Erech Apayim (14:18)</w:t>
      </w:r>
      <w:r w:rsidRPr="00E46E51">
        <w:rPr>
          <w:rFonts w:ascii="Arial" w:eastAsia="Times New Roman" w:hAnsi="Arial" w:cs="Arial"/>
          <w:color w:val="000000"/>
        </w:rPr>
        <w:t xml:space="preserve"> - How come this time there is no mention of Hashem, Hashem as with Cheit HaEigel</w:t>
      </w:r>
      <w:r w:rsidRPr="00E46E51">
        <w:rPr>
          <w:rFonts w:ascii="Arial" w:eastAsia="Times New Roman" w:hAnsi="Arial" w:cs="Arial"/>
          <w:b/>
          <w:bCs/>
          <w:color w:val="000000"/>
        </w:rPr>
        <w:t>? Or HaChaim</w:t>
      </w:r>
      <w:r w:rsidRPr="00E46E51">
        <w:rPr>
          <w:rFonts w:ascii="Arial" w:eastAsia="Times New Roman" w:hAnsi="Arial" w:cs="Arial"/>
          <w:color w:val="000000"/>
        </w:rPr>
        <w:t xml:space="preserve"> says that here there was no “before the sin” as there was before the Cheit HaEigel since the people had sinned with the Eigel. </w:t>
      </w:r>
      <w:r w:rsidRPr="00E46E51">
        <w:rPr>
          <w:rFonts w:ascii="Arial" w:eastAsia="Times New Roman" w:hAnsi="Arial" w:cs="Arial"/>
          <w:b/>
          <w:bCs/>
          <w:color w:val="000000"/>
        </w:rPr>
        <w:t>Rabbi David Holzer Shlita</w:t>
      </w:r>
      <w:r w:rsidRPr="00E46E51">
        <w:rPr>
          <w:rFonts w:ascii="Arial" w:eastAsia="Times New Roman" w:hAnsi="Arial" w:cs="Arial"/>
          <w:color w:val="000000"/>
        </w:rPr>
        <w:t xml:space="preserve"> added that today we also tend to sin, thinking that we are always “before sin” which is what holds us back from getting involved in Teshuva -- we do not even see previous sin. It is a danger. </w:t>
      </w:r>
    </w:p>
    <w:p w14:paraId="36740516" w14:textId="77777777" w:rsidR="00E46E51" w:rsidRPr="00E46E51" w:rsidRDefault="00E46E51" w:rsidP="00E46E51">
      <w:pPr>
        <w:spacing w:after="0" w:line="240" w:lineRule="auto"/>
        <w:rPr>
          <w:rFonts w:ascii="Times New Roman" w:eastAsia="Times New Roman" w:hAnsi="Times New Roman" w:cs="Times New Roman"/>
          <w:b/>
          <w:bCs/>
          <w:sz w:val="24"/>
          <w:szCs w:val="24"/>
        </w:rPr>
      </w:pPr>
    </w:p>
    <w:p w14:paraId="1BF3E5C0" w14:textId="3ABEACC5" w:rsidR="00E46E51" w:rsidRPr="00E46E51" w:rsidRDefault="00E46E51" w:rsidP="00E46E51">
      <w:pPr>
        <w:spacing w:after="0" w:line="240" w:lineRule="auto"/>
        <w:rPr>
          <w:rFonts w:ascii="Times New Roman" w:eastAsia="Times New Roman" w:hAnsi="Times New Roman" w:cs="Times New Roman"/>
          <w:sz w:val="24"/>
          <w:szCs w:val="24"/>
        </w:rPr>
      </w:pPr>
      <w:r w:rsidRPr="00E46E51">
        <w:rPr>
          <w:rFonts w:ascii="Arial" w:hAnsi="Arial" w:cs="Arial"/>
          <w:b/>
          <w:bCs/>
          <w:color w:val="000000"/>
          <w:sz w:val="29"/>
          <w:szCs w:val="29"/>
          <w:shd w:val="clear" w:color="auto" w:fill="FFFFFF"/>
          <w:rtl/>
        </w:rPr>
        <w:t>עַד־מָתַ֗י לָֽעֵדָ֤ה הָֽרָעָה֙ הַזֹּ֔את</w:t>
      </w:r>
      <w:r w:rsidRPr="00E46E51">
        <w:rPr>
          <w:rFonts w:ascii="Arial" w:hAnsi="Arial" w:cs="Arial"/>
          <w:b/>
          <w:bCs/>
          <w:color w:val="000000"/>
          <w:sz w:val="29"/>
          <w:szCs w:val="29"/>
          <w:shd w:val="clear" w:color="auto" w:fill="FFFFFF"/>
        </w:rPr>
        <w:t xml:space="preserve"> </w:t>
      </w:r>
      <w:r w:rsidRPr="00E46E51">
        <w:rPr>
          <w:rFonts w:ascii="Arial" w:eastAsia="Times New Roman" w:hAnsi="Arial" w:cs="Arial"/>
          <w:b/>
          <w:bCs/>
          <w:color w:val="000000"/>
        </w:rPr>
        <w:t>How long for this Eidah? (14:27</w:t>
      </w:r>
      <w:r w:rsidRPr="00E46E51">
        <w:rPr>
          <w:rFonts w:ascii="Arial" w:eastAsia="Times New Roman" w:hAnsi="Arial" w:cs="Arial"/>
          <w:color w:val="000000"/>
        </w:rPr>
        <w:t xml:space="preserve">) - It is fascinating that the concept of Minyan is derived from this group of 12 Miraglim minus Yehoshua and Kalev. How is it that we utilize the concept of Tzibbur from 10 failing spies is incredible!? </w:t>
      </w:r>
      <w:r w:rsidRPr="00E46E51">
        <w:rPr>
          <w:rFonts w:ascii="Arial" w:eastAsia="Times New Roman" w:hAnsi="Arial" w:cs="Arial"/>
          <w:b/>
          <w:bCs/>
          <w:color w:val="000000"/>
        </w:rPr>
        <w:t>Rav Schachter Shlita</w:t>
      </w:r>
      <w:r w:rsidRPr="00E46E51">
        <w:rPr>
          <w:rFonts w:ascii="Arial" w:eastAsia="Times New Roman" w:hAnsi="Arial" w:cs="Arial"/>
          <w:color w:val="000000"/>
        </w:rPr>
        <w:t xml:space="preserve"> explained that  perhaps what the </w:t>
      </w:r>
      <w:r w:rsidRPr="00E46E51">
        <w:rPr>
          <w:rFonts w:ascii="Arial" w:eastAsia="Times New Roman" w:hAnsi="Arial" w:cs="Arial"/>
          <w:i/>
          <w:iCs/>
          <w:color w:val="000000"/>
        </w:rPr>
        <w:t>chachomim</w:t>
      </w:r>
      <w:r w:rsidRPr="00E46E51">
        <w:rPr>
          <w:rFonts w:ascii="Arial" w:eastAsia="Times New Roman" w:hAnsi="Arial" w:cs="Arial"/>
          <w:color w:val="000000"/>
        </w:rPr>
        <w:t xml:space="preserve"> had in mind with this derivation was the following: The Rambam writes that we have </w:t>
      </w:r>
      <w:r w:rsidRPr="00E46E51">
        <w:rPr>
          <w:rFonts w:ascii="Arial" w:eastAsia="Times New Roman" w:hAnsi="Arial" w:cs="Arial"/>
          <w:i/>
          <w:iCs/>
          <w:color w:val="000000"/>
        </w:rPr>
        <w:t>halachos</w:t>
      </w:r>
      <w:r w:rsidRPr="00E46E51">
        <w:rPr>
          <w:rFonts w:ascii="Arial" w:eastAsia="Times New Roman" w:hAnsi="Arial" w:cs="Arial"/>
          <w:color w:val="000000"/>
        </w:rPr>
        <w:t xml:space="preserve"> that are based on the premise that only </w:t>
      </w:r>
      <w:r w:rsidRPr="00E46E51">
        <w:rPr>
          <w:rFonts w:ascii="Arial" w:eastAsia="Times New Roman" w:hAnsi="Arial" w:cs="Arial"/>
          <w:color w:val="000000"/>
        </w:rPr>
        <w:lastRenderedPageBreak/>
        <w:t xml:space="preserve">the Jewish people who live in </w:t>
      </w:r>
      <w:r w:rsidRPr="00E46E51">
        <w:rPr>
          <w:rFonts w:ascii="Arial" w:eastAsia="Times New Roman" w:hAnsi="Arial" w:cs="Arial"/>
          <w:i/>
          <w:iCs/>
          <w:color w:val="000000"/>
        </w:rPr>
        <w:t>Eretz Yisroel</w:t>
      </w:r>
      <w:r w:rsidRPr="00E46E51">
        <w:rPr>
          <w:rFonts w:ascii="Arial" w:eastAsia="Times New Roman" w:hAnsi="Arial" w:cs="Arial"/>
          <w:color w:val="000000"/>
        </w:rPr>
        <w:t xml:space="preserve"> constitute </w:t>
      </w:r>
      <w:r w:rsidRPr="00E46E51">
        <w:rPr>
          <w:rFonts w:ascii="Arial" w:eastAsia="Times New Roman" w:hAnsi="Arial" w:cs="Arial"/>
          <w:i/>
          <w:iCs/>
          <w:color w:val="000000"/>
        </w:rPr>
        <w:t>Klal Yisroel</w:t>
      </w:r>
      <w:r w:rsidRPr="00E46E51">
        <w:rPr>
          <w:rFonts w:ascii="Arial" w:eastAsia="Times New Roman" w:hAnsi="Arial" w:cs="Arial"/>
          <w:color w:val="000000"/>
        </w:rPr>
        <w:t xml:space="preserve">; all of the millions of Jews who live in </w:t>
      </w:r>
      <w:r w:rsidRPr="00E46E51">
        <w:rPr>
          <w:rFonts w:ascii="Arial" w:eastAsia="Times New Roman" w:hAnsi="Arial" w:cs="Arial"/>
          <w:i/>
          <w:iCs/>
          <w:color w:val="000000"/>
        </w:rPr>
        <w:t>chutz la'aretz</w:t>
      </w:r>
      <w:r w:rsidRPr="00E46E51">
        <w:rPr>
          <w:rFonts w:ascii="Arial" w:eastAsia="Times New Roman" w:hAnsi="Arial" w:cs="Arial"/>
          <w:color w:val="000000"/>
        </w:rPr>
        <w:t xml:space="preserve"> are considered to be </w:t>
      </w:r>
      <w:r w:rsidRPr="00E46E51">
        <w:rPr>
          <w:rFonts w:ascii="Arial" w:eastAsia="Times New Roman" w:hAnsi="Arial" w:cs="Arial"/>
          <w:i/>
          <w:iCs/>
          <w:color w:val="000000"/>
        </w:rPr>
        <w:t>yichidim</w:t>
      </w:r>
      <w:r w:rsidRPr="00E46E51">
        <w:rPr>
          <w:rFonts w:ascii="Arial" w:eastAsia="Times New Roman" w:hAnsi="Arial" w:cs="Arial"/>
          <w:color w:val="000000"/>
        </w:rPr>
        <w:t xml:space="preserve"> - individuals (</w:t>
      </w:r>
      <w:r w:rsidRPr="00E46E51">
        <w:rPr>
          <w:rFonts w:ascii="Arial" w:eastAsia="Times New Roman" w:hAnsi="Arial" w:cs="Arial"/>
          <w:i/>
          <w:iCs/>
          <w:color w:val="000000"/>
        </w:rPr>
        <w:t>Ta'anis</w:t>
      </w:r>
      <w:r w:rsidRPr="00E46E51">
        <w:rPr>
          <w:rFonts w:ascii="Arial" w:eastAsia="Times New Roman" w:hAnsi="Arial" w:cs="Arial"/>
          <w:color w:val="000000"/>
        </w:rPr>
        <w:t xml:space="preserve"> 14B.) (Those who live in </w:t>
      </w:r>
      <w:r w:rsidRPr="00E46E51">
        <w:rPr>
          <w:rFonts w:ascii="Arial" w:eastAsia="Times New Roman" w:hAnsi="Arial" w:cs="Arial"/>
          <w:i/>
          <w:iCs/>
          <w:color w:val="000000"/>
        </w:rPr>
        <w:t>chutz la'aretz</w:t>
      </w:r>
      <w:r w:rsidRPr="00E46E51">
        <w:rPr>
          <w:rFonts w:ascii="Arial" w:eastAsia="Times New Roman" w:hAnsi="Arial" w:cs="Arial"/>
          <w:color w:val="000000"/>
        </w:rPr>
        <w:t xml:space="preserve"> but view </w:t>
      </w:r>
      <w:r w:rsidRPr="00E46E51">
        <w:rPr>
          <w:rFonts w:ascii="Arial" w:eastAsia="Times New Roman" w:hAnsi="Arial" w:cs="Arial"/>
          <w:i/>
          <w:iCs/>
          <w:color w:val="000000"/>
        </w:rPr>
        <w:t>Eretz Yisroel</w:t>
      </w:r>
      <w:r w:rsidRPr="00E46E51">
        <w:rPr>
          <w:rFonts w:ascii="Arial" w:eastAsia="Times New Roman" w:hAnsi="Arial" w:cs="Arial"/>
          <w:color w:val="000000"/>
        </w:rPr>
        <w:t xml:space="preserve"> as their national homeland are also considered, to a lesser degree, part of </w:t>
      </w:r>
      <w:r w:rsidRPr="00E46E51">
        <w:rPr>
          <w:rFonts w:ascii="Arial" w:eastAsia="Times New Roman" w:hAnsi="Arial" w:cs="Arial"/>
          <w:i/>
          <w:iCs/>
          <w:color w:val="000000"/>
        </w:rPr>
        <w:t>Klal Yisroel</w:t>
      </w:r>
      <w:r w:rsidRPr="00E46E51">
        <w:rPr>
          <w:rFonts w:ascii="Arial" w:eastAsia="Times New Roman" w:hAnsi="Arial" w:cs="Arial"/>
          <w:color w:val="000000"/>
        </w:rPr>
        <w:t xml:space="preserve">.) The din of </w:t>
      </w:r>
      <w:r w:rsidRPr="00E46E51">
        <w:rPr>
          <w:rFonts w:ascii="Arial" w:eastAsia="Times New Roman" w:hAnsi="Arial" w:cs="Arial"/>
          <w:i/>
          <w:iCs/>
          <w:color w:val="000000"/>
        </w:rPr>
        <w:t>kiddush Hashem b'rabim</w:t>
      </w:r>
      <w:r w:rsidRPr="00E46E51">
        <w:rPr>
          <w:rFonts w:ascii="Arial" w:eastAsia="Times New Roman" w:hAnsi="Arial" w:cs="Arial"/>
          <w:color w:val="000000"/>
        </w:rPr>
        <w:t xml:space="preserve"> really should have required the presence of all of </w:t>
      </w:r>
      <w:r w:rsidRPr="00E46E51">
        <w:rPr>
          <w:rFonts w:ascii="Arial" w:eastAsia="Times New Roman" w:hAnsi="Arial" w:cs="Arial"/>
          <w:i/>
          <w:iCs/>
          <w:color w:val="000000"/>
        </w:rPr>
        <w:t>Klal Yisroel</w:t>
      </w:r>
      <w:r w:rsidRPr="00E46E51">
        <w:rPr>
          <w:rFonts w:ascii="Arial" w:eastAsia="Times New Roman" w:hAnsi="Arial" w:cs="Arial"/>
          <w:color w:val="000000"/>
        </w:rPr>
        <w:t xml:space="preserve">, but, as we said above, we derive from this week's </w:t>
      </w:r>
      <w:r w:rsidRPr="00E46E51">
        <w:rPr>
          <w:rFonts w:ascii="Arial" w:eastAsia="Times New Roman" w:hAnsi="Arial" w:cs="Arial"/>
          <w:i/>
          <w:iCs/>
          <w:color w:val="000000"/>
        </w:rPr>
        <w:t>parsha</w:t>
      </w:r>
      <w:r w:rsidRPr="00E46E51">
        <w:rPr>
          <w:rFonts w:ascii="Arial" w:eastAsia="Times New Roman" w:hAnsi="Arial" w:cs="Arial"/>
          <w:color w:val="000000"/>
        </w:rPr>
        <w:t xml:space="preserve"> that wherever there is a </w:t>
      </w:r>
      <w:r w:rsidRPr="00E46E51">
        <w:rPr>
          <w:rFonts w:ascii="Arial" w:eastAsia="Times New Roman" w:hAnsi="Arial" w:cs="Arial"/>
          <w:i/>
          <w:iCs/>
          <w:color w:val="000000"/>
        </w:rPr>
        <w:t>minyan</w:t>
      </w:r>
      <w:r w:rsidRPr="00E46E51">
        <w:rPr>
          <w:rFonts w:ascii="Arial" w:eastAsia="Times New Roman" w:hAnsi="Arial" w:cs="Arial"/>
          <w:color w:val="000000"/>
        </w:rPr>
        <w:t xml:space="preserve"> of Jews they represent </w:t>
      </w:r>
      <w:r w:rsidRPr="00E46E51">
        <w:rPr>
          <w:rFonts w:ascii="Arial" w:eastAsia="Times New Roman" w:hAnsi="Arial" w:cs="Arial"/>
          <w:i/>
          <w:iCs/>
          <w:color w:val="000000"/>
        </w:rPr>
        <w:t>Klal Yisroel</w:t>
      </w:r>
      <w:r w:rsidRPr="00E46E51">
        <w:rPr>
          <w:rFonts w:ascii="Arial" w:eastAsia="Times New Roman" w:hAnsi="Arial" w:cs="Arial"/>
          <w:color w:val="000000"/>
        </w:rPr>
        <w:t xml:space="preserve"> and the </w:t>
      </w:r>
      <w:r w:rsidRPr="00E46E51">
        <w:rPr>
          <w:rFonts w:ascii="Arial" w:eastAsia="Times New Roman" w:hAnsi="Arial" w:cs="Arial"/>
          <w:i/>
          <w:iCs/>
          <w:color w:val="000000"/>
        </w:rPr>
        <w:t>Shechinah</w:t>
      </w:r>
      <w:r w:rsidRPr="00E46E51">
        <w:rPr>
          <w:rFonts w:ascii="Arial" w:eastAsia="Times New Roman" w:hAnsi="Arial" w:cs="Arial"/>
          <w:color w:val="000000"/>
        </w:rPr>
        <w:t xml:space="preserve"> is present there. Perhaps the </w:t>
      </w:r>
      <w:r w:rsidRPr="00E46E51">
        <w:rPr>
          <w:rFonts w:ascii="Arial" w:eastAsia="Times New Roman" w:hAnsi="Arial" w:cs="Arial"/>
          <w:i/>
          <w:iCs/>
          <w:color w:val="000000"/>
        </w:rPr>
        <w:t>chachomim</w:t>
      </w:r>
      <w:r w:rsidRPr="00E46E51">
        <w:rPr>
          <w:rFonts w:ascii="Arial" w:eastAsia="Times New Roman" w:hAnsi="Arial" w:cs="Arial"/>
          <w:color w:val="000000"/>
        </w:rPr>
        <w:t xml:space="preserve"> could only derive this principle from the </w:t>
      </w:r>
      <w:r w:rsidRPr="00E46E51">
        <w:rPr>
          <w:rFonts w:ascii="Arial" w:eastAsia="Times New Roman" w:hAnsi="Arial" w:cs="Arial"/>
          <w:i/>
          <w:iCs/>
          <w:color w:val="000000"/>
        </w:rPr>
        <w:t>meraglim</w:t>
      </w:r>
      <w:r w:rsidRPr="00E46E51">
        <w:rPr>
          <w:rFonts w:ascii="Arial" w:eastAsia="Times New Roman" w:hAnsi="Arial" w:cs="Arial"/>
          <w:color w:val="000000"/>
        </w:rPr>
        <w:t xml:space="preserve"> since after </w:t>
      </w:r>
      <w:r w:rsidRPr="00E46E51">
        <w:rPr>
          <w:rFonts w:ascii="Arial" w:eastAsia="Times New Roman" w:hAnsi="Arial" w:cs="Arial"/>
          <w:i/>
          <w:iCs/>
          <w:color w:val="000000"/>
        </w:rPr>
        <w:t>yetzias Mitzrayim</w:t>
      </w:r>
      <w:r w:rsidRPr="00E46E51">
        <w:rPr>
          <w:rFonts w:ascii="Arial" w:eastAsia="Times New Roman" w:hAnsi="Arial" w:cs="Arial"/>
          <w:color w:val="000000"/>
        </w:rPr>
        <w:t xml:space="preserve"> they were the only Jews who had stepped foot in </w:t>
      </w:r>
      <w:r w:rsidRPr="00E46E51">
        <w:rPr>
          <w:rFonts w:ascii="Arial" w:eastAsia="Times New Roman" w:hAnsi="Arial" w:cs="Arial"/>
          <w:i/>
          <w:iCs/>
          <w:color w:val="000000"/>
        </w:rPr>
        <w:t>Eretz Yisroel</w:t>
      </w:r>
      <w:r w:rsidRPr="00E46E51">
        <w:rPr>
          <w:rFonts w:ascii="Arial" w:eastAsia="Times New Roman" w:hAnsi="Arial" w:cs="Arial"/>
          <w:color w:val="000000"/>
        </w:rPr>
        <w:t>.</w:t>
      </w:r>
    </w:p>
    <w:p w14:paraId="76C1B889" w14:textId="77777777" w:rsidR="00E46E51" w:rsidRPr="00E46E51" w:rsidRDefault="00E46E51" w:rsidP="00E46E51">
      <w:pPr>
        <w:spacing w:after="0" w:line="240" w:lineRule="auto"/>
        <w:rPr>
          <w:rFonts w:ascii="Times New Roman" w:eastAsia="Times New Roman" w:hAnsi="Times New Roman" w:cs="Times New Roman"/>
          <w:b/>
          <w:bCs/>
          <w:sz w:val="24"/>
          <w:szCs w:val="24"/>
        </w:rPr>
      </w:pPr>
    </w:p>
    <w:p w14:paraId="00D14C0C" w14:textId="7BEB8658" w:rsidR="00E46E51" w:rsidRPr="00E46E51" w:rsidRDefault="00E46E51" w:rsidP="00E46E51">
      <w:pPr>
        <w:spacing w:after="0" w:line="240" w:lineRule="auto"/>
        <w:rPr>
          <w:rFonts w:ascii="Times New Roman" w:eastAsia="Times New Roman" w:hAnsi="Times New Roman" w:cs="Times New Roman"/>
          <w:sz w:val="24"/>
          <w:szCs w:val="24"/>
        </w:rPr>
      </w:pPr>
      <w:r w:rsidRPr="00E46E51">
        <w:rPr>
          <w:rFonts w:ascii="Arial" w:hAnsi="Arial" w:cs="Arial"/>
          <w:b/>
          <w:bCs/>
          <w:color w:val="000000"/>
          <w:sz w:val="29"/>
          <w:szCs w:val="29"/>
          <w:shd w:val="clear" w:color="auto" w:fill="FFFFFF"/>
          <w:rtl/>
        </w:rPr>
        <w:t>וַיִּמְצְא֗וּ אִ֛ישׁ מְקשֵׁ֥שׁ עֵצִ֖ים בְּי֥וֹם הַשַּׁבָּֽת</w:t>
      </w:r>
      <w:r w:rsidRPr="00E46E51">
        <w:rPr>
          <w:rFonts w:ascii="Arial" w:hAnsi="Arial" w:cs="Arial"/>
          <w:b/>
          <w:bCs/>
          <w:color w:val="000000"/>
          <w:sz w:val="29"/>
          <w:szCs w:val="29"/>
          <w:shd w:val="clear" w:color="auto" w:fill="FFFFFF"/>
        </w:rPr>
        <w:t xml:space="preserve"> </w:t>
      </w:r>
      <w:r w:rsidRPr="00E46E51">
        <w:rPr>
          <w:rFonts w:ascii="Arial" w:eastAsia="Times New Roman" w:hAnsi="Arial" w:cs="Arial"/>
          <w:b/>
          <w:bCs/>
          <w:color w:val="000000"/>
        </w:rPr>
        <w:t>They found a man gathering wood on shabbos (15:32)</w:t>
      </w:r>
      <w:r w:rsidRPr="00E46E51">
        <w:rPr>
          <w:rFonts w:ascii="Arial" w:eastAsia="Times New Roman" w:hAnsi="Arial" w:cs="Arial"/>
          <w:color w:val="000000"/>
        </w:rPr>
        <w:t xml:space="preserve"> - The Talmud (Bava Basra 109b) notes that his intentions were noble. Why is he to be treated differently than Yael who got Sachar for her activities with Sisra? </w:t>
      </w:r>
      <w:r w:rsidRPr="00E46E51">
        <w:rPr>
          <w:rFonts w:ascii="Arial" w:eastAsia="Times New Roman" w:hAnsi="Arial" w:cs="Arial"/>
          <w:b/>
          <w:bCs/>
          <w:color w:val="000000"/>
        </w:rPr>
        <w:t>Rav Zalman Sorotzkin ztl</w:t>
      </w:r>
      <w:r w:rsidRPr="00E46E51">
        <w:rPr>
          <w:rFonts w:ascii="Arial" w:eastAsia="Times New Roman" w:hAnsi="Arial" w:cs="Arial"/>
          <w:color w:val="000000"/>
        </w:rPr>
        <w:t xml:space="preserve">. </w:t>
      </w:r>
      <w:r>
        <w:rPr>
          <w:rFonts w:ascii="Arial" w:eastAsia="Times New Roman" w:hAnsi="Arial" w:cs="Arial"/>
          <w:color w:val="000000"/>
        </w:rPr>
        <w:t>e</w:t>
      </w:r>
      <w:r w:rsidRPr="00E46E51">
        <w:rPr>
          <w:rFonts w:ascii="Arial" w:eastAsia="Times New Roman" w:hAnsi="Arial" w:cs="Arial"/>
          <w:color w:val="000000"/>
        </w:rPr>
        <w:t>xplains that we could have learned these Hilchos Shabbos without the fireworks or the blaze of glory. The Mikoshesh did not do that and so he pays with his life. </w:t>
      </w:r>
    </w:p>
    <w:p w14:paraId="785F079A" w14:textId="77777777" w:rsidR="00E46E51" w:rsidRPr="00E46E51" w:rsidRDefault="00E46E51" w:rsidP="00E46E51">
      <w:pPr>
        <w:spacing w:after="0" w:line="240" w:lineRule="auto"/>
        <w:rPr>
          <w:rFonts w:ascii="Times New Roman" w:eastAsia="Times New Roman" w:hAnsi="Times New Roman" w:cs="Times New Roman"/>
          <w:b/>
          <w:bCs/>
          <w:sz w:val="24"/>
          <w:szCs w:val="24"/>
        </w:rPr>
      </w:pPr>
    </w:p>
    <w:p w14:paraId="70B39555" w14:textId="4C6FC724" w:rsidR="00E46E51" w:rsidRPr="00E46E51" w:rsidRDefault="00AE0336" w:rsidP="00E46E51">
      <w:pPr>
        <w:spacing w:after="0" w:line="240" w:lineRule="auto"/>
        <w:rPr>
          <w:rFonts w:ascii="Times New Roman" w:eastAsia="Times New Roman" w:hAnsi="Times New Roman" w:cs="Times New Roman"/>
          <w:sz w:val="24"/>
          <w:szCs w:val="24"/>
        </w:rPr>
      </w:pPr>
      <w:r w:rsidRPr="00AE0336">
        <w:rPr>
          <w:rFonts w:ascii="Arial" w:hAnsi="Arial" w:cs="Arial"/>
          <w:b/>
          <w:bCs/>
          <w:color w:val="000000"/>
          <w:sz w:val="29"/>
          <w:szCs w:val="29"/>
          <w:shd w:val="clear" w:color="auto" w:fill="FFFFFF"/>
          <w:rtl/>
        </w:rPr>
        <w:t>וְעָשׂ֨וּ לָהֶ֥ם צִיצִ֛ת עַל־כַּנְפֵ֥י בִגְדֵיהֶ֖ם לְדֹֽרֹתָ֑ם</w:t>
      </w:r>
      <w:r w:rsidRPr="00AE0336">
        <w:rPr>
          <w:rFonts w:ascii="Arial" w:hAnsi="Arial" w:cs="Arial"/>
          <w:b/>
          <w:bCs/>
          <w:color w:val="000000"/>
          <w:sz w:val="29"/>
          <w:szCs w:val="29"/>
          <w:shd w:val="clear" w:color="auto" w:fill="FFFFFF"/>
        </w:rPr>
        <w:t xml:space="preserve"> </w:t>
      </w:r>
      <w:r w:rsidR="00E46E51" w:rsidRPr="00E46E51">
        <w:rPr>
          <w:rFonts w:ascii="Arial" w:eastAsia="Times New Roman" w:hAnsi="Arial" w:cs="Arial"/>
          <w:b/>
          <w:bCs/>
          <w:color w:val="000000"/>
        </w:rPr>
        <w:t>They will place Tzitzis on their garments (</w:t>
      </w:r>
      <w:r w:rsidRPr="00AE0336">
        <w:rPr>
          <w:rFonts w:ascii="Arial" w:eastAsia="Times New Roman" w:hAnsi="Arial" w:cs="Arial"/>
          <w:b/>
          <w:bCs/>
          <w:color w:val="000000"/>
        </w:rPr>
        <w:t>15:38</w:t>
      </w:r>
      <w:r w:rsidR="00E46E51" w:rsidRPr="00E46E51">
        <w:rPr>
          <w:rFonts w:ascii="Arial" w:eastAsia="Times New Roman" w:hAnsi="Arial" w:cs="Arial"/>
          <w:b/>
          <w:bCs/>
          <w:color w:val="000000"/>
        </w:rPr>
        <w:t>)</w:t>
      </w:r>
      <w:r w:rsidR="00E46E51" w:rsidRPr="00E46E51">
        <w:rPr>
          <w:rFonts w:ascii="Arial" w:eastAsia="Times New Roman" w:hAnsi="Arial" w:cs="Arial"/>
          <w:color w:val="000000"/>
        </w:rPr>
        <w:t xml:space="preserve"> - If Tzitzis are so important that they are compared to all Mitzvos, why is wearing them voluntary? </w:t>
      </w:r>
      <w:r w:rsidR="00E46E51" w:rsidRPr="00E46E51">
        <w:rPr>
          <w:rFonts w:ascii="Arial" w:eastAsia="Times New Roman" w:hAnsi="Arial" w:cs="Arial"/>
          <w:b/>
          <w:bCs/>
          <w:color w:val="000000"/>
        </w:rPr>
        <w:t>Rav Asher Weiss Shlita</w:t>
      </w:r>
      <w:r w:rsidR="00E46E51" w:rsidRPr="00E46E51">
        <w:rPr>
          <w:rFonts w:ascii="Arial" w:eastAsia="Times New Roman" w:hAnsi="Arial" w:cs="Arial"/>
          <w:color w:val="000000"/>
        </w:rPr>
        <w:t xml:space="preserve"> explained that Tzitzis is an Avdus for as Tosafos (Menachos 43b) explains, the Tzitzis is a Kabbalas Ol Malchus Shomayim coming together with an acceptance of Mitzvos. </w:t>
      </w:r>
    </w:p>
    <w:p w14:paraId="7DF44265" w14:textId="77379AA0" w:rsidR="00E46E51" w:rsidRDefault="00E46E51"/>
    <w:p w14:paraId="2B33D134" w14:textId="7C92BE7C" w:rsidR="00AE0336" w:rsidRDefault="00AE0336" w:rsidP="00155354">
      <w:pPr>
        <w:pStyle w:val="NoSpacing"/>
        <w:rPr>
          <w:rFonts w:asciiTheme="minorBidi" w:hAnsiTheme="minorBidi"/>
        </w:rPr>
      </w:pPr>
      <w:r w:rsidRPr="00155354">
        <w:rPr>
          <w:rFonts w:asciiTheme="minorBidi" w:hAnsiTheme="minorBidi"/>
        </w:rPr>
        <w:t>Haftara:</w:t>
      </w:r>
    </w:p>
    <w:p w14:paraId="24A289A5" w14:textId="77777777" w:rsidR="00155354" w:rsidRPr="00155354" w:rsidRDefault="00155354" w:rsidP="00155354">
      <w:pPr>
        <w:pStyle w:val="NoSpacing"/>
        <w:rPr>
          <w:rFonts w:asciiTheme="minorBidi" w:hAnsiTheme="minorBidi"/>
          <w:b/>
          <w:bCs/>
        </w:rPr>
      </w:pPr>
    </w:p>
    <w:p w14:paraId="2BC2885E" w14:textId="5F6A7228" w:rsidR="00AE0336" w:rsidRPr="00155354" w:rsidRDefault="00155354" w:rsidP="00155354">
      <w:pPr>
        <w:pStyle w:val="NoSpacing"/>
        <w:rPr>
          <w:rFonts w:asciiTheme="minorBidi" w:hAnsiTheme="minorBidi"/>
        </w:rPr>
      </w:pPr>
      <w:r w:rsidRPr="00155354">
        <w:rPr>
          <w:rFonts w:ascii="Arial" w:hAnsi="Arial" w:cs="Arial"/>
          <w:b/>
          <w:bCs/>
          <w:color w:val="000000"/>
          <w:sz w:val="29"/>
          <w:szCs w:val="29"/>
          <w:shd w:val="clear" w:color="auto" w:fill="FFFFFF"/>
          <w:rtl/>
        </w:rPr>
        <w:t>וַתּֽוֹרִדֵ֥ם בַּחֶ֖בֶל בְּעַ֣ד הַֽחַלּ֑וֹן </w:t>
      </w:r>
      <w:r w:rsidRPr="00155354">
        <w:rPr>
          <w:rFonts w:ascii="Arial" w:hAnsi="Arial" w:cs="Arial"/>
          <w:b/>
          <w:bCs/>
          <w:color w:val="000000"/>
          <w:sz w:val="29"/>
          <w:szCs w:val="29"/>
          <w:shd w:val="clear" w:color="auto" w:fill="FFFFFF"/>
        </w:rPr>
        <w:t xml:space="preserve"> </w:t>
      </w:r>
      <w:r w:rsidR="00AE0336" w:rsidRPr="00155354">
        <w:rPr>
          <w:rFonts w:asciiTheme="minorBidi" w:hAnsiTheme="minorBidi"/>
          <w:b/>
          <w:bCs/>
        </w:rPr>
        <w:t xml:space="preserve">And she let them down through the cord in the window in the wall (Yehoshua 2:15) </w:t>
      </w:r>
      <w:r w:rsidR="00AE0336" w:rsidRPr="00155354">
        <w:rPr>
          <w:rFonts w:asciiTheme="minorBidi" w:hAnsiTheme="minorBidi"/>
        </w:rPr>
        <w:t>– The Talmud (Zevachim 116b See also Yalkut Shimoni here)  notes that Rachav called to Hashem to allow her to atone for the sins of the string, the window and the wall (The men who came to visit her for her services also used the same string, window and wall). It was this call for forgiveness that led to her Teshuva and her reward of 8 Neviim and Kohanim. However, wasn’t the sins of the string, rope and wall the smallest of her sins? What about her lifestyle in general? Why does she focus on these three things</w:t>
      </w:r>
      <w:r w:rsidR="00AE0336" w:rsidRPr="00155354">
        <w:rPr>
          <w:rFonts w:asciiTheme="minorBidi" w:hAnsiTheme="minorBidi"/>
          <w:b/>
          <w:bCs/>
        </w:rPr>
        <w:t>? Rav Shimon Schwab ztl</w:t>
      </w:r>
      <w:r w:rsidR="00AE0336" w:rsidRPr="00155354">
        <w:rPr>
          <w:rFonts w:asciiTheme="minorBidi" w:hAnsiTheme="minorBidi"/>
        </w:rPr>
        <w:t xml:space="preserve">. learns </w:t>
      </w:r>
      <w:r>
        <w:rPr>
          <w:rFonts w:asciiTheme="minorBidi" w:hAnsiTheme="minorBidi"/>
        </w:rPr>
        <w:t xml:space="preserve">a </w:t>
      </w:r>
      <w:r w:rsidR="00AE0336" w:rsidRPr="00155354">
        <w:rPr>
          <w:rFonts w:asciiTheme="minorBidi" w:hAnsiTheme="minorBidi"/>
        </w:rPr>
        <w:t xml:space="preserve">VERY valuable lesson from this Chazal – that Teshuva begins from the stirrings in any part of the person that still remains wholesome. While her reputation was known, she still had room to consider the Busha of the Canaanite men who might not visit her through the front door. </w:t>
      </w:r>
      <w:r w:rsidRPr="00155354">
        <w:rPr>
          <w:rFonts w:asciiTheme="minorBidi" w:hAnsiTheme="minorBidi"/>
        </w:rPr>
        <w:t>Other people too, do not become stirred to teshuva by hearing how small and useless we are. They are stirred by the greatness of the Neshama and how these behaviors are not becoming</w:t>
      </w:r>
      <w:r w:rsidR="00BF66C2">
        <w:rPr>
          <w:rFonts w:asciiTheme="minorBidi" w:hAnsiTheme="minorBidi"/>
        </w:rPr>
        <w:t xml:space="preserve"> of</w:t>
      </w:r>
      <w:r w:rsidRPr="00155354">
        <w:rPr>
          <w:rFonts w:asciiTheme="minorBidi" w:hAnsiTheme="minorBidi"/>
        </w:rPr>
        <w:t xml:space="preserve"> the Godly souls we possess. </w:t>
      </w:r>
    </w:p>
    <w:sectPr w:rsidR="00AE0336" w:rsidRPr="001553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E51"/>
    <w:rsid w:val="000E4884"/>
    <w:rsid w:val="00155354"/>
    <w:rsid w:val="002B670B"/>
    <w:rsid w:val="00AE0336"/>
    <w:rsid w:val="00BF66C2"/>
    <w:rsid w:val="00E46E5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A3708"/>
  <w15:chartTrackingRefBased/>
  <w15:docId w15:val="{B46B38D5-44BB-448A-98F3-5DE25DB1B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6E5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553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99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2</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3</cp:revision>
  <dcterms:created xsi:type="dcterms:W3CDTF">2021-06-01T13:14:00Z</dcterms:created>
  <dcterms:modified xsi:type="dcterms:W3CDTF">2021-06-03T18:09:00Z</dcterms:modified>
</cp:coreProperties>
</file>