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0FB40" w14:textId="77777777" w:rsidR="00E335FC" w:rsidRPr="00E335FC" w:rsidRDefault="00E335FC" w:rsidP="00E335FC">
      <w:pPr>
        <w:spacing w:after="0" w:line="240" w:lineRule="auto"/>
        <w:rPr>
          <w:rFonts w:ascii="Times New Roman" w:eastAsia="Times New Roman" w:hAnsi="Times New Roman" w:cs="Times New Roman"/>
          <w:sz w:val="24"/>
          <w:szCs w:val="24"/>
        </w:rPr>
      </w:pPr>
      <w:r w:rsidRPr="00E335FC">
        <w:rPr>
          <w:rFonts w:ascii="Arial" w:eastAsia="Times New Roman" w:hAnsi="Arial" w:cs="Arial"/>
          <w:color w:val="000000"/>
        </w:rPr>
        <w:t>Points to Ponder </w:t>
      </w:r>
    </w:p>
    <w:p w14:paraId="1E43ABDB" w14:textId="77777777" w:rsidR="00E335FC" w:rsidRPr="00E335FC" w:rsidRDefault="00E335FC" w:rsidP="00E335FC">
      <w:pPr>
        <w:spacing w:after="0" w:line="240" w:lineRule="auto"/>
        <w:rPr>
          <w:rFonts w:ascii="Times New Roman" w:eastAsia="Times New Roman" w:hAnsi="Times New Roman" w:cs="Times New Roman"/>
          <w:sz w:val="24"/>
          <w:szCs w:val="24"/>
        </w:rPr>
      </w:pPr>
      <w:proofErr w:type="spellStart"/>
      <w:r w:rsidRPr="00E335FC">
        <w:rPr>
          <w:rFonts w:ascii="Arial" w:eastAsia="Times New Roman" w:hAnsi="Arial" w:cs="Arial"/>
          <w:color w:val="000000"/>
        </w:rPr>
        <w:t>Achrei</w:t>
      </w:r>
      <w:proofErr w:type="spellEnd"/>
      <w:r w:rsidRPr="00E335FC">
        <w:rPr>
          <w:rFonts w:ascii="Arial" w:eastAsia="Times New Roman" w:hAnsi="Arial" w:cs="Arial"/>
          <w:color w:val="000000"/>
        </w:rPr>
        <w:t xml:space="preserve"> Mos/</w:t>
      </w:r>
      <w:proofErr w:type="spellStart"/>
      <w:r w:rsidRPr="00E335FC">
        <w:rPr>
          <w:rFonts w:ascii="Arial" w:eastAsia="Times New Roman" w:hAnsi="Arial" w:cs="Arial"/>
          <w:color w:val="000000"/>
        </w:rPr>
        <w:t>Kedoshim</w:t>
      </w:r>
      <w:proofErr w:type="spellEnd"/>
      <w:r w:rsidRPr="00E335FC">
        <w:rPr>
          <w:rFonts w:ascii="Arial" w:eastAsia="Times New Roman" w:hAnsi="Arial" w:cs="Arial"/>
          <w:color w:val="000000"/>
        </w:rPr>
        <w:t xml:space="preserve"> 5781</w:t>
      </w:r>
    </w:p>
    <w:p w14:paraId="2524AFBA" w14:textId="77777777" w:rsidR="00E335FC" w:rsidRPr="00E335FC" w:rsidRDefault="00E335FC" w:rsidP="00E335FC">
      <w:pPr>
        <w:spacing w:after="0" w:line="240" w:lineRule="auto"/>
        <w:rPr>
          <w:rFonts w:ascii="Times New Roman" w:eastAsia="Times New Roman" w:hAnsi="Times New Roman" w:cs="Times New Roman"/>
          <w:b/>
          <w:bCs/>
          <w:sz w:val="24"/>
          <w:szCs w:val="24"/>
        </w:rPr>
      </w:pPr>
    </w:p>
    <w:p w14:paraId="0B762AC5" w14:textId="53301E3C" w:rsidR="00E335FC" w:rsidRPr="00E335FC" w:rsidRDefault="00E335FC" w:rsidP="00E335FC">
      <w:pPr>
        <w:spacing w:after="0" w:line="240" w:lineRule="auto"/>
        <w:rPr>
          <w:rFonts w:ascii="Times New Roman" w:eastAsia="Times New Roman" w:hAnsi="Times New Roman" w:cs="Times New Roman"/>
          <w:sz w:val="24"/>
          <w:szCs w:val="24"/>
        </w:rPr>
      </w:pPr>
      <w:r w:rsidRPr="00E335FC">
        <w:rPr>
          <w:rFonts w:ascii="Arial" w:hAnsi="Arial" w:cs="Arial"/>
          <w:b/>
          <w:bCs/>
          <w:color w:val="000000"/>
          <w:sz w:val="29"/>
          <w:szCs w:val="29"/>
          <w:shd w:val="clear" w:color="auto" w:fill="FFFFFF"/>
          <w:rtl/>
        </w:rPr>
        <w:t>וְכִפֶּ֥ר בַּֽעֲד֖וֹ וּבְעַ֥ד בֵּיתֽוֹ</w:t>
      </w:r>
      <w:r w:rsidRPr="00E335FC">
        <w:rPr>
          <w:rFonts w:ascii="Arial" w:hAnsi="Arial" w:cs="Arial"/>
          <w:b/>
          <w:bCs/>
          <w:color w:val="000000"/>
          <w:sz w:val="29"/>
          <w:szCs w:val="29"/>
          <w:shd w:val="clear" w:color="auto" w:fill="FFFFFF"/>
        </w:rPr>
        <w:t xml:space="preserve"> </w:t>
      </w:r>
      <w:r w:rsidRPr="00E335FC">
        <w:rPr>
          <w:rFonts w:ascii="Arial" w:eastAsia="Times New Roman" w:hAnsi="Arial" w:cs="Arial"/>
          <w:b/>
          <w:bCs/>
          <w:color w:val="000000"/>
        </w:rPr>
        <w:t xml:space="preserve">And he will atone for himself and his household (16:6) </w:t>
      </w:r>
      <w:r w:rsidRPr="00E335FC">
        <w:rPr>
          <w:rFonts w:ascii="Arial" w:eastAsia="Times New Roman" w:hAnsi="Arial" w:cs="Arial"/>
          <w:color w:val="000000"/>
        </w:rPr>
        <w:t xml:space="preserve">- When we read about Yehoshua </w:t>
      </w:r>
      <w:proofErr w:type="spellStart"/>
      <w:r w:rsidRPr="00E335FC">
        <w:rPr>
          <w:rFonts w:ascii="Arial" w:eastAsia="Times New Roman" w:hAnsi="Arial" w:cs="Arial"/>
          <w:color w:val="000000"/>
        </w:rPr>
        <w:t>Kohein</w:t>
      </w:r>
      <w:proofErr w:type="spellEnd"/>
      <w:r w:rsidRPr="00E335FC">
        <w:rPr>
          <w:rFonts w:ascii="Arial" w:eastAsia="Times New Roman" w:hAnsi="Arial" w:cs="Arial"/>
          <w:color w:val="000000"/>
        </w:rPr>
        <w:t xml:space="preserve"> </w:t>
      </w:r>
      <w:proofErr w:type="spellStart"/>
      <w:r w:rsidRPr="00E335FC">
        <w:rPr>
          <w:rFonts w:ascii="Arial" w:eastAsia="Times New Roman" w:hAnsi="Arial" w:cs="Arial"/>
          <w:color w:val="000000"/>
        </w:rPr>
        <w:t>Gadol</w:t>
      </w:r>
      <w:proofErr w:type="spellEnd"/>
      <w:r w:rsidRPr="00E335FC">
        <w:rPr>
          <w:rFonts w:ascii="Arial" w:eastAsia="Times New Roman" w:hAnsi="Arial" w:cs="Arial"/>
          <w:color w:val="000000"/>
        </w:rPr>
        <w:t xml:space="preserve"> (Haftorah of </w:t>
      </w:r>
      <w:proofErr w:type="spellStart"/>
      <w:r w:rsidRPr="00E335FC">
        <w:rPr>
          <w:rFonts w:ascii="Arial" w:eastAsia="Times New Roman" w:hAnsi="Arial" w:cs="Arial"/>
          <w:color w:val="000000"/>
        </w:rPr>
        <w:t>Be’Haalosecha</w:t>
      </w:r>
      <w:proofErr w:type="spellEnd"/>
      <w:r w:rsidRPr="00E335FC">
        <w:rPr>
          <w:rFonts w:ascii="Arial" w:eastAsia="Times New Roman" w:hAnsi="Arial" w:cs="Arial"/>
          <w:color w:val="000000"/>
        </w:rPr>
        <w:t xml:space="preserve"> and Chanukah) we learn th</w:t>
      </w:r>
      <w:r>
        <w:rPr>
          <w:rFonts w:ascii="Arial" w:eastAsia="Times New Roman" w:hAnsi="Arial" w:cs="Arial"/>
          <w:color w:val="000000"/>
        </w:rPr>
        <w:t>a</w:t>
      </w:r>
      <w:r w:rsidRPr="00E335FC">
        <w:rPr>
          <w:rFonts w:ascii="Arial" w:eastAsia="Times New Roman" w:hAnsi="Arial" w:cs="Arial"/>
          <w:color w:val="000000"/>
        </w:rPr>
        <w:t>t Yehoshua was held liable since his kids had interma</w:t>
      </w:r>
      <w:r w:rsidR="00EF5700">
        <w:rPr>
          <w:rFonts w:ascii="Arial" w:eastAsia="Times New Roman" w:hAnsi="Arial" w:cs="Arial"/>
          <w:color w:val="000000"/>
        </w:rPr>
        <w:t>r</w:t>
      </w:r>
      <w:r w:rsidRPr="00E335FC">
        <w:rPr>
          <w:rFonts w:ascii="Arial" w:eastAsia="Times New Roman" w:hAnsi="Arial" w:cs="Arial"/>
          <w:color w:val="000000"/>
        </w:rPr>
        <w:t xml:space="preserve">ried. Why would this affect his ability to atone for Am Yisrael? </w:t>
      </w:r>
      <w:r w:rsidRPr="00E335FC">
        <w:rPr>
          <w:rFonts w:ascii="Arial" w:eastAsia="Times New Roman" w:hAnsi="Arial" w:cs="Arial"/>
          <w:b/>
          <w:bCs/>
          <w:color w:val="000000"/>
        </w:rPr>
        <w:t>Rav Schachter Shlita quoted Rav Moshe Soloveitchik ztl.</w:t>
      </w:r>
      <w:r w:rsidRPr="00E335FC">
        <w:rPr>
          <w:rFonts w:ascii="Arial" w:eastAsia="Times New Roman" w:hAnsi="Arial" w:cs="Arial"/>
          <w:color w:val="000000"/>
        </w:rPr>
        <w:t xml:space="preserve"> who explained that when it comes to Yom Kippur, the </w:t>
      </w:r>
      <w:proofErr w:type="spellStart"/>
      <w:r w:rsidRPr="00E335FC">
        <w:rPr>
          <w:rFonts w:ascii="Arial" w:eastAsia="Times New Roman" w:hAnsi="Arial" w:cs="Arial"/>
          <w:color w:val="000000"/>
        </w:rPr>
        <w:t>Kohein</w:t>
      </w:r>
      <w:proofErr w:type="spellEnd"/>
      <w:r w:rsidRPr="00E335FC">
        <w:rPr>
          <w:rFonts w:ascii="Arial" w:eastAsia="Times New Roman" w:hAnsi="Arial" w:cs="Arial"/>
          <w:color w:val="000000"/>
        </w:rPr>
        <w:t xml:space="preserve"> needs to  be able to have the opportunity to achieve atonement. If Yehoshua’s family did not divorce their non-Jewish wives, the atonement of his household would have been impossible and he wouldn’t be able to serve as </w:t>
      </w:r>
      <w:proofErr w:type="spellStart"/>
      <w:r w:rsidRPr="00E335FC">
        <w:rPr>
          <w:rFonts w:ascii="Arial" w:eastAsia="Times New Roman" w:hAnsi="Arial" w:cs="Arial"/>
          <w:color w:val="000000"/>
        </w:rPr>
        <w:t>Kohein</w:t>
      </w:r>
      <w:proofErr w:type="spellEnd"/>
      <w:r w:rsidRPr="00E335FC">
        <w:rPr>
          <w:rFonts w:ascii="Arial" w:eastAsia="Times New Roman" w:hAnsi="Arial" w:cs="Arial"/>
          <w:color w:val="000000"/>
        </w:rPr>
        <w:t xml:space="preserve"> </w:t>
      </w:r>
      <w:proofErr w:type="spellStart"/>
      <w:r w:rsidRPr="00E335FC">
        <w:rPr>
          <w:rFonts w:ascii="Arial" w:eastAsia="Times New Roman" w:hAnsi="Arial" w:cs="Arial"/>
          <w:color w:val="000000"/>
        </w:rPr>
        <w:t>Gadol</w:t>
      </w:r>
      <w:proofErr w:type="spellEnd"/>
      <w:r w:rsidRPr="00E335FC">
        <w:rPr>
          <w:rFonts w:ascii="Arial" w:eastAsia="Times New Roman" w:hAnsi="Arial" w:cs="Arial"/>
          <w:color w:val="000000"/>
        </w:rPr>
        <w:t xml:space="preserve"> on behalf of the Jewish people.</w:t>
      </w:r>
    </w:p>
    <w:p w14:paraId="4F5383E2" w14:textId="77777777" w:rsidR="00E335FC" w:rsidRPr="00E335FC" w:rsidRDefault="00E335FC" w:rsidP="00E335FC">
      <w:pPr>
        <w:spacing w:after="0" w:line="240" w:lineRule="auto"/>
        <w:rPr>
          <w:rFonts w:ascii="Times New Roman" w:eastAsia="Times New Roman" w:hAnsi="Times New Roman" w:cs="Times New Roman"/>
          <w:sz w:val="24"/>
          <w:szCs w:val="24"/>
        </w:rPr>
      </w:pPr>
    </w:p>
    <w:p w14:paraId="51F75768" w14:textId="777EE1C1" w:rsidR="00E335FC" w:rsidRPr="00E335FC" w:rsidRDefault="00E335FC" w:rsidP="00E335FC">
      <w:pPr>
        <w:spacing w:after="0" w:line="240" w:lineRule="auto"/>
        <w:rPr>
          <w:rFonts w:ascii="Times New Roman" w:eastAsia="Times New Roman" w:hAnsi="Times New Roman" w:cs="Times New Roman"/>
          <w:sz w:val="24"/>
          <w:szCs w:val="24"/>
        </w:rPr>
      </w:pPr>
      <w:r w:rsidRPr="00E335FC">
        <w:rPr>
          <w:rFonts w:ascii="Arial" w:hAnsi="Arial" w:cs="Arial"/>
          <w:b/>
          <w:bCs/>
          <w:color w:val="000000"/>
          <w:sz w:val="29"/>
          <w:szCs w:val="29"/>
          <w:shd w:val="clear" w:color="auto" w:fill="FFFFFF"/>
          <w:rtl/>
        </w:rPr>
        <w:t>וְנָתַ֧ן אַֽהֲרֹ֛ן עַל־שְׁנֵ֥י הַשְּׂעִירִ֖ם גֹּֽרָל֑וֹת</w:t>
      </w:r>
      <w:r w:rsidRPr="00E335FC">
        <w:rPr>
          <w:rFonts w:ascii="Arial" w:hAnsi="Arial" w:cs="Arial"/>
          <w:b/>
          <w:bCs/>
          <w:color w:val="000000"/>
          <w:sz w:val="29"/>
          <w:szCs w:val="29"/>
          <w:shd w:val="clear" w:color="auto" w:fill="FFFFFF"/>
        </w:rPr>
        <w:t xml:space="preserve"> </w:t>
      </w:r>
      <w:r w:rsidRPr="00E335FC">
        <w:rPr>
          <w:rFonts w:ascii="Arial" w:eastAsia="Times New Roman" w:hAnsi="Arial" w:cs="Arial"/>
          <w:b/>
          <w:bCs/>
          <w:color w:val="000000"/>
        </w:rPr>
        <w:t>One lottery for Hashem and the other for Azazel (</w:t>
      </w:r>
      <w:r w:rsidRPr="00E335FC">
        <w:rPr>
          <w:rFonts w:ascii="Arial" w:eastAsia="Times New Roman" w:hAnsi="Arial" w:cs="Arial"/>
          <w:b/>
          <w:bCs/>
          <w:color w:val="000000"/>
        </w:rPr>
        <w:t>16:8</w:t>
      </w:r>
      <w:r w:rsidRPr="00E335FC">
        <w:rPr>
          <w:rFonts w:ascii="Arial" w:eastAsia="Times New Roman" w:hAnsi="Arial" w:cs="Arial"/>
          <w:b/>
          <w:bCs/>
          <w:color w:val="000000"/>
        </w:rPr>
        <w:t>) -</w:t>
      </w:r>
      <w:r w:rsidRPr="00E335FC">
        <w:rPr>
          <w:rFonts w:ascii="Arial" w:eastAsia="Times New Roman" w:hAnsi="Arial" w:cs="Arial"/>
          <w:color w:val="000000"/>
        </w:rPr>
        <w:t xml:space="preserve"> Why is the lottery for Azazel so important? </w:t>
      </w:r>
      <w:r w:rsidRPr="00E335FC">
        <w:rPr>
          <w:rFonts w:ascii="Arial" w:eastAsia="Times New Roman" w:hAnsi="Arial" w:cs="Arial"/>
          <w:b/>
          <w:bCs/>
          <w:color w:val="000000"/>
        </w:rPr>
        <w:t xml:space="preserve">Rav </w:t>
      </w:r>
      <w:proofErr w:type="spellStart"/>
      <w:r w:rsidRPr="00E335FC">
        <w:rPr>
          <w:rFonts w:ascii="Arial" w:eastAsia="Times New Roman" w:hAnsi="Arial" w:cs="Arial"/>
          <w:b/>
          <w:bCs/>
          <w:color w:val="000000"/>
        </w:rPr>
        <w:t>Yechiel</w:t>
      </w:r>
      <w:proofErr w:type="spellEnd"/>
      <w:r w:rsidRPr="00E335FC">
        <w:rPr>
          <w:rFonts w:ascii="Arial" w:eastAsia="Times New Roman" w:hAnsi="Arial" w:cs="Arial"/>
          <w:b/>
          <w:bCs/>
          <w:color w:val="000000"/>
        </w:rPr>
        <w:t xml:space="preserve"> </w:t>
      </w:r>
      <w:proofErr w:type="spellStart"/>
      <w:r w:rsidRPr="00E335FC">
        <w:rPr>
          <w:rFonts w:ascii="Arial" w:eastAsia="Times New Roman" w:hAnsi="Arial" w:cs="Arial"/>
          <w:b/>
          <w:bCs/>
          <w:color w:val="000000"/>
        </w:rPr>
        <w:t>Yitzchok</w:t>
      </w:r>
      <w:proofErr w:type="spellEnd"/>
      <w:r w:rsidRPr="00E335FC">
        <w:rPr>
          <w:rFonts w:ascii="Arial" w:eastAsia="Times New Roman" w:hAnsi="Arial" w:cs="Arial"/>
          <w:b/>
          <w:bCs/>
          <w:color w:val="000000"/>
        </w:rPr>
        <w:t xml:space="preserve"> </w:t>
      </w:r>
      <w:proofErr w:type="spellStart"/>
      <w:r w:rsidRPr="00E335FC">
        <w:rPr>
          <w:rFonts w:ascii="Arial" w:eastAsia="Times New Roman" w:hAnsi="Arial" w:cs="Arial"/>
          <w:b/>
          <w:bCs/>
          <w:color w:val="000000"/>
        </w:rPr>
        <w:t>Perr</w:t>
      </w:r>
      <w:proofErr w:type="spellEnd"/>
      <w:r w:rsidRPr="00E335FC">
        <w:rPr>
          <w:rFonts w:ascii="Arial" w:eastAsia="Times New Roman" w:hAnsi="Arial" w:cs="Arial"/>
          <w:b/>
          <w:bCs/>
          <w:color w:val="000000"/>
        </w:rPr>
        <w:t xml:space="preserve"> Shlita</w:t>
      </w:r>
      <w:r w:rsidRPr="00E335FC">
        <w:rPr>
          <w:rFonts w:ascii="Arial" w:eastAsia="Times New Roman" w:hAnsi="Arial" w:cs="Arial"/>
          <w:color w:val="000000"/>
        </w:rPr>
        <w:t xml:space="preserve"> explained that everyone has a choice in life -- to choose to do good or bad. The </w:t>
      </w:r>
      <w:r w:rsidRPr="00E335FC">
        <w:rPr>
          <w:rFonts w:ascii="Arial" w:eastAsia="Times New Roman" w:hAnsi="Arial" w:cs="Arial"/>
          <w:b/>
          <w:bCs/>
          <w:color w:val="000000"/>
        </w:rPr>
        <w:t>Tur (OC 36)</w:t>
      </w:r>
      <w:r w:rsidRPr="00E335FC">
        <w:rPr>
          <w:rFonts w:ascii="Arial" w:eastAsia="Times New Roman" w:hAnsi="Arial" w:cs="Arial"/>
          <w:color w:val="000000"/>
        </w:rPr>
        <w:t xml:space="preserve"> hints to this idea when it notes that in the letter alef there is a </w:t>
      </w:r>
      <w:proofErr w:type="spellStart"/>
      <w:r w:rsidRPr="00E335FC">
        <w:rPr>
          <w:rFonts w:ascii="Arial" w:eastAsia="Times New Roman" w:hAnsi="Arial" w:cs="Arial"/>
          <w:color w:val="000000"/>
        </w:rPr>
        <w:t>yud</w:t>
      </w:r>
      <w:proofErr w:type="spellEnd"/>
      <w:r w:rsidRPr="00E335FC">
        <w:rPr>
          <w:rFonts w:ascii="Arial" w:eastAsia="Times New Roman" w:hAnsi="Arial" w:cs="Arial"/>
          <w:color w:val="000000"/>
        </w:rPr>
        <w:t xml:space="preserve"> on top and another on the bottom highlight</w:t>
      </w:r>
      <w:r>
        <w:rPr>
          <w:rFonts w:ascii="Arial" w:eastAsia="Times New Roman" w:hAnsi="Arial" w:cs="Arial"/>
          <w:color w:val="000000"/>
        </w:rPr>
        <w:t>i</w:t>
      </w:r>
      <w:r w:rsidRPr="00E335FC">
        <w:rPr>
          <w:rFonts w:ascii="Arial" w:eastAsia="Times New Roman" w:hAnsi="Arial" w:cs="Arial"/>
          <w:color w:val="000000"/>
        </w:rPr>
        <w:t>ng th</w:t>
      </w:r>
      <w:r>
        <w:rPr>
          <w:rFonts w:ascii="Arial" w:eastAsia="Times New Roman" w:hAnsi="Arial" w:cs="Arial"/>
          <w:color w:val="000000"/>
        </w:rPr>
        <w:t>a</w:t>
      </w:r>
      <w:r w:rsidRPr="00E335FC">
        <w:rPr>
          <w:rFonts w:ascii="Arial" w:eastAsia="Times New Roman" w:hAnsi="Arial" w:cs="Arial"/>
          <w:color w:val="000000"/>
        </w:rPr>
        <w:t>t a Yid can choose to raise himse</w:t>
      </w:r>
      <w:r>
        <w:rPr>
          <w:rFonts w:ascii="Arial" w:eastAsia="Times New Roman" w:hAnsi="Arial" w:cs="Arial"/>
          <w:color w:val="000000"/>
        </w:rPr>
        <w:t>l</w:t>
      </w:r>
      <w:r w:rsidRPr="00E335FC">
        <w:rPr>
          <w:rFonts w:ascii="Arial" w:eastAsia="Times New Roman" w:hAnsi="Arial" w:cs="Arial"/>
          <w:color w:val="000000"/>
        </w:rPr>
        <w:t xml:space="preserve">f up to Olam </w:t>
      </w:r>
      <w:proofErr w:type="spellStart"/>
      <w:r w:rsidRPr="00E335FC">
        <w:rPr>
          <w:rFonts w:ascii="Arial" w:eastAsia="Times New Roman" w:hAnsi="Arial" w:cs="Arial"/>
          <w:color w:val="000000"/>
        </w:rPr>
        <w:t>HaBa</w:t>
      </w:r>
      <w:proofErr w:type="spellEnd"/>
      <w:r w:rsidRPr="00E335FC">
        <w:rPr>
          <w:rFonts w:ascii="Arial" w:eastAsia="Times New Roman" w:hAnsi="Arial" w:cs="Arial"/>
          <w:color w:val="000000"/>
        </w:rPr>
        <w:t xml:space="preserve"> or down to </w:t>
      </w:r>
      <w:proofErr w:type="spellStart"/>
      <w:r w:rsidRPr="00E335FC">
        <w:rPr>
          <w:rFonts w:ascii="Arial" w:eastAsia="Times New Roman" w:hAnsi="Arial" w:cs="Arial"/>
          <w:color w:val="000000"/>
        </w:rPr>
        <w:t>Geheinom</w:t>
      </w:r>
      <w:proofErr w:type="spellEnd"/>
      <w:r w:rsidRPr="00E335FC">
        <w:rPr>
          <w:rFonts w:ascii="Arial" w:eastAsia="Times New Roman" w:hAnsi="Arial" w:cs="Arial"/>
          <w:color w:val="000000"/>
        </w:rPr>
        <w:t xml:space="preserve">. The lack of a negative (a missing lower </w:t>
      </w:r>
      <w:proofErr w:type="spellStart"/>
      <w:r w:rsidRPr="00E335FC">
        <w:rPr>
          <w:rFonts w:ascii="Arial" w:eastAsia="Times New Roman" w:hAnsi="Arial" w:cs="Arial"/>
          <w:color w:val="000000"/>
        </w:rPr>
        <w:t>yud</w:t>
      </w:r>
      <w:proofErr w:type="spellEnd"/>
      <w:r w:rsidRPr="00E335FC">
        <w:rPr>
          <w:rFonts w:ascii="Arial" w:eastAsia="Times New Roman" w:hAnsi="Arial" w:cs="Arial"/>
          <w:color w:val="000000"/>
        </w:rPr>
        <w:t>) ruins the Alef because, sadly, the motivation of fear also works. </w:t>
      </w:r>
    </w:p>
    <w:p w14:paraId="18E1169D" w14:textId="77777777" w:rsidR="00E335FC" w:rsidRPr="00E335FC" w:rsidRDefault="00E335FC" w:rsidP="00E335FC">
      <w:pPr>
        <w:spacing w:after="0" w:line="240" w:lineRule="auto"/>
        <w:rPr>
          <w:rFonts w:ascii="Times New Roman" w:eastAsia="Times New Roman" w:hAnsi="Times New Roman" w:cs="Times New Roman"/>
          <w:b/>
          <w:bCs/>
          <w:sz w:val="24"/>
          <w:szCs w:val="24"/>
        </w:rPr>
      </w:pPr>
    </w:p>
    <w:p w14:paraId="0E2D32BF" w14:textId="01DEAC84" w:rsidR="00E335FC" w:rsidRPr="00E335FC" w:rsidRDefault="00E335FC" w:rsidP="00E335FC">
      <w:pPr>
        <w:spacing w:after="0" w:line="240" w:lineRule="auto"/>
        <w:rPr>
          <w:rFonts w:ascii="Times New Roman" w:eastAsia="Times New Roman" w:hAnsi="Times New Roman" w:cs="Times New Roman"/>
          <w:sz w:val="24"/>
          <w:szCs w:val="24"/>
        </w:rPr>
      </w:pPr>
      <w:r w:rsidRPr="00E335FC">
        <w:rPr>
          <w:rFonts w:ascii="Arial" w:hAnsi="Arial" w:cs="Arial"/>
          <w:b/>
          <w:bCs/>
          <w:color w:val="000000"/>
          <w:sz w:val="29"/>
          <w:szCs w:val="29"/>
          <w:shd w:val="clear" w:color="auto" w:fill="FFFFFF"/>
          <w:rtl/>
        </w:rPr>
        <w:t>הַשֹּׁכֵ֣ן אִתָּ֔ם בְּת֖וֹךְ טֻמְאֹתָֽם</w:t>
      </w:r>
      <w:r w:rsidRPr="00E335FC">
        <w:rPr>
          <w:rFonts w:ascii="Arial" w:hAnsi="Arial" w:cs="Arial"/>
          <w:b/>
          <w:bCs/>
          <w:color w:val="000000"/>
          <w:sz w:val="29"/>
          <w:szCs w:val="29"/>
          <w:shd w:val="clear" w:color="auto" w:fill="FFFFFF"/>
        </w:rPr>
        <w:t xml:space="preserve"> </w:t>
      </w:r>
      <w:r w:rsidRPr="00E335FC">
        <w:rPr>
          <w:rFonts w:ascii="Arial" w:eastAsia="Times New Roman" w:hAnsi="Arial" w:cs="Arial"/>
          <w:b/>
          <w:bCs/>
          <w:color w:val="000000"/>
        </w:rPr>
        <w:t xml:space="preserve">Who rests among them even in their </w:t>
      </w:r>
      <w:proofErr w:type="spellStart"/>
      <w:r w:rsidRPr="00E335FC">
        <w:rPr>
          <w:rFonts w:ascii="Arial" w:eastAsia="Times New Roman" w:hAnsi="Arial" w:cs="Arial"/>
          <w:b/>
          <w:bCs/>
          <w:color w:val="000000"/>
        </w:rPr>
        <w:t>Tumah</w:t>
      </w:r>
      <w:proofErr w:type="spellEnd"/>
      <w:r w:rsidRPr="00E335FC">
        <w:rPr>
          <w:rFonts w:ascii="Arial" w:eastAsia="Times New Roman" w:hAnsi="Arial" w:cs="Arial"/>
          <w:b/>
          <w:bCs/>
          <w:color w:val="000000"/>
        </w:rPr>
        <w:t xml:space="preserve"> (16:16) - Rabbi Dr. Abraham J. </w:t>
      </w:r>
      <w:proofErr w:type="spellStart"/>
      <w:r w:rsidRPr="00E335FC">
        <w:rPr>
          <w:rFonts w:ascii="Arial" w:eastAsia="Times New Roman" w:hAnsi="Arial" w:cs="Arial"/>
          <w:b/>
          <w:bCs/>
          <w:color w:val="000000"/>
        </w:rPr>
        <w:t>Twerski</w:t>
      </w:r>
      <w:proofErr w:type="spellEnd"/>
      <w:r w:rsidRPr="00E335FC">
        <w:rPr>
          <w:rFonts w:ascii="Arial" w:eastAsia="Times New Roman" w:hAnsi="Arial" w:cs="Arial"/>
          <w:b/>
          <w:bCs/>
          <w:color w:val="000000"/>
        </w:rPr>
        <w:t xml:space="preserve"> ztl. </w:t>
      </w:r>
      <w:r w:rsidRPr="00E335FC">
        <w:rPr>
          <w:rFonts w:ascii="Arial" w:eastAsia="Times New Roman" w:hAnsi="Arial" w:cs="Arial"/>
          <w:color w:val="000000"/>
        </w:rPr>
        <w:t xml:space="preserve">noted that this Possuk highlights to us that we do not have permission to assume that someone has strayed too far to do Teshuva. He added in the name of </w:t>
      </w:r>
      <w:r w:rsidRPr="00E335FC">
        <w:rPr>
          <w:rFonts w:ascii="Arial" w:eastAsia="Times New Roman" w:hAnsi="Arial" w:cs="Arial"/>
          <w:b/>
          <w:bCs/>
          <w:color w:val="000000"/>
        </w:rPr>
        <w:t xml:space="preserve">Rav Nachman of </w:t>
      </w:r>
      <w:proofErr w:type="spellStart"/>
      <w:r w:rsidRPr="00E335FC">
        <w:rPr>
          <w:rFonts w:ascii="Arial" w:eastAsia="Times New Roman" w:hAnsi="Arial" w:cs="Arial"/>
          <w:b/>
          <w:bCs/>
          <w:color w:val="000000"/>
        </w:rPr>
        <w:t>Breslov</w:t>
      </w:r>
      <w:proofErr w:type="spellEnd"/>
      <w:r w:rsidRPr="00E335FC">
        <w:rPr>
          <w:rFonts w:ascii="Arial" w:eastAsia="Times New Roman" w:hAnsi="Arial" w:cs="Arial"/>
          <w:color w:val="000000"/>
        </w:rPr>
        <w:t xml:space="preserve"> that when Rav Nachman experienced depression, his only solace was knowing that Hashem was </w:t>
      </w:r>
      <w:proofErr w:type="spellStart"/>
      <w:r w:rsidRPr="00E335FC">
        <w:rPr>
          <w:rFonts w:ascii="Arial" w:eastAsia="Times New Roman" w:hAnsi="Arial" w:cs="Arial"/>
          <w:color w:val="000000"/>
        </w:rPr>
        <w:t>withhim</w:t>
      </w:r>
      <w:proofErr w:type="spellEnd"/>
      <w:r w:rsidRPr="00E335FC">
        <w:rPr>
          <w:rFonts w:ascii="Arial" w:eastAsia="Times New Roman" w:hAnsi="Arial" w:cs="Arial"/>
          <w:color w:val="000000"/>
        </w:rPr>
        <w:t xml:space="preserve"> in those places too. Rav </w:t>
      </w:r>
      <w:proofErr w:type="spellStart"/>
      <w:r w:rsidRPr="00E335FC">
        <w:rPr>
          <w:rFonts w:ascii="Arial" w:eastAsia="Times New Roman" w:hAnsi="Arial" w:cs="Arial"/>
          <w:color w:val="000000"/>
        </w:rPr>
        <w:t>Twerski</w:t>
      </w:r>
      <w:proofErr w:type="spellEnd"/>
      <w:r w:rsidRPr="00E335FC">
        <w:rPr>
          <w:rFonts w:ascii="Arial" w:eastAsia="Times New Roman" w:hAnsi="Arial" w:cs="Arial"/>
          <w:color w:val="000000"/>
        </w:rPr>
        <w:t xml:space="preserve"> encouraged us to utilize our relationship with Hashem fully. </w:t>
      </w:r>
    </w:p>
    <w:p w14:paraId="77007537" w14:textId="77777777" w:rsidR="00E335FC" w:rsidRPr="00E335FC" w:rsidRDefault="00E335FC" w:rsidP="00E335FC">
      <w:pPr>
        <w:spacing w:after="0" w:line="240" w:lineRule="auto"/>
        <w:rPr>
          <w:rFonts w:ascii="Times New Roman" w:eastAsia="Times New Roman" w:hAnsi="Times New Roman" w:cs="Times New Roman"/>
          <w:b/>
          <w:bCs/>
          <w:sz w:val="24"/>
          <w:szCs w:val="24"/>
        </w:rPr>
      </w:pPr>
    </w:p>
    <w:p w14:paraId="679DC925" w14:textId="0F1C97CB" w:rsidR="00E335FC" w:rsidRPr="00E335FC" w:rsidRDefault="00E335FC" w:rsidP="00E335FC">
      <w:pPr>
        <w:spacing w:after="0" w:line="240" w:lineRule="auto"/>
        <w:rPr>
          <w:rFonts w:ascii="Times New Roman" w:eastAsia="Times New Roman" w:hAnsi="Times New Roman" w:cs="Times New Roman"/>
          <w:sz w:val="24"/>
          <w:szCs w:val="24"/>
        </w:rPr>
      </w:pPr>
      <w:r w:rsidRPr="00E335FC">
        <w:rPr>
          <w:rFonts w:ascii="Arial" w:hAnsi="Arial" w:cs="Arial"/>
          <w:b/>
          <w:bCs/>
          <w:color w:val="000000"/>
          <w:sz w:val="29"/>
          <w:szCs w:val="29"/>
          <w:shd w:val="clear" w:color="auto" w:fill="FFFFFF"/>
          <w:rtl/>
        </w:rPr>
        <w:t>כְּמַֽעֲשֵׂ֧ה אֶֽרֶץ־מִצְרַ֛יִם אֲשֶׁ֥ר יְשַׁבְתֶּם־בָּ֖הּ לֹ֣א תַֽעֲשׂ֑וּ </w:t>
      </w:r>
      <w:r w:rsidRPr="00E335FC">
        <w:rPr>
          <w:rFonts w:ascii="Arial" w:hAnsi="Arial" w:cs="Arial"/>
          <w:b/>
          <w:bCs/>
          <w:color w:val="000000"/>
          <w:sz w:val="29"/>
          <w:szCs w:val="29"/>
          <w:shd w:val="clear" w:color="auto" w:fill="FFFFFF"/>
        </w:rPr>
        <w:t xml:space="preserve"> </w:t>
      </w:r>
      <w:r w:rsidRPr="00E335FC">
        <w:rPr>
          <w:rFonts w:ascii="Arial" w:eastAsia="Times New Roman" w:hAnsi="Arial" w:cs="Arial"/>
          <w:b/>
          <w:bCs/>
          <w:color w:val="000000"/>
        </w:rPr>
        <w:t xml:space="preserve">Like the actions of Eretz </w:t>
      </w:r>
      <w:proofErr w:type="spellStart"/>
      <w:r w:rsidRPr="00E335FC">
        <w:rPr>
          <w:rFonts w:ascii="Arial" w:eastAsia="Times New Roman" w:hAnsi="Arial" w:cs="Arial"/>
          <w:b/>
          <w:bCs/>
          <w:color w:val="000000"/>
        </w:rPr>
        <w:t>Mitzrayim</w:t>
      </w:r>
      <w:proofErr w:type="spellEnd"/>
      <w:r w:rsidRPr="00E335FC">
        <w:rPr>
          <w:rFonts w:ascii="Arial" w:eastAsia="Times New Roman" w:hAnsi="Arial" w:cs="Arial"/>
          <w:b/>
          <w:bCs/>
          <w:color w:val="000000"/>
        </w:rPr>
        <w:t xml:space="preserve"> you shall not do (18:</w:t>
      </w:r>
      <w:r w:rsidRPr="00E335FC">
        <w:rPr>
          <w:rFonts w:ascii="Arial" w:eastAsia="Times New Roman" w:hAnsi="Arial" w:cs="Arial"/>
          <w:b/>
          <w:bCs/>
          <w:color w:val="000000"/>
        </w:rPr>
        <w:t>3</w:t>
      </w:r>
      <w:r w:rsidRPr="00E335FC">
        <w:rPr>
          <w:rFonts w:ascii="Arial" w:eastAsia="Times New Roman" w:hAnsi="Arial" w:cs="Arial"/>
          <w:b/>
          <w:bCs/>
          <w:color w:val="000000"/>
        </w:rPr>
        <w:t xml:space="preserve">) </w:t>
      </w:r>
      <w:r w:rsidRPr="00E335FC">
        <w:rPr>
          <w:rFonts w:ascii="Arial" w:eastAsia="Times New Roman" w:hAnsi="Arial" w:cs="Arial"/>
          <w:color w:val="000000"/>
        </w:rPr>
        <w:t xml:space="preserve">- What do we mean when we say “LIKE the actions of Eretz </w:t>
      </w:r>
      <w:proofErr w:type="spellStart"/>
      <w:r w:rsidRPr="00E335FC">
        <w:rPr>
          <w:rFonts w:ascii="Arial" w:eastAsia="Times New Roman" w:hAnsi="Arial" w:cs="Arial"/>
          <w:color w:val="000000"/>
        </w:rPr>
        <w:t>Mitzrayim</w:t>
      </w:r>
      <w:proofErr w:type="spellEnd"/>
      <w:r w:rsidRPr="00E335FC">
        <w:rPr>
          <w:rFonts w:ascii="Arial" w:eastAsia="Times New Roman" w:hAnsi="Arial" w:cs="Arial"/>
          <w:color w:val="000000"/>
        </w:rPr>
        <w:t xml:space="preserve">”? Why does the Torah open the section of </w:t>
      </w:r>
      <w:proofErr w:type="spellStart"/>
      <w:r w:rsidRPr="00E335FC">
        <w:rPr>
          <w:rFonts w:ascii="Arial" w:eastAsia="Times New Roman" w:hAnsi="Arial" w:cs="Arial"/>
          <w:color w:val="000000"/>
        </w:rPr>
        <w:t>Arayos</w:t>
      </w:r>
      <w:proofErr w:type="spellEnd"/>
      <w:r w:rsidRPr="00E335FC">
        <w:rPr>
          <w:rFonts w:ascii="Arial" w:eastAsia="Times New Roman" w:hAnsi="Arial" w:cs="Arial"/>
          <w:color w:val="000000"/>
        </w:rPr>
        <w:t xml:space="preserve"> this way? </w:t>
      </w:r>
      <w:r w:rsidRPr="00E335FC">
        <w:rPr>
          <w:rFonts w:ascii="Arial" w:eastAsia="Times New Roman" w:hAnsi="Arial" w:cs="Arial"/>
          <w:b/>
          <w:bCs/>
          <w:color w:val="000000"/>
        </w:rPr>
        <w:t xml:space="preserve">Rav Chaim Yaakov </w:t>
      </w:r>
      <w:proofErr w:type="spellStart"/>
      <w:r w:rsidRPr="00E335FC">
        <w:rPr>
          <w:rFonts w:ascii="Arial" w:eastAsia="Times New Roman" w:hAnsi="Arial" w:cs="Arial"/>
          <w:b/>
          <w:bCs/>
          <w:color w:val="000000"/>
        </w:rPr>
        <w:t>Goldvicht</w:t>
      </w:r>
      <w:proofErr w:type="spellEnd"/>
      <w:r w:rsidRPr="00E335FC">
        <w:rPr>
          <w:rFonts w:ascii="Arial" w:eastAsia="Times New Roman" w:hAnsi="Arial" w:cs="Arial"/>
          <w:b/>
          <w:bCs/>
          <w:color w:val="000000"/>
        </w:rPr>
        <w:t xml:space="preserve"> ztl.</w:t>
      </w:r>
      <w:r w:rsidRPr="00E335FC">
        <w:rPr>
          <w:rFonts w:ascii="Arial" w:eastAsia="Times New Roman" w:hAnsi="Arial" w:cs="Arial"/>
          <w:color w:val="000000"/>
        </w:rPr>
        <w:t xml:space="preserve"> explained that wherever a Jew is, inevitab</w:t>
      </w:r>
      <w:r>
        <w:rPr>
          <w:rFonts w:ascii="Arial" w:eastAsia="Times New Roman" w:hAnsi="Arial" w:cs="Arial"/>
          <w:color w:val="000000"/>
        </w:rPr>
        <w:t>l</w:t>
      </w:r>
      <w:r w:rsidRPr="00E335FC">
        <w:rPr>
          <w:rFonts w:ascii="Arial" w:eastAsia="Times New Roman" w:hAnsi="Arial" w:cs="Arial"/>
          <w:color w:val="000000"/>
        </w:rPr>
        <w:t>y s/he sta</w:t>
      </w:r>
      <w:r>
        <w:rPr>
          <w:rFonts w:ascii="Arial" w:eastAsia="Times New Roman" w:hAnsi="Arial" w:cs="Arial"/>
          <w:color w:val="000000"/>
        </w:rPr>
        <w:t>n</w:t>
      </w:r>
      <w:r w:rsidRPr="00E335FC">
        <w:rPr>
          <w:rFonts w:ascii="Arial" w:eastAsia="Times New Roman" w:hAnsi="Arial" w:cs="Arial"/>
          <w:color w:val="000000"/>
        </w:rPr>
        <w:t>ds out. As a result, we need to separate the way we live and be distinct not only to everyone else’s expectations but to our own first. </w:t>
      </w:r>
    </w:p>
    <w:p w14:paraId="2B3A8E8C" w14:textId="77777777" w:rsidR="00E335FC" w:rsidRPr="00E335FC" w:rsidRDefault="00E335FC" w:rsidP="00E335FC">
      <w:pPr>
        <w:spacing w:after="0" w:line="240" w:lineRule="auto"/>
        <w:rPr>
          <w:rFonts w:ascii="Times New Roman" w:eastAsia="Times New Roman" w:hAnsi="Times New Roman" w:cs="Times New Roman"/>
          <w:b/>
          <w:bCs/>
          <w:sz w:val="24"/>
          <w:szCs w:val="24"/>
        </w:rPr>
      </w:pPr>
    </w:p>
    <w:p w14:paraId="18015A7D" w14:textId="6421130E" w:rsidR="00E335FC" w:rsidRPr="00E335FC" w:rsidRDefault="00E335FC" w:rsidP="00E335FC">
      <w:pPr>
        <w:spacing w:after="0" w:line="240" w:lineRule="auto"/>
        <w:rPr>
          <w:rFonts w:ascii="Times New Roman" w:eastAsia="Times New Roman" w:hAnsi="Times New Roman" w:cs="Times New Roman"/>
          <w:sz w:val="24"/>
          <w:szCs w:val="24"/>
        </w:rPr>
      </w:pPr>
      <w:r w:rsidRPr="00E335FC">
        <w:rPr>
          <w:rFonts w:ascii="Arial" w:hAnsi="Arial" w:cs="Arial"/>
          <w:b/>
          <w:bCs/>
          <w:color w:val="000000"/>
          <w:sz w:val="29"/>
          <w:szCs w:val="29"/>
          <w:shd w:val="clear" w:color="auto" w:fill="FFFFFF"/>
          <w:rtl/>
        </w:rPr>
        <w:t>קְדשִׁ֣ים תִּֽהְי֑וּ כִּ֣י קָד֔וֹשׁ אֲנִ֖י</w:t>
      </w:r>
      <w:r w:rsidRPr="00E335FC">
        <w:rPr>
          <w:rFonts w:ascii="Arial" w:hAnsi="Arial" w:cs="Arial"/>
          <w:b/>
          <w:bCs/>
          <w:color w:val="000000"/>
          <w:sz w:val="29"/>
          <w:szCs w:val="29"/>
          <w:shd w:val="clear" w:color="auto" w:fill="FFFFFF"/>
        </w:rPr>
        <w:t xml:space="preserve"> </w:t>
      </w:r>
      <w:r w:rsidRPr="00E335FC">
        <w:rPr>
          <w:rFonts w:ascii="Arial" w:eastAsia="Times New Roman" w:hAnsi="Arial" w:cs="Arial"/>
          <w:b/>
          <w:bCs/>
          <w:color w:val="000000"/>
        </w:rPr>
        <w:t xml:space="preserve">You shall be holy because I am holy (19:2) </w:t>
      </w:r>
      <w:r w:rsidRPr="00E335FC">
        <w:rPr>
          <w:rFonts w:ascii="Arial" w:eastAsia="Times New Roman" w:hAnsi="Arial" w:cs="Arial"/>
          <w:color w:val="000000"/>
        </w:rPr>
        <w:t xml:space="preserve">- Hashem is holy because he is separated. How is man supposed to be like that? Moreover, the </w:t>
      </w:r>
      <w:proofErr w:type="spellStart"/>
      <w:r w:rsidRPr="00E335FC">
        <w:rPr>
          <w:rFonts w:ascii="Arial" w:eastAsia="Times New Roman" w:hAnsi="Arial" w:cs="Arial"/>
          <w:color w:val="000000"/>
        </w:rPr>
        <w:t>Mitzvos</w:t>
      </w:r>
      <w:proofErr w:type="spellEnd"/>
      <w:r w:rsidRPr="00E335FC">
        <w:rPr>
          <w:rFonts w:ascii="Arial" w:eastAsia="Times New Roman" w:hAnsi="Arial" w:cs="Arial"/>
          <w:color w:val="000000"/>
        </w:rPr>
        <w:t xml:space="preserve"> associated with </w:t>
      </w:r>
      <w:proofErr w:type="spellStart"/>
      <w:r w:rsidRPr="00E335FC">
        <w:rPr>
          <w:rFonts w:ascii="Arial" w:eastAsia="Times New Roman" w:hAnsi="Arial" w:cs="Arial"/>
          <w:color w:val="000000"/>
        </w:rPr>
        <w:t>Kedoshim</w:t>
      </w:r>
      <w:proofErr w:type="spellEnd"/>
      <w:r w:rsidRPr="00E335FC">
        <w:rPr>
          <w:rFonts w:ascii="Arial" w:eastAsia="Times New Roman" w:hAnsi="Arial" w:cs="Arial"/>
          <w:color w:val="000000"/>
        </w:rPr>
        <w:t xml:space="preserve"> </w:t>
      </w:r>
      <w:proofErr w:type="spellStart"/>
      <w:r w:rsidRPr="00E335FC">
        <w:rPr>
          <w:rFonts w:ascii="Arial" w:eastAsia="Times New Roman" w:hAnsi="Arial" w:cs="Arial"/>
          <w:color w:val="000000"/>
        </w:rPr>
        <w:t>TeHeeiyu</w:t>
      </w:r>
      <w:proofErr w:type="spellEnd"/>
      <w:r w:rsidRPr="00E335FC">
        <w:rPr>
          <w:rFonts w:ascii="Arial" w:eastAsia="Times New Roman" w:hAnsi="Arial" w:cs="Arial"/>
          <w:color w:val="000000"/>
        </w:rPr>
        <w:t xml:space="preserve"> are not the ones associated with separation from society? </w:t>
      </w:r>
      <w:r w:rsidRPr="00E335FC">
        <w:rPr>
          <w:rFonts w:ascii="Arial" w:eastAsia="Times New Roman" w:hAnsi="Arial" w:cs="Arial"/>
          <w:b/>
          <w:bCs/>
          <w:color w:val="000000"/>
        </w:rPr>
        <w:t xml:space="preserve">Rav </w:t>
      </w:r>
      <w:proofErr w:type="spellStart"/>
      <w:r w:rsidRPr="00E335FC">
        <w:rPr>
          <w:rFonts w:ascii="Arial" w:eastAsia="Times New Roman" w:hAnsi="Arial" w:cs="Arial"/>
          <w:b/>
          <w:bCs/>
          <w:color w:val="000000"/>
        </w:rPr>
        <w:t>Amital</w:t>
      </w:r>
      <w:proofErr w:type="spellEnd"/>
      <w:r w:rsidRPr="00E335FC">
        <w:rPr>
          <w:rFonts w:ascii="Arial" w:eastAsia="Times New Roman" w:hAnsi="Arial" w:cs="Arial"/>
          <w:b/>
          <w:bCs/>
          <w:color w:val="000000"/>
        </w:rPr>
        <w:t xml:space="preserve"> ztl.</w:t>
      </w:r>
      <w:r w:rsidRPr="00E335FC">
        <w:rPr>
          <w:rFonts w:ascii="Arial" w:eastAsia="Times New Roman" w:hAnsi="Arial" w:cs="Arial"/>
          <w:color w:val="000000"/>
        </w:rPr>
        <w:t xml:space="preserve"> </w:t>
      </w:r>
      <w:r>
        <w:rPr>
          <w:rFonts w:ascii="Arial" w:eastAsia="Times New Roman" w:hAnsi="Arial" w:cs="Arial"/>
          <w:color w:val="000000"/>
        </w:rPr>
        <w:t>e</w:t>
      </w:r>
      <w:r w:rsidRPr="00E335FC">
        <w:rPr>
          <w:rFonts w:ascii="Arial" w:eastAsia="Times New Roman" w:hAnsi="Arial" w:cs="Arial"/>
          <w:color w:val="000000"/>
        </w:rPr>
        <w:t xml:space="preserve">xplained that </w:t>
      </w:r>
      <w:r w:rsidRPr="00E335FC">
        <w:rPr>
          <w:rFonts w:ascii="Arial" w:eastAsia="Times New Roman" w:hAnsi="Arial" w:cs="Arial"/>
          <w:color w:val="000000"/>
          <w:sz w:val="24"/>
          <w:szCs w:val="24"/>
        </w:rPr>
        <w:t xml:space="preserve">there are people who think that in order to progress in the service of God it is necessary to “connect.” What they usually mean is that a person should strive for maximum self-fulfillment in this realm, even it involves deviation from accepted societal norms. What this week’s </w:t>
      </w:r>
      <w:proofErr w:type="spellStart"/>
      <w:r w:rsidRPr="00E335FC">
        <w:rPr>
          <w:rFonts w:ascii="Arial" w:eastAsia="Times New Roman" w:hAnsi="Arial" w:cs="Arial"/>
          <w:i/>
          <w:iCs/>
          <w:color w:val="000000"/>
          <w:sz w:val="24"/>
          <w:szCs w:val="24"/>
        </w:rPr>
        <w:t>parasha</w:t>
      </w:r>
      <w:proofErr w:type="spellEnd"/>
      <w:r w:rsidRPr="00E335FC">
        <w:rPr>
          <w:rFonts w:ascii="Arial" w:eastAsia="Times New Roman" w:hAnsi="Arial" w:cs="Arial"/>
          <w:color w:val="000000"/>
          <w:sz w:val="24"/>
          <w:szCs w:val="24"/>
        </w:rPr>
        <w:t xml:space="preserve"> comes to teach us is the opposite: in order to be holy, there is no need to sever oneself from one’s surroundings. Rather, one should serve God specifically from within one’s world, through the most seemingly trivial actions. To honor one’s parents in the proper way is to be holy; to tell the truth is to be holy; and so on. The path to achieving closeness to God does not pass through strange and unusual behavior. Rather, it covers the routine, day-to-day actions which a person encounters all </w:t>
      </w:r>
      <w:r>
        <w:rPr>
          <w:rFonts w:ascii="Times New Roman" w:eastAsia="Times New Roman" w:hAnsi="Times New Roman" w:cs="Times New Roman"/>
          <w:sz w:val="24"/>
          <w:szCs w:val="24"/>
        </w:rPr>
        <w:t xml:space="preserve"> </w:t>
      </w:r>
      <w:r w:rsidRPr="00E335FC">
        <w:rPr>
          <w:rFonts w:ascii="Arial" w:eastAsia="Times New Roman" w:hAnsi="Arial" w:cs="Arial"/>
          <w:color w:val="000000"/>
          <w:sz w:val="24"/>
          <w:szCs w:val="24"/>
        </w:rPr>
        <w:t xml:space="preserve">the time. Although God is holy in the transcendental sense, He commands us to be holy within the world and to sanctify what is in it. It is paradoxically </w:t>
      </w:r>
      <w:r w:rsidRPr="00E335FC">
        <w:rPr>
          <w:rFonts w:ascii="Arial" w:eastAsia="Times New Roman" w:hAnsi="Arial" w:cs="Arial"/>
          <w:color w:val="000000"/>
          <w:sz w:val="24"/>
          <w:szCs w:val="24"/>
        </w:rPr>
        <w:lastRenderedPageBreak/>
        <w:t>only in this way that we are able to cleave to the trait of holiness that we associate with God.</w:t>
      </w:r>
    </w:p>
    <w:p w14:paraId="06F93126" w14:textId="77777777" w:rsidR="00E335FC" w:rsidRPr="00E335FC" w:rsidRDefault="00E335FC" w:rsidP="00E335FC">
      <w:pPr>
        <w:spacing w:after="0" w:line="240" w:lineRule="auto"/>
        <w:rPr>
          <w:rFonts w:ascii="Times New Roman" w:eastAsia="Times New Roman" w:hAnsi="Times New Roman" w:cs="Times New Roman"/>
          <w:sz w:val="24"/>
          <w:szCs w:val="24"/>
        </w:rPr>
      </w:pPr>
    </w:p>
    <w:p w14:paraId="20DF4594" w14:textId="3E0AFD9D" w:rsidR="00E335FC" w:rsidRPr="00E335FC" w:rsidRDefault="00E335FC" w:rsidP="00E335FC">
      <w:pPr>
        <w:spacing w:after="0" w:line="240" w:lineRule="auto"/>
        <w:rPr>
          <w:rFonts w:ascii="Times New Roman" w:eastAsia="Times New Roman" w:hAnsi="Times New Roman" w:cs="Times New Roman"/>
          <w:sz w:val="24"/>
          <w:szCs w:val="24"/>
        </w:rPr>
      </w:pPr>
      <w:r w:rsidRPr="00E335FC">
        <w:rPr>
          <w:rFonts w:ascii="Arial" w:hAnsi="Arial" w:cs="Arial"/>
          <w:b/>
          <w:bCs/>
          <w:color w:val="000000"/>
          <w:sz w:val="29"/>
          <w:szCs w:val="29"/>
          <w:shd w:val="clear" w:color="auto" w:fill="FFFFFF"/>
          <w:rtl/>
        </w:rPr>
        <w:t>וְאָֽהַבְתָּ֥ לְרֵֽעֲךָ֖ כָּמ֑וֹךָ</w:t>
      </w:r>
      <w:r w:rsidRPr="00E335FC">
        <w:rPr>
          <w:rFonts w:ascii="Arial" w:hAnsi="Arial" w:cs="Arial"/>
          <w:b/>
          <w:bCs/>
          <w:color w:val="000000"/>
          <w:sz w:val="29"/>
          <w:szCs w:val="29"/>
          <w:shd w:val="clear" w:color="auto" w:fill="FFFFFF"/>
        </w:rPr>
        <w:t xml:space="preserve"> </w:t>
      </w:r>
      <w:r w:rsidRPr="00E335FC">
        <w:rPr>
          <w:rFonts w:ascii="Arial" w:eastAsia="Times New Roman" w:hAnsi="Arial" w:cs="Arial"/>
          <w:b/>
          <w:bCs/>
          <w:color w:val="000000"/>
        </w:rPr>
        <w:t>Love your neighbor as yourself </w:t>
      </w:r>
      <w:r w:rsidRPr="00E335FC">
        <w:rPr>
          <w:rFonts w:ascii="Arial" w:eastAsia="Times New Roman" w:hAnsi="Arial" w:cs="Arial"/>
          <w:b/>
          <w:bCs/>
          <w:color w:val="000000"/>
        </w:rPr>
        <w:t>(19:18)</w:t>
      </w:r>
      <w:r w:rsidRPr="00E335FC">
        <w:rPr>
          <w:rFonts w:ascii="Arial" w:eastAsia="Times New Roman" w:hAnsi="Arial" w:cs="Arial"/>
          <w:b/>
          <w:bCs/>
          <w:color w:val="000000"/>
        </w:rPr>
        <w:t xml:space="preserve"> - The Rambam</w:t>
      </w:r>
      <w:r w:rsidRPr="00E335FC">
        <w:rPr>
          <w:rFonts w:ascii="Arial" w:eastAsia="Times New Roman" w:hAnsi="Arial" w:cs="Arial"/>
          <w:color w:val="000000"/>
        </w:rPr>
        <w:t xml:space="preserve"> (</w:t>
      </w:r>
      <w:proofErr w:type="spellStart"/>
      <w:r w:rsidRPr="00E335FC">
        <w:rPr>
          <w:rFonts w:ascii="Arial" w:eastAsia="Times New Roman" w:hAnsi="Arial" w:cs="Arial"/>
          <w:color w:val="000000"/>
        </w:rPr>
        <w:t>Pirush</w:t>
      </w:r>
      <w:proofErr w:type="spellEnd"/>
      <w:r w:rsidRPr="00E335FC">
        <w:rPr>
          <w:rFonts w:ascii="Arial" w:eastAsia="Times New Roman" w:hAnsi="Arial" w:cs="Arial"/>
          <w:color w:val="000000"/>
        </w:rPr>
        <w:t xml:space="preserve"> </w:t>
      </w:r>
      <w:proofErr w:type="spellStart"/>
      <w:r w:rsidRPr="00E335FC">
        <w:rPr>
          <w:rFonts w:ascii="Arial" w:eastAsia="Times New Roman" w:hAnsi="Arial" w:cs="Arial"/>
          <w:color w:val="000000"/>
        </w:rPr>
        <w:t>Hamishna</w:t>
      </w:r>
      <w:proofErr w:type="spellEnd"/>
      <w:r w:rsidRPr="00E335FC">
        <w:rPr>
          <w:rFonts w:ascii="Arial" w:eastAsia="Times New Roman" w:hAnsi="Arial" w:cs="Arial"/>
          <w:color w:val="000000"/>
        </w:rPr>
        <w:t xml:space="preserve"> </w:t>
      </w:r>
      <w:proofErr w:type="spellStart"/>
      <w:r w:rsidRPr="00E335FC">
        <w:rPr>
          <w:rFonts w:ascii="Arial" w:eastAsia="Times New Roman" w:hAnsi="Arial" w:cs="Arial"/>
          <w:color w:val="000000"/>
        </w:rPr>
        <w:t>Demai</w:t>
      </w:r>
      <w:proofErr w:type="spellEnd"/>
      <w:r w:rsidRPr="00E335FC">
        <w:rPr>
          <w:rFonts w:ascii="Arial" w:eastAsia="Times New Roman" w:hAnsi="Arial" w:cs="Arial"/>
          <w:color w:val="000000"/>
        </w:rPr>
        <w:t xml:space="preserve">  2)notes that </w:t>
      </w:r>
      <w:proofErr w:type="spellStart"/>
      <w:r w:rsidRPr="00E335FC">
        <w:rPr>
          <w:rFonts w:ascii="Arial" w:eastAsia="Times New Roman" w:hAnsi="Arial" w:cs="Arial"/>
          <w:color w:val="000000"/>
        </w:rPr>
        <w:t>Talmidei</w:t>
      </w:r>
      <w:proofErr w:type="spellEnd"/>
      <w:r w:rsidRPr="00E335FC">
        <w:rPr>
          <w:rFonts w:ascii="Arial" w:eastAsia="Times New Roman" w:hAnsi="Arial" w:cs="Arial"/>
          <w:color w:val="000000"/>
        </w:rPr>
        <w:t xml:space="preserve"> Chachamim are called </w:t>
      </w:r>
      <w:proofErr w:type="spellStart"/>
      <w:r w:rsidRPr="00E335FC">
        <w:rPr>
          <w:rFonts w:ascii="Arial" w:eastAsia="Times New Roman" w:hAnsi="Arial" w:cs="Arial"/>
          <w:color w:val="000000"/>
        </w:rPr>
        <w:t>Chaveirim</w:t>
      </w:r>
      <w:proofErr w:type="spellEnd"/>
      <w:r w:rsidRPr="00E335FC">
        <w:rPr>
          <w:rFonts w:ascii="Arial" w:eastAsia="Times New Roman" w:hAnsi="Arial" w:cs="Arial"/>
          <w:color w:val="000000"/>
        </w:rPr>
        <w:t xml:space="preserve"> </w:t>
      </w:r>
      <w:proofErr w:type="spellStart"/>
      <w:r w:rsidRPr="00E335FC">
        <w:rPr>
          <w:rFonts w:ascii="Arial" w:eastAsia="Times New Roman" w:hAnsi="Arial" w:cs="Arial"/>
          <w:color w:val="000000"/>
        </w:rPr>
        <w:t>becau</w:t>
      </w:r>
      <w:proofErr w:type="spellEnd"/>
      <w:r w:rsidRPr="00E335FC">
        <w:rPr>
          <w:rFonts w:ascii="Arial" w:eastAsia="Times New Roman" w:hAnsi="Arial" w:cs="Arial"/>
          <w:color w:val="000000"/>
        </w:rPr>
        <w:t xml:space="preserve"> they are </w:t>
      </w:r>
      <w:proofErr w:type="spellStart"/>
      <w:r w:rsidRPr="00E335FC">
        <w:rPr>
          <w:rFonts w:ascii="Arial" w:eastAsia="Times New Roman" w:hAnsi="Arial" w:cs="Arial"/>
          <w:color w:val="000000"/>
        </w:rPr>
        <w:t>Chaveirim</w:t>
      </w:r>
      <w:proofErr w:type="spellEnd"/>
      <w:r w:rsidRPr="00E335FC">
        <w:rPr>
          <w:rFonts w:ascii="Arial" w:eastAsia="Times New Roman" w:hAnsi="Arial" w:cs="Arial"/>
          <w:color w:val="000000"/>
        </w:rPr>
        <w:t xml:space="preserve"> to Hashem. </w:t>
      </w:r>
      <w:r w:rsidRPr="00E335FC">
        <w:rPr>
          <w:rFonts w:ascii="Arial" w:eastAsia="Times New Roman" w:hAnsi="Arial" w:cs="Arial"/>
          <w:b/>
          <w:bCs/>
          <w:color w:val="000000"/>
        </w:rPr>
        <w:t xml:space="preserve">Rav </w:t>
      </w:r>
      <w:proofErr w:type="spellStart"/>
      <w:r w:rsidRPr="00E335FC">
        <w:rPr>
          <w:rFonts w:ascii="Arial" w:eastAsia="Times New Roman" w:hAnsi="Arial" w:cs="Arial"/>
          <w:b/>
          <w:bCs/>
          <w:color w:val="000000"/>
        </w:rPr>
        <w:t>Elyashiv</w:t>
      </w:r>
      <w:proofErr w:type="spellEnd"/>
      <w:r w:rsidRPr="00E335FC">
        <w:rPr>
          <w:rFonts w:ascii="Arial" w:eastAsia="Times New Roman" w:hAnsi="Arial" w:cs="Arial"/>
          <w:b/>
          <w:bCs/>
          <w:color w:val="000000"/>
        </w:rPr>
        <w:t xml:space="preserve"> ztl.</w:t>
      </w:r>
      <w:r w:rsidRPr="00E335FC">
        <w:rPr>
          <w:rFonts w:ascii="Arial" w:eastAsia="Times New Roman" w:hAnsi="Arial" w:cs="Arial"/>
          <w:color w:val="000000"/>
        </w:rPr>
        <w:t xml:space="preserve"> </w:t>
      </w:r>
      <w:r>
        <w:rPr>
          <w:rFonts w:ascii="Arial" w:eastAsia="Times New Roman" w:hAnsi="Arial" w:cs="Arial"/>
          <w:color w:val="000000"/>
        </w:rPr>
        <w:t>a</w:t>
      </w:r>
      <w:r w:rsidRPr="00E335FC">
        <w:rPr>
          <w:rFonts w:ascii="Arial" w:eastAsia="Times New Roman" w:hAnsi="Arial" w:cs="Arial"/>
          <w:color w:val="000000"/>
        </w:rPr>
        <w:t xml:space="preserve">dded that when one is walking at night, one walks </w:t>
      </w:r>
      <w:proofErr w:type="spellStart"/>
      <w:r w:rsidRPr="00E335FC">
        <w:rPr>
          <w:rFonts w:ascii="Arial" w:eastAsia="Times New Roman" w:hAnsi="Arial" w:cs="Arial"/>
          <w:color w:val="000000"/>
        </w:rPr>
        <w:t>wih</w:t>
      </w:r>
      <w:proofErr w:type="spellEnd"/>
      <w:r w:rsidRPr="00E335FC">
        <w:rPr>
          <w:rFonts w:ascii="Arial" w:eastAsia="Times New Roman" w:hAnsi="Arial" w:cs="Arial"/>
          <w:color w:val="000000"/>
        </w:rPr>
        <w:t xml:space="preserve"> a Chevra for protection from thieves and dangerous gangs. Our generation is one that is filled with danger on the road of Service to Hashem and so one needs a trusted Chevra to help with safety in the numbers.</w:t>
      </w:r>
    </w:p>
    <w:p w14:paraId="307CF487" w14:textId="77777777" w:rsidR="00E335FC" w:rsidRPr="00E335FC" w:rsidRDefault="00E335FC" w:rsidP="00E335FC">
      <w:pPr>
        <w:spacing w:after="0" w:line="240" w:lineRule="auto"/>
        <w:rPr>
          <w:rFonts w:ascii="Times New Roman" w:eastAsia="Times New Roman" w:hAnsi="Times New Roman" w:cs="Times New Roman"/>
          <w:b/>
          <w:bCs/>
          <w:sz w:val="24"/>
          <w:szCs w:val="24"/>
        </w:rPr>
      </w:pPr>
    </w:p>
    <w:p w14:paraId="44BDB240" w14:textId="1A75AAD3" w:rsidR="00E335FC" w:rsidRPr="00E335FC" w:rsidRDefault="00E335FC" w:rsidP="00E335FC">
      <w:pPr>
        <w:spacing w:after="0" w:line="240" w:lineRule="auto"/>
        <w:rPr>
          <w:rFonts w:ascii="Times New Roman" w:eastAsia="Times New Roman" w:hAnsi="Times New Roman" w:cs="Times New Roman"/>
          <w:sz w:val="24"/>
          <w:szCs w:val="24"/>
        </w:rPr>
      </w:pPr>
      <w:r w:rsidRPr="00E335FC">
        <w:rPr>
          <w:rFonts w:ascii="Arial" w:hAnsi="Arial" w:cs="Arial"/>
          <w:b/>
          <w:bCs/>
          <w:color w:val="000000"/>
          <w:sz w:val="29"/>
          <w:szCs w:val="29"/>
          <w:shd w:val="clear" w:color="auto" w:fill="FFFFFF"/>
          <w:rtl/>
        </w:rPr>
        <w:t>מִפְּנֵ֤י שֵׂיבָה֙ תָּק֔וּם וְהָֽדַרְתָּ֖ פְּנֵ֣י זָקֵ֑ן</w:t>
      </w:r>
      <w:r w:rsidRPr="00E335FC">
        <w:rPr>
          <w:rFonts w:ascii="Arial" w:eastAsia="Times New Roman" w:hAnsi="Arial" w:cs="Arial"/>
          <w:b/>
          <w:bCs/>
          <w:color w:val="000000"/>
        </w:rPr>
        <w:t> Rise in the presence of a elderly person (19:32)</w:t>
      </w:r>
      <w:r w:rsidRPr="00E335FC">
        <w:rPr>
          <w:rFonts w:ascii="Arial" w:eastAsia="Times New Roman" w:hAnsi="Arial" w:cs="Arial"/>
          <w:color w:val="000000"/>
        </w:rPr>
        <w:t xml:space="preserve"> –  The </w:t>
      </w:r>
      <w:proofErr w:type="spellStart"/>
      <w:r w:rsidRPr="00E335FC">
        <w:rPr>
          <w:rFonts w:ascii="Arial" w:eastAsia="Times New Roman" w:hAnsi="Arial" w:cs="Arial"/>
          <w:color w:val="000000"/>
        </w:rPr>
        <w:t>Gemora</w:t>
      </w:r>
      <w:proofErr w:type="spellEnd"/>
      <w:r w:rsidRPr="00E335FC">
        <w:rPr>
          <w:rFonts w:ascii="Arial" w:eastAsia="Times New Roman" w:hAnsi="Arial" w:cs="Arial"/>
          <w:color w:val="000000"/>
        </w:rPr>
        <w:t xml:space="preserve"> (Kiddushin 32b) teaches that this obligation is not limited to an aged individual, as the word </w:t>
      </w:r>
      <w:r w:rsidRPr="00E335FC">
        <w:rPr>
          <w:rFonts w:ascii="Arial" w:eastAsia="Times New Roman" w:hAnsi="Arial" w:cs="Arial"/>
          <w:color w:val="000000"/>
          <w:rtl/>
        </w:rPr>
        <w:t>זקן</w:t>
      </w:r>
      <w:r w:rsidRPr="00E335FC">
        <w:rPr>
          <w:rFonts w:ascii="Arial" w:eastAsia="Times New Roman" w:hAnsi="Arial" w:cs="Arial"/>
          <w:color w:val="000000"/>
        </w:rPr>
        <w:t xml:space="preserve"> can also be read as a contraction of the words </w:t>
      </w:r>
      <w:r w:rsidRPr="00E335FC">
        <w:rPr>
          <w:rFonts w:ascii="Arial" w:eastAsia="Times New Roman" w:hAnsi="Arial" w:cs="Arial"/>
          <w:color w:val="000000"/>
          <w:rtl/>
        </w:rPr>
        <w:t>קנה זה</w:t>
      </w:r>
      <w:r w:rsidRPr="00E335FC">
        <w:rPr>
          <w:rFonts w:ascii="Arial" w:eastAsia="Times New Roman" w:hAnsi="Arial" w:cs="Arial"/>
          <w:color w:val="000000"/>
        </w:rPr>
        <w:t xml:space="preserve"> – he who has acquired, which the </w:t>
      </w:r>
      <w:proofErr w:type="spellStart"/>
      <w:r w:rsidRPr="00E335FC">
        <w:rPr>
          <w:rFonts w:ascii="Arial" w:eastAsia="Times New Roman" w:hAnsi="Arial" w:cs="Arial"/>
          <w:color w:val="000000"/>
        </w:rPr>
        <w:t>Gemora</w:t>
      </w:r>
      <w:proofErr w:type="spellEnd"/>
      <w:r w:rsidRPr="00E335FC">
        <w:rPr>
          <w:rFonts w:ascii="Arial" w:eastAsia="Times New Roman" w:hAnsi="Arial" w:cs="Arial"/>
          <w:color w:val="000000"/>
        </w:rPr>
        <w:t xml:space="preserve"> elucidates as referring to </w:t>
      </w:r>
      <w:r w:rsidRPr="00E335FC">
        <w:rPr>
          <w:rFonts w:ascii="Arial" w:eastAsia="Times New Roman" w:hAnsi="Arial" w:cs="Arial"/>
          <w:color w:val="000000"/>
          <w:rtl/>
        </w:rPr>
        <w:t>חכמה שקנה זה</w:t>
      </w:r>
      <w:r w:rsidRPr="00E335FC">
        <w:rPr>
          <w:rFonts w:ascii="Arial" w:eastAsia="Times New Roman" w:hAnsi="Arial" w:cs="Arial"/>
          <w:color w:val="000000"/>
        </w:rPr>
        <w:t xml:space="preserve"> – a sage who has acquired wisdom. In other words, in addition to the literal requirement to rise and show respect to an elderly person, we are also commanded to do so in the presence of a Torah scholar. Why does the contraction state only </w:t>
      </w:r>
      <w:r w:rsidRPr="00E335FC">
        <w:rPr>
          <w:rFonts w:ascii="Arial" w:eastAsia="Times New Roman" w:hAnsi="Arial" w:cs="Arial"/>
          <w:color w:val="000000"/>
          <w:rtl/>
        </w:rPr>
        <w:t>קנה זה</w:t>
      </w:r>
      <w:r w:rsidRPr="00E335FC">
        <w:rPr>
          <w:rFonts w:ascii="Arial" w:eastAsia="Times New Roman" w:hAnsi="Arial" w:cs="Arial"/>
          <w:color w:val="000000"/>
        </w:rPr>
        <w:t xml:space="preserve"> without clarifying to what acquisition we are referring, namely the wisdom of Torah study? </w:t>
      </w:r>
      <w:r w:rsidRPr="00E335FC">
        <w:rPr>
          <w:rFonts w:ascii="Arial" w:eastAsia="Times New Roman" w:hAnsi="Arial" w:cs="Arial"/>
          <w:b/>
          <w:bCs/>
          <w:color w:val="000000"/>
        </w:rPr>
        <w:t>Ra</w:t>
      </w:r>
      <w:r w:rsidR="00C74E2A">
        <w:rPr>
          <w:rFonts w:ascii="Arial" w:eastAsia="Times New Roman" w:hAnsi="Arial" w:cs="Arial"/>
          <w:b/>
          <w:bCs/>
          <w:color w:val="000000"/>
        </w:rPr>
        <w:t>v</w:t>
      </w:r>
      <w:r w:rsidRPr="00E335FC">
        <w:rPr>
          <w:rFonts w:ascii="Arial" w:eastAsia="Times New Roman" w:hAnsi="Arial" w:cs="Arial"/>
          <w:b/>
          <w:bCs/>
          <w:color w:val="000000"/>
        </w:rPr>
        <w:t xml:space="preserve"> Chaim </w:t>
      </w:r>
      <w:proofErr w:type="spellStart"/>
      <w:r w:rsidRPr="00E335FC">
        <w:rPr>
          <w:rFonts w:ascii="Arial" w:eastAsia="Times New Roman" w:hAnsi="Arial" w:cs="Arial"/>
          <w:b/>
          <w:bCs/>
          <w:color w:val="000000"/>
        </w:rPr>
        <w:t>Zvi</w:t>
      </w:r>
      <w:proofErr w:type="spellEnd"/>
      <w:r w:rsidRPr="00E335FC">
        <w:rPr>
          <w:rFonts w:ascii="Arial" w:eastAsia="Times New Roman" w:hAnsi="Arial" w:cs="Arial"/>
          <w:b/>
          <w:bCs/>
          <w:color w:val="000000"/>
        </w:rPr>
        <w:t xml:space="preserve"> </w:t>
      </w:r>
      <w:proofErr w:type="spellStart"/>
      <w:r w:rsidRPr="00E335FC">
        <w:rPr>
          <w:rFonts w:ascii="Arial" w:eastAsia="Times New Roman" w:hAnsi="Arial" w:cs="Arial"/>
          <w:b/>
          <w:bCs/>
          <w:color w:val="000000"/>
        </w:rPr>
        <w:t>Senter</w:t>
      </w:r>
      <w:proofErr w:type="spellEnd"/>
      <w:r w:rsidRPr="00E335FC">
        <w:rPr>
          <w:rFonts w:ascii="Arial" w:eastAsia="Times New Roman" w:hAnsi="Arial" w:cs="Arial"/>
          <w:b/>
          <w:bCs/>
          <w:color w:val="000000"/>
        </w:rPr>
        <w:t xml:space="preserve"> </w:t>
      </w:r>
      <w:r w:rsidR="00C74E2A" w:rsidRPr="00C74E2A">
        <w:rPr>
          <w:rFonts w:ascii="Arial" w:eastAsia="Times New Roman" w:hAnsi="Arial" w:cs="Arial"/>
          <w:b/>
          <w:bCs/>
          <w:color w:val="000000"/>
        </w:rPr>
        <w:t>Shlita</w:t>
      </w:r>
      <w:r w:rsidR="00C74E2A">
        <w:rPr>
          <w:rFonts w:ascii="Arial" w:eastAsia="Times New Roman" w:hAnsi="Arial" w:cs="Arial"/>
          <w:color w:val="000000"/>
        </w:rPr>
        <w:t xml:space="preserve"> </w:t>
      </w:r>
      <w:r w:rsidRPr="00E335FC">
        <w:rPr>
          <w:rFonts w:ascii="Arial" w:eastAsia="Times New Roman" w:hAnsi="Arial" w:cs="Arial"/>
          <w:color w:val="000000"/>
        </w:rPr>
        <w:t>explains</w:t>
      </w:r>
      <w:r w:rsidR="0089685C">
        <w:rPr>
          <w:rFonts w:ascii="Arial" w:eastAsia="Times New Roman" w:hAnsi="Arial" w:cs="Arial"/>
          <w:color w:val="000000"/>
        </w:rPr>
        <w:t xml:space="preserve"> in the name of </w:t>
      </w:r>
      <w:r w:rsidR="0089685C" w:rsidRPr="0089685C">
        <w:rPr>
          <w:rFonts w:ascii="Arial" w:eastAsia="Times New Roman" w:hAnsi="Arial" w:cs="Arial"/>
          <w:b/>
          <w:bCs/>
          <w:color w:val="000000"/>
        </w:rPr>
        <w:t xml:space="preserve">Rav </w:t>
      </w:r>
      <w:proofErr w:type="spellStart"/>
      <w:r w:rsidR="0089685C" w:rsidRPr="0089685C">
        <w:rPr>
          <w:rFonts w:ascii="Arial" w:eastAsia="Times New Roman" w:hAnsi="Arial" w:cs="Arial"/>
          <w:b/>
          <w:bCs/>
          <w:color w:val="000000"/>
        </w:rPr>
        <w:t>Avrohom</w:t>
      </w:r>
      <w:proofErr w:type="spellEnd"/>
      <w:r w:rsidR="0089685C" w:rsidRPr="0089685C">
        <w:rPr>
          <w:rFonts w:ascii="Arial" w:eastAsia="Times New Roman" w:hAnsi="Arial" w:cs="Arial"/>
          <w:b/>
          <w:bCs/>
          <w:color w:val="000000"/>
        </w:rPr>
        <w:t xml:space="preserve"> Achi </w:t>
      </w:r>
      <w:proofErr w:type="spellStart"/>
      <w:r w:rsidR="0089685C" w:rsidRPr="0089685C">
        <w:rPr>
          <w:rFonts w:ascii="Arial" w:eastAsia="Times New Roman" w:hAnsi="Arial" w:cs="Arial"/>
          <w:b/>
          <w:bCs/>
          <w:color w:val="000000"/>
        </w:rPr>
        <w:t>HaGra</w:t>
      </w:r>
      <w:proofErr w:type="spellEnd"/>
      <w:r w:rsidR="0089685C">
        <w:rPr>
          <w:rFonts w:ascii="Arial" w:eastAsia="Times New Roman" w:hAnsi="Arial" w:cs="Arial"/>
          <w:color w:val="000000"/>
        </w:rPr>
        <w:t xml:space="preserve"> </w:t>
      </w:r>
      <w:r w:rsidRPr="00E335FC">
        <w:rPr>
          <w:rFonts w:ascii="Arial" w:eastAsia="Times New Roman" w:hAnsi="Arial" w:cs="Arial"/>
          <w:color w:val="000000"/>
        </w:rPr>
        <w:t xml:space="preserve"> that although there are many objects and possessions that seem to be acquirable, in reality the only true acquisition that a person can own in this world is Torah scholarship, which is permanent and can never be taken away from him. Therefore, there was no need for the Torah to clarify which acquisition it is alluding to, as it is self-evident. Rabbi </w:t>
      </w:r>
      <w:proofErr w:type="spellStart"/>
      <w:r w:rsidRPr="00E335FC">
        <w:rPr>
          <w:rFonts w:ascii="Arial" w:eastAsia="Times New Roman" w:hAnsi="Arial" w:cs="Arial"/>
          <w:color w:val="000000"/>
        </w:rPr>
        <w:t>Senter</w:t>
      </w:r>
      <w:proofErr w:type="spellEnd"/>
      <w:r w:rsidRPr="00E335FC">
        <w:rPr>
          <w:rFonts w:ascii="Arial" w:eastAsia="Times New Roman" w:hAnsi="Arial" w:cs="Arial"/>
          <w:color w:val="000000"/>
        </w:rPr>
        <w:t xml:space="preserve"> adds that while the society around us tempts us to spend much of our time pursuing the “acquisition” of mundane and ephemeral objectives, we must not lose sight of the fact that acquiring Torah knowledge is not only our mission and purpose in this world, but it is also the only enduring acquisition and accomplishment. </w:t>
      </w:r>
    </w:p>
    <w:p w14:paraId="3C6C2338" w14:textId="77777777" w:rsidR="00E335FC" w:rsidRPr="00E335FC" w:rsidRDefault="00E335FC" w:rsidP="00E335FC">
      <w:pPr>
        <w:spacing w:after="0" w:line="240" w:lineRule="auto"/>
        <w:rPr>
          <w:rFonts w:ascii="Times New Roman" w:eastAsia="Times New Roman" w:hAnsi="Times New Roman" w:cs="Times New Roman"/>
          <w:sz w:val="24"/>
          <w:szCs w:val="24"/>
        </w:rPr>
      </w:pPr>
    </w:p>
    <w:p w14:paraId="1B8FF4F6" w14:textId="77777777" w:rsidR="00E335FC" w:rsidRPr="00E335FC" w:rsidRDefault="00E335FC" w:rsidP="00E335FC">
      <w:pPr>
        <w:spacing w:after="0" w:line="240" w:lineRule="auto"/>
        <w:rPr>
          <w:rFonts w:ascii="Times New Roman" w:eastAsia="Times New Roman" w:hAnsi="Times New Roman" w:cs="Times New Roman"/>
          <w:b/>
          <w:bCs/>
          <w:sz w:val="36"/>
          <w:szCs w:val="36"/>
        </w:rPr>
      </w:pPr>
      <w:r w:rsidRPr="00E335FC">
        <w:rPr>
          <w:rFonts w:ascii="Arial" w:eastAsia="Times New Roman" w:hAnsi="Arial" w:cs="Arial"/>
          <w:b/>
          <w:bCs/>
          <w:color w:val="000000"/>
          <w:sz w:val="32"/>
          <w:szCs w:val="32"/>
        </w:rPr>
        <w:t>Haftara</w:t>
      </w:r>
    </w:p>
    <w:p w14:paraId="7CB53E21" w14:textId="77777777" w:rsidR="00E335FC" w:rsidRPr="00E335FC" w:rsidRDefault="00E335FC" w:rsidP="00E335FC">
      <w:pPr>
        <w:spacing w:after="0" w:line="240" w:lineRule="auto"/>
        <w:rPr>
          <w:rFonts w:ascii="Times New Roman" w:eastAsia="Times New Roman" w:hAnsi="Times New Roman" w:cs="Times New Roman"/>
          <w:b/>
          <w:bCs/>
          <w:sz w:val="24"/>
          <w:szCs w:val="24"/>
        </w:rPr>
      </w:pPr>
    </w:p>
    <w:p w14:paraId="501D841B" w14:textId="097E24B0" w:rsidR="00E335FC" w:rsidRPr="00E335FC" w:rsidRDefault="00C74E2A" w:rsidP="00E335FC">
      <w:pPr>
        <w:spacing w:after="0" w:line="240" w:lineRule="auto"/>
        <w:rPr>
          <w:rFonts w:ascii="Times New Roman" w:eastAsia="Times New Roman" w:hAnsi="Times New Roman" w:cs="Times New Roman"/>
          <w:sz w:val="24"/>
          <w:szCs w:val="24"/>
        </w:rPr>
      </w:pPr>
      <w:r w:rsidRPr="0089685C">
        <w:rPr>
          <w:rFonts w:ascii="Arial" w:hAnsi="Arial" w:cs="Arial"/>
          <w:b/>
          <w:bCs/>
          <w:color w:val="000000"/>
          <w:sz w:val="29"/>
          <w:szCs w:val="29"/>
          <w:shd w:val="clear" w:color="auto" w:fill="FFFFFF"/>
          <w:rtl/>
        </w:rPr>
        <w:t>בַּיּ֣וֹם הַה֔וּא אָקִ֛ים אֶת־סֻכַּ֥ת דָּוִ֖יד הַנֹּפֶ֑לֶת</w:t>
      </w:r>
      <w:r w:rsidRPr="0089685C">
        <w:rPr>
          <w:rFonts w:ascii="Arial" w:hAnsi="Arial" w:cs="Arial"/>
          <w:b/>
          <w:bCs/>
          <w:color w:val="000000"/>
          <w:sz w:val="29"/>
          <w:szCs w:val="29"/>
          <w:shd w:val="clear" w:color="auto" w:fill="FFFFFF"/>
        </w:rPr>
        <w:t xml:space="preserve"> </w:t>
      </w:r>
      <w:r w:rsidR="00E335FC" w:rsidRPr="00E335FC">
        <w:rPr>
          <w:rFonts w:ascii="Arial" w:eastAsia="Times New Roman" w:hAnsi="Arial" w:cs="Arial"/>
          <w:b/>
          <w:bCs/>
          <w:color w:val="000000"/>
        </w:rPr>
        <w:t xml:space="preserve">The fallen Sukkah of </w:t>
      </w:r>
      <w:proofErr w:type="spellStart"/>
      <w:r w:rsidR="00E335FC" w:rsidRPr="00E335FC">
        <w:rPr>
          <w:rFonts w:ascii="Arial" w:eastAsia="Times New Roman" w:hAnsi="Arial" w:cs="Arial"/>
          <w:b/>
          <w:bCs/>
          <w:color w:val="000000"/>
        </w:rPr>
        <w:t>Dovid</w:t>
      </w:r>
      <w:proofErr w:type="spellEnd"/>
      <w:r w:rsidR="00E335FC" w:rsidRPr="00E335FC">
        <w:rPr>
          <w:rFonts w:ascii="Arial" w:eastAsia="Times New Roman" w:hAnsi="Arial" w:cs="Arial"/>
          <w:b/>
          <w:bCs/>
          <w:color w:val="000000"/>
        </w:rPr>
        <w:t xml:space="preserve"> (Amos 9:11) - Rav </w:t>
      </w:r>
      <w:proofErr w:type="spellStart"/>
      <w:r w:rsidR="00E335FC" w:rsidRPr="00E335FC">
        <w:rPr>
          <w:rFonts w:ascii="Arial" w:eastAsia="Times New Roman" w:hAnsi="Arial" w:cs="Arial"/>
          <w:b/>
          <w:bCs/>
          <w:color w:val="000000"/>
        </w:rPr>
        <w:t>Dovid</w:t>
      </w:r>
      <w:proofErr w:type="spellEnd"/>
      <w:r w:rsidR="00E335FC" w:rsidRPr="00E335FC">
        <w:rPr>
          <w:rFonts w:ascii="Arial" w:eastAsia="Times New Roman" w:hAnsi="Arial" w:cs="Arial"/>
          <w:b/>
          <w:bCs/>
          <w:color w:val="000000"/>
        </w:rPr>
        <w:t xml:space="preserve"> Feinstein ztl</w:t>
      </w:r>
      <w:r w:rsidR="00E335FC" w:rsidRPr="00E335FC">
        <w:rPr>
          <w:rFonts w:ascii="Arial" w:eastAsia="Times New Roman" w:hAnsi="Arial" w:cs="Arial"/>
          <w:color w:val="000000"/>
        </w:rPr>
        <w:t xml:space="preserve">. </w:t>
      </w:r>
      <w:r w:rsidR="0089685C">
        <w:rPr>
          <w:rFonts w:ascii="Arial" w:eastAsia="Times New Roman" w:hAnsi="Arial" w:cs="Arial"/>
          <w:color w:val="000000"/>
        </w:rPr>
        <w:t>n</w:t>
      </w:r>
      <w:r w:rsidR="00E335FC" w:rsidRPr="00E335FC">
        <w:rPr>
          <w:rFonts w:ascii="Arial" w:eastAsia="Times New Roman" w:hAnsi="Arial" w:cs="Arial"/>
          <w:color w:val="000000"/>
        </w:rPr>
        <w:t xml:space="preserve">oted that in the same way that a Sukkah cannot provide shelter without the assistance of Hashem, so too, the Jewish people can only be redeemed if they return to Hashem and cease being like the children of the </w:t>
      </w:r>
      <w:proofErr w:type="spellStart"/>
      <w:r w:rsidR="00E335FC" w:rsidRPr="00E335FC">
        <w:rPr>
          <w:rFonts w:ascii="Arial" w:eastAsia="Times New Roman" w:hAnsi="Arial" w:cs="Arial"/>
          <w:color w:val="000000"/>
        </w:rPr>
        <w:t>Cushites</w:t>
      </w:r>
      <w:proofErr w:type="spellEnd"/>
      <w:r w:rsidR="00E335FC" w:rsidRPr="00E335FC">
        <w:rPr>
          <w:rFonts w:ascii="Arial" w:eastAsia="Times New Roman" w:hAnsi="Arial" w:cs="Arial"/>
          <w:color w:val="000000"/>
        </w:rPr>
        <w:t>. Kingship is as fragile as a Sukkah -- only with loyalty to Hashem will it remain strong.</w:t>
      </w:r>
    </w:p>
    <w:p w14:paraId="50F8526B" w14:textId="77777777" w:rsidR="00E335FC" w:rsidRDefault="00E335FC"/>
    <w:sectPr w:rsidR="00E335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5FC"/>
    <w:rsid w:val="0089685C"/>
    <w:rsid w:val="00C74E2A"/>
    <w:rsid w:val="00E335FC"/>
    <w:rsid w:val="00EF57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8F333"/>
  <w15:chartTrackingRefBased/>
  <w15:docId w15:val="{19ACCD07-CC47-4D6E-8146-DAF145533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35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2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502</TotalTime>
  <Pages>2</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2</cp:revision>
  <dcterms:created xsi:type="dcterms:W3CDTF">2021-04-19T17:30:00Z</dcterms:created>
  <dcterms:modified xsi:type="dcterms:W3CDTF">2021-04-20T22:01:00Z</dcterms:modified>
</cp:coreProperties>
</file>