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7762E" w14:textId="77777777" w:rsidR="00AA7584" w:rsidRDefault="00AA7584" w:rsidP="00AA7584">
      <w:pPr>
        <w:pStyle w:val="ListParagraph"/>
        <w:bidi/>
        <w:rPr>
          <w:rFonts w:ascii="Narkisim" w:hAnsi="Narkisim" w:cs="Narkisim"/>
          <w:b/>
          <w:bCs/>
          <w:sz w:val="28"/>
          <w:szCs w:val="28"/>
          <w:u w:val="single"/>
          <w:shd w:val="clear" w:color="auto" w:fill="FFFFFF"/>
        </w:rPr>
      </w:pPr>
    </w:p>
    <w:p w14:paraId="6CDAB6F2" w14:textId="720EED7B" w:rsidR="00AA7584" w:rsidRPr="00AA7584" w:rsidRDefault="00AA7584" w:rsidP="00AA7584">
      <w:pPr>
        <w:pStyle w:val="ListParagraph"/>
        <w:bidi/>
        <w:jc w:val="center"/>
        <w:rPr>
          <w:rFonts w:ascii="Cambria" w:hAnsi="Cambria" w:cs="Narkisim"/>
          <w:b/>
          <w:bCs/>
          <w:sz w:val="36"/>
          <w:szCs w:val="36"/>
          <w:u w:val="single"/>
          <w:shd w:val="clear" w:color="auto" w:fill="FFFFFF"/>
        </w:rPr>
      </w:pPr>
      <w:bookmarkStart w:id="0" w:name="_GoBack"/>
      <w:r w:rsidRPr="00AA7584">
        <w:rPr>
          <w:rFonts w:ascii="Cambria" w:hAnsi="Cambria" w:cs="Narkisim"/>
          <w:b/>
          <w:bCs/>
          <w:sz w:val="36"/>
          <w:szCs w:val="36"/>
          <w:u w:val="single"/>
          <w:shd w:val="clear" w:color="auto" w:fill="FFFFFF"/>
        </w:rPr>
        <w:t>Insights and Inspiration</w:t>
      </w:r>
    </w:p>
    <w:p w14:paraId="41B96AF7" w14:textId="1CB05E47" w:rsidR="00AA7584" w:rsidRPr="00AA7584" w:rsidRDefault="00AA7584" w:rsidP="00AA7584">
      <w:pPr>
        <w:pStyle w:val="ListParagraph"/>
        <w:bidi/>
        <w:jc w:val="center"/>
        <w:rPr>
          <w:rFonts w:ascii="Cambria" w:hAnsi="Cambria" w:cs="Narkisim"/>
          <w:b/>
          <w:bCs/>
          <w:sz w:val="36"/>
          <w:szCs w:val="36"/>
          <w:u w:val="single"/>
          <w:shd w:val="clear" w:color="auto" w:fill="FFFFFF"/>
        </w:rPr>
      </w:pPr>
      <w:proofErr w:type="spellStart"/>
      <w:r w:rsidRPr="00AA7584">
        <w:rPr>
          <w:rFonts w:ascii="Cambria" w:hAnsi="Cambria" w:cs="Narkisim"/>
          <w:b/>
          <w:bCs/>
          <w:sz w:val="36"/>
          <w:szCs w:val="36"/>
          <w:u w:val="single"/>
          <w:shd w:val="clear" w:color="auto" w:fill="FFFFFF"/>
        </w:rPr>
        <w:t>Mishpatim</w:t>
      </w:r>
      <w:proofErr w:type="spellEnd"/>
      <w:r w:rsidRPr="00AA7584">
        <w:rPr>
          <w:rFonts w:ascii="Cambria" w:hAnsi="Cambria" w:cs="Narkisim"/>
          <w:b/>
          <w:bCs/>
          <w:sz w:val="36"/>
          <w:szCs w:val="36"/>
          <w:u w:val="single"/>
          <w:shd w:val="clear" w:color="auto" w:fill="FFFFFF"/>
        </w:rPr>
        <w:t xml:space="preserve"> 5779</w:t>
      </w:r>
    </w:p>
    <w:p w14:paraId="50242108" w14:textId="77777777" w:rsidR="00AA7584" w:rsidRDefault="00AA7584" w:rsidP="00AA7584">
      <w:pPr>
        <w:bidi/>
        <w:jc w:val="both"/>
        <w:rPr>
          <w:rFonts w:ascii="Narkisim" w:hAnsi="Narkisim" w:cs="Narkisim"/>
          <w:b/>
          <w:bCs/>
          <w:sz w:val="28"/>
          <w:szCs w:val="28"/>
          <w:u w:val="single"/>
          <w:shd w:val="clear" w:color="auto" w:fill="FFFFFF"/>
        </w:rPr>
      </w:pPr>
    </w:p>
    <w:p w14:paraId="098D7C61" w14:textId="21979B0E" w:rsidR="000B2B79" w:rsidRPr="00AA7584" w:rsidRDefault="000B2B79" w:rsidP="00AA7584">
      <w:pPr>
        <w:bidi/>
        <w:jc w:val="both"/>
        <w:rPr>
          <w:rFonts w:cs="Arial"/>
          <w:sz w:val="28"/>
          <w:szCs w:val="28"/>
          <w:lang w:bidi="he-IL"/>
        </w:rPr>
      </w:pPr>
      <w:r w:rsidRPr="00AA7584">
        <w:rPr>
          <w:rFonts w:ascii="Narkisim" w:hAnsi="Narkisim" w:cs="Narkisim"/>
          <w:b/>
          <w:bCs/>
          <w:sz w:val="32"/>
          <w:szCs w:val="32"/>
          <w:u w:val="single"/>
          <w:shd w:val="clear" w:color="auto" w:fill="FFFFFF"/>
          <w:rtl/>
        </w:rPr>
        <w:t>שמות פרשת משפטים פרק כא</w:t>
      </w:r>
      <w:r w:rsidRPr="00AA7584">
        <w:rPr>
          <w:rFonts w:cs="Arial"/>
          <w:sz w:val="28"/>
          <w:szCs w:val="28"/>
          <w:rtl/>
          <w:lang w:bidi="he-IL"/>
        </w:rPr>
        <w:t>(א) וְאֵלֶּה הַמִּשְׁפָּטִים אֲשֶׁר תָּשִׂים לִפְנֵיהֶם</w:t>
      </w:r>
      <w:r w:rsidRPr="00AA7584">
        <w:rPr>
          <w:sz w:val="28"/>
          <w:szCs w:val="28"/>
          <w:lang w:bidi="he-IL"/>
        </w:rPr>
        <w:t>:</w:t>
      </w:r>
      <w:r w:rsidRPr="00AA7584">
        <w:rPr>
          <w:rFonts w:cs="Arial"/>
          <w:sz w:val="28"/>
          <w:szCs w:val="28"/>
          <w:rtl/>
          <w:lang w:bidi="he-IL"/>
        </w:rPr>
        <w:t>(ב) כִּי תִקְנֶה עֶבֶד עִבְרִי שֵׁשׁ שָׁנִים יַעֲבֹד וּבַשְּׁבִעִת יֵצֵא לַחָפְשִׁי חִנָּם</w:t>
      </w:r>
      <w:r w:rsidRPr="00AA7584">
        <w:rPr>
          <w:sz w:val="28"/>
          <w:szCs w:val="28"/>
          <w:lang w:bidi="he-IL"/>
        </w:rPr>
        <w:t xml:space="preserve">:    </w:t>
      </w:r>
      <w:r w:rsidRPr="00AA7584">
        <w:rPr>
          <w:rFonts w:cs="Arial"/>
          <w:sz w:val="28"/>
          <w:szCs w:val="28"/>
          <w:rtl/>
          <w:lang w:bidi="he-IL"/>
        </w:rPr>
        <w:t>(ג) אִם בְּגַפּוֹ יָבֹא בְּגַפּוֹ יֵצֵא אִם בַּעַל אִשָּׁה הוּא וְיָצְאָה אִשְׁתּוֹ עִמּוֹ</w:t>
      </w:r>
      <w:r w:rsidRPr="00AA7584">
        <w:rPr>
          <w:sz w:val="28"/>
          <w:szCs w:val="28"/>
          <w:lang w:bidi="he-IL"/>
        </w:rPr>
        <w:t>:</w:t>
      </w:r>
      <w:r w:rsidRPr="00AA7584">
        <w:rPr>
          <w:rFonts w:cs="Arial"/>
          <w:sz w:val="28"/>
          <w:szCs w:val="28"/>
          <w:rtl/>
          <w:lang w:bidi="he-IL"/>
        </w:rPr>
        <w:t>(ד) אִם אֲדֹנָיו יִתֶּן לוֹ אִשָּׁה וְיָלְדָה לוֹ בָנִים אוֹ בָנוֹת הָאִשָּׁה וִילָדֶיהָ תִּהְיֶה לַאדֹנֶיהָ וְהוּא יֵצֵא בְגַפּוֹ</w:t>
      </w:r>
      <w:r w:rsidRPr="00AA7584">
        <w:rPr>
          <w:sz w:val="28"/>
          <w:szCs w:val="28"/>
          <w:lang w:bidi="he-IL"/>
        </w:rPr>
        <w:t xml:space="preserve">: </w:t>
      </w:r>
      <w:r w:rsidRPr="00AA7584">
        <w:rPr>
          <w:rFonts w:cs="Arial"/>
          <w:sz w:val="28"/>
          <w:szCs w:val="28"/>
          <w:rtl/>
          <w:lang w:bidi="he-IL"/>
        </w:rPr>
        <w:t>(ה) וְאִם אָמֹר יֹאמַר הָעֶבֶד אָהַבְתִּי אֶת אֲדֹנִי אֶת אִשְׁתִּי וְאֶת בָּנָי לֹא אֵצֵא חָפְשִׁי</w:t>
      </w:r>
      <w:r w:rsidRPr="00AA7584">
        <w:rPr>
          <w:sz w:val="28"/>
          <w:szCs w:val="28"/>
          <w:lang w:bidi="he-IL"/>
        </w:rPr>
        <w:t>:</w:t>
      </w:r>
      <w:r w:rsidRPr="00AA7584">
        <w:rPr>
          <w:rFonts w:cs="Arial"/>
          <w:sz w:val="28"/>
          <w:szCs w:val="28"/>
          <w:rtl/>
          <w:lang w:bidi="he-IL"/>
        </w:rPr>
        <w:t xml:space="preserve"> (ו) וְהִגִּישׁוֹ אֲדֹנָיו אֶל הָאֱלֹהִים וְהִגִּישׁוֹ אֶל הַדֶּלֶת אוֹ אֶל הַמְּזוּזָה וְרָצַע אֲדֹנָיו אֶת אָזְנוֹ בַּמַּרְצֵעַ וַעֲבָדוֹ לְעֹלָם: ס</w:t>
      </w:r>
    </w:p>
    <w:p w14:paraId="52D08A53" w14:textId="7914CBD3" w:rsidR="000B2B79" w:rsidRPr="004F66E3" w:rsidRDefault="000B2B79" w:rsidP="004F66E3">
      <w:pPr>
        <w:pStyle w:val="ListParagraph"/>
        <w:numPr>
          <w:ilvl w:val="0"/>
          <w:numId w:val="1"/>
        </w:numPr>
        <w:bidi/>
        <w:jc w:val="center"/>
        <w:rPr>
          <w:rFonts w:cs="Arial"/>
          <w:b/>
          <w:bCs/>
          <w:sz w:val="26"/>
          <w:szCs w:val="26"/>
          <w:u w:val="single"/>
          <w:rtl/>
          <w:lang w:bidi="he-IL"/>
        </w:rPr>
      </w:pPr>
      <w:r w:rsidRPr="004F66E3">
        <w:rPr>
          <w:rFonts w:cs="Arial" w:hint="cs"/>
          <w:b/>
          <w:bCs/>
          <w:sz w:val="26"/>
          <w:szCs w:val="26"/>
          <w:u w:val="single"/>
          <w:rtl/>
          <w:lang w:bidi="he-IL"/>
        </w:rPr>
        <w:t>אמת ליעקב</w:t>
      </w:r>
    </w:p>
    <w:p w14:paraId="25577223" w14:textId="77777777" w:rsidR="000B2B79" w:rsidRDefault="000B2B79" w:rsidP="000B2B79">
      <w:pPr>
        <w:bidi/>
        <w:jc w:val="both"/>
        <w:rPr>
          <w:rFonts w:cs="Arial"/>
          <w:sz w:val="26"/>
          <w:szCs w:val="26"/>
          <w:lang w:bidi="he-IL"/>
        </w:rPr>
      </w:pPr>
      <w:r w:rsidRPr="00A81764">
        <w:rPr>
          <w:rFonts w:cs="Arial"/>
          <w:sz w:val="26"/>
          <w:szCs w:val="26"/>
          <w:rtl/>
          <w:lang w:bidi="he-IL"/>
        </w:rPr>
        <w:t xml:space="preserve">ומעתה נבוא לבאר לעצמנו מה זה עברי, שהרי כל אלה שנתקבצו היו אנשים מאומות שונות וממשפחות שונות וכולם ייחד רק הדעה ה"עברית", ובודאי שהיה לכולם דרך אחד בחיים היום יומיים, אבל אין להם שום קשר משפחתי או מדיני רק הדעה וההנהגה מאחדן, ולכן כל אלו שנתלוו אל האבות היו נקראים בשם "עברים". </w:t>
      </w:r>
      <w:r>
        <w:rPr>
          <w:rFonts w:cs="Arial"/>
          <w:sz w:val="26"/>
          <w:szCs w:val="26"/>
          <w:lang w:bidi="he-IL"/>
        </w:rPr>
        <w:t>…</w:t>
      </w:r>
      <w:r w:rsidRPr="00A81764">
        <w:rPr>
          <w:rFonts w:cs="Arial"/>
          <w:sz w:val="26"/>
          <w:szCs w:val="26"/>
          <w:rtl/>
          <w:lang w:bidi="he-IL"/>
        </w:rPr>
        <w:t xml:space="preserve"> ולכן נקרא העבד או האמה בשם "עברי", כלומר חסר כל ומנושל מאדמתו ומביתו. ולכן גם מצינו בהרבה מקומות בספרי הנביאים שהפלשתים היו קורים ליהודים בשם "עברים", והיינו בשם הביטול והגנאי, כאדם שאין לו מדינה משלו ואין לו קרקע משלו, ואין הוא אלא עברי, והרי זה שם גנאי, וכגון [ש"א י"ד פי"א]: הנה עברים יוצאים מן החורים. וכן גם אצל יונה [א' פ"ח] כששאלו אותו: מה ארצך ואי מזה עם אתה, השיב הוא: עברי אנכי וגו', והיינו מפני שבאמת היה מישראל ועלה לרגל לירושלים שהיא ביהודה, דנמצא שאין לו שום מדינה קבועה, ודו"ק</w:t>
      </w:r>
    </w:p>
    <w:p w14:paraId="61130542" w14:textId="54DFE028" w:rsidR="009B3E48" w:rsidRPr="004F66E3" w:rsidRDefault="009B3E48" w:rsidP="004F66E3">
      <w:pPr>
        <w:pStyle w:val="ListParagraph"/>
        <w:numPr>
          <w:ilvl w:val="0"/>
          <w:numId w:val="1"/>
        </w:numPr>
        <w:bidi/>
        <w:jc w:val="center"/>
        <w:rPr>
          <w:b/>
          <w:bCs/>
          <w:sz w:val="26"/>
          <w:szCs w:val="26"/>
          <w:u w:val="single"/>
          <w:rtl/>
          <w:lang w:bidi="he-IL"/>
        </w:rPr>
      </w:pPr>
      <w:r w:rsidRPr="004F66E3">
        <w:rPr>
          <w:rFonts w:hint="cs"/>
          <w:b/>
          <w:bCs/>
          <w:sz w:val="26"/>
          <w:szCs w:val="26"/>
          <w:u w:val="single"/>
          <w:rtl/>
          <w:lang w:bidi="he-IL"/>
        </w:rPr>
        <w:t>רבנו בחיי</w:t>
      </w:r>
    </w:p>
    <w:p w14:paraId="6DE8F0B4" w14:textId="4C0EA948" w:rsidR="00B62402" w:rsidRPr="00A81764" w:rsidRDefault="009B3E48" w:rsidP="009B3E48">
      <w:pPr>
        <w:bidi/>
        <w:jc w:val="both"/>
        <w:rPr>
          <w:rFonts w:cs="Arial"/>
          <w:sz w:val="26"/>
          <w:szCs w:val="26"/>
          <w:lang w:bidi="he-IL"/>
        </w:rPr>
      </w:pPr>
      <w:r w:rsidRPr="00A81764">
        <w:rPr>
          <w:rFonts w:cs="Arial"/>
          <w:sz w:val="26"/>
          <w:szCs w:val="26"/>
          <w:rtl/>
          <w:lang w:bidi="he-IL"/>
        </w:rPr>
        <w:t xml:space="preserve">ולפי דעתי </w:t>
      </w:r>
      <w:r w:rsidRPr="000B2B79">
        <w:rPr>
          <w:rFonts w:cs="Arial"/>
          <w:b/>
          <w:bCs/>
          <w:sz w:val="26"/>
          <w:szCs w:val="26"/>
          <w:rtl/>
          <w:lang w:bidi="he-IL"/>
        </w:rPr>
        <w:t>מפני זה לא אמר כי תקנה עבד ישראל</w:t>
      </w:r>
      <w:r w:rsidRPr="00A81764">
        <w:rPr>
          <w:rFonts w:cs="Arial"/>
          <w:sz w:val="26"/>
          <w:szCs w:val="26"/>
          <w:rtl/>
          <w:lang w:bidi="he-IL"/>
        </w:rPr>
        <w:t xml:space="preserve"> והיה ראוי שיאמר כן, או שיאמר כי תקנה ישראל לעבד, בעבור כי ישראל הוא השם הנכבד שנתקיים בנו אחר מתן תורה, והנה זה בא כנגד מה ששמע במתן תורה ואיננו ראוי שיקרא בשם ישראל וקראו הכתוב בשם "עברי" הוא שם היחס, הוא השם שהיה להם לישראל בהיותם במצרים באין תורה שנקרא (לעיל ה, ג) "</w:t>
      </w:r>
      <w:r w:rsidRPr="00A81764">
        <w:rPr>
          <w:rFonts w:cs="Arial"/>
          <w:b/>
          <w:bCs/>
          <w:sz w:val="26"/>
          <w:szCs w:val="26"/>
          <w:rtl/>
          <w:lang w:bidi="he-IL"/>
        </w:rPr>
        <w:t>אלהי העברים</w:t>
      </w:r>
      <w:r w:rsidRPr="00A81764">
        <w:rPr>
          <w:rFonts w:cs="Arial"/>
          <w:sz w:val="26"/>
          <w:szCs w:val="26"/>
          <w:rtl/>
          <w:lang w:bidi="he-IL"/>
        </w:rPr>
        <w:t>", ועל כן צותה התורה שילקה אבר החוטא ששמע המצוה ועבר עליה, ושילקה על ידי האדון אשר בחר בו כדי שיתבאר מזה כי הוא והאדון שלו שניהם יחדו, כעבד כאדוניו, מוזהרים בעבודת האדון העליון יתברך אשר לו כל הממשלה והאדנות לא לבשר ודם, וזהו שאמר: "והגישו אדניו אל האלהים", הוא מקום בית דין שהוא מקום המשפט, (דברים א, יז) "כי המשפט לאלהים". ואמר זה כנגד מה שהתנכר אדנות מדת הדין שהיתה מכת בכורי מצרים להציל את ישראל מעבדות. וחזר ופירש עוד: "והגישו אל הדלת או אל המזוזה", כנגד מה שהתנכר אות הדם שעל הפתחים, (לעיל יב, כב) "על המשקוף ועל שתי המזוזות" שבו יצאו ישראל מעבדות לחרות לכך "ורצע אדניו את אזנו" ויוצא דם ממנו, והכל מדה כנגד מדה. ואע"פ שאין הוצאת הדם מן האוזן מעכב שהרי אם נקב את אזנו בסם יצא, מכל מקום רוב הנרצעים אינן בסם ודם יוצא מהם, ונקרא שם הכלי "מרצ"ע" והוא בגימטריא ת' כי הוא כנגד מה שרצה להוסיף על עבדות ארבע מאות שנה של מצרים.</w:t>
      </w:r>
    </w:p>
    <w:p w14:paraId="124E7A37" w14:textId="5924F027" w:rsidR="0075799E" w:rsidRPr="004F66E3" w:rsidRDefault="004F66E3" w:rsidP="004F66E3">
      <w:pPr>
        <w:pStyle w:val="ListParagraph"/>
        <w:numPr>
          <w:ilvl w:val="0"/>
          <w:numId w:val="1"/>
        </w:numPr>
        <w:bidi/>
        <w:rPr>
          <w:rFonts w:cs="Arial"/>
          <w:b/>
          <w:bCs/>
          <w:sz w:val="26"/>
          <w:szCs w:val="26"/>
          <w:u w:val="single"/>
          <w:lang w:bidi="he-IL"/>
        </w:rPr>
      </w:pPr>
      <w:r w:rsidRPr="00A81764">
        <w:rPr>
          <w:noProof/>
        </w:rPr>
        <w:lastRenderedPageBreak/>
        <w:drawing>
          <wp:anchor distT="0" distB="0" distL="114300" distR="114300" simplePos="0" relativeHeight="251658240" behindDoc="0" locked="0" layoutInCell="1" allowOverlap="1" wp14:anchorId="12F6C065" wp14:editId="5B6CCE98">
            <wp:simplePos x="0" y="0"/>
            <wp:positionH relativeFrom="column">
              <wp:posOffset>3347085</wp:posOffset>
            </wp:positionH>
            <wp:positionV relativeFrom="paragraph">
              <wp:posOffset>369570</wp:posOffset>
            </wp:positionV>
            <wp:extent cx="2912745" cy="3704590"/>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912745" cy="3704590"/>
                    </a:xfrm>
                    <a:prstGeom prst="rect">
                      <a:avLst/>
                    </a:prstGeom>
                  </pic:spPr>
                </pic:pic>
              </a:graphicData>
            </a:graphic>
            <wp14:sizeRelH relativeFrom="margin">
              <wp14:pctWidth>0</wp14:pctWidth>
            </wp14:sizeRelH>
            <wp14:sizeRelV relativeFrom="margin">
              <wp14:pctHeight>0</wp14:pctHeight>
            </wp14:sizeRelV>
          </wp:anchor>
        </w:drawing>
      </w:r>
      <w:r w:rsidRPr="000B2B79">
        <w:rPr>
          <w:noProof/>
          <w:rtl/>
          <w:lang w:bidi="he-IL"/>
        </w:rPr>
        <w:drawing>
          <wp:anchor distT="0" distB="0" distL="114300" distR="114300" simplePos="0" relativeHeight="251660288" behindDoc="0" locked="0" layoutInCell="1" allowOverlap="1" wp14:anchorId="7840B213" wp14:editId="5A4A0128">
            <wp:simplePos x="0" y="0"/>
            <wp:positionH relativeFrom="margin">
              <wp:align>left</wp:align>
            </wp:positionH>
            <wp:positionV relativeFrom="paragraph">
              <wp:posOffset>848360</wp:posOffset>
            </wp:positionV>
            <wp:extent cx="3211195" cy="829310"/>
            <wp:effectExtent l="0" t="0" r="8255"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119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51A8BDEC" wp14:editId="30EBAEDF">
                <wp:simplePos x="0" y="0"/>
                <wp:positionH relativeFrom="margin">
                  <wp:align>left</wp:align>
                </wp:positionH>
                <wp:positionV relativeFrom="paragraph">
                  <wp:posOffset>444412</wp:posOffset>
                </wp:positionV>
                <wp:extent cx="2881630"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2881630" cy="635"/>
                        </a:xfrm>
                        <a:prstGeom prst="rect">
                          <a:avLst/>
                        </a:prstGeom>
                        <a:solidFill>
                          <a:prstClr val="white"/>
                        </a:solidFill>
                        <a:ln>
                          <a:noFill/>
                        </a:ln>
                      </wps:spPr>
                      <wps:txbx>
                        <w:txbxContent>
                          <w:p w14:paraId="0F8F0429" w14:textId="6233CC0D" w:rsidR="000B2B79" w:rsidRPr="004F66E3" w:rsidRDefault="004F66E3" w:rsidP="004F66E3">
                            <w:pPr>
                              <w:pStyle w:val="Caption"/>
                              <w:bidi/>
                              <w:jc w:val="center"/>
                              <w:rPr>
                                <w:rFonts w:cs="Arial"/>
                                <w:b/>
                                <w:bCs/>
                                <w:noProof/>
                                <w:color w:val="auto"/>
                                <w:sz w:val="26"/>
                                <w:szCs w:val="26"/>
                                <w:u w:val="single"/>
                              </w:rPr>
                            </w:pPr>
                            <w:proofErr w:type="spellStart"/>
                            <w:r w:rsidRPr="004F66E3">
                              <w:rPr>
                                <w:b/>
                                <w:bCs/>
                                <w:color w:val="auto"/>
                                <w:sz w:val="26"/>
                                <w:szCs w:val="26"/>
                              </w:rPr>
                              <w:t>Ra</w:t>
                            </w:r>
                            <w:r w:rsidR="000B2B79" w:rsidRPr="004F66E3">
                              <w:rPr>
                                <w:b/>
                                <w:bCs/>
                                <w:color w:val="auto"/>
                                <w:sz w:val="26"/>
                                <w:szCs w:val="26"/>
                              </w:rPr>
                              <w:t>v</w:t>
                            </w:r>
                            <w:proofErr w:type="spellEnd"/>
                            <w:r w:rsidR="000B2B79" w:rsidRPr="004F66E3">
                              <w:rPr>
                                <w:b/>
                                <w:bCs/>
                                <w:color w:val="auto"/>
                                <w:sz w:val="26"/>
                                <w:szCs w:val="26"/>
                              </w:rPr>
                              <w:t xml:space="preserve"> Yisroel Belsky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A8BDEC" id="_x0000_t202" coordsize="21600,21600" o:spt="202" path="m,l,21600r21600,l21600,xe">
                <v:stroke joinstyle="miter"/>
                <v:path gradientshapeok="t" o:connecttype="rect"/>
              </v:shapetype>
              <v:shape id="Text Box 6" o:spid="_x0000_s1026" type="#_x0000_t202" style="position:absolute;left:0;text-align:left;margin-left:0;margin-top:35pt;width:226.9pt;height:.05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OeKgIAAF0EAAAOAAAAZHJzL2Uyb0RvYy54bWysVE1vGjEQvVfqf7B8LwtERQixRJSIqhJK&#10;IkGUs/F6WUu2xx0bdumv73g/SJv2VPVixjPj533vjVneN9awi8KgweV8MhpzppyEQrtTzl8O209z&#10;zkIUrhAGnMr5VQV+v/r4YVn7hZpCBaZQyAjEhUXtc17F6BdZFmSlrAgj8MpRsQS0ItIWT1mBoiZ0&#10;a7LpeDzLasDCI0gVAmUfuiJftfhlqWR8KsugIjM5p2+L7YrtekxrtlqKxQmFr7TsP0P8w1dYoR1d&#10;eoN6EFGwM+o/oKyWCAHKOJJgMyhLLVXLgdhMxu/Y7CvhVcuFxAn+JlP4f7Dy8fKMTBc5n3HmhCWL&#10;DqqJ7As0bJbUqX1YUNPeU1tsKE0uD/lAyUS6KdGmX6LDqE46X2/aJjBJyel8PpndUUlSbXb3OWFk&#10;b0c9hvhVgWUpyDmSca2e4rILsWsdWtJNAYwuttqYtEmFjUF2EWRyXemoevDfuoxLvQ7SqQ4wZbLE&#10;r+ORotgcm570EYorcUboZiZ4udV00U6E+CyQhoS40ODHJ1pKA3XOoY84qwB//C2f+sk7qnJW09Dl&#10;PHw/C1ScmW+OXE0TOgQ4BMchcGe7AaI4oSflZRvSAYxmCEsE+0rvYZ1uoZJwku7KeRzCTexGn96T&#10;VOt120Rz6EXcub2XCXoQ9NC8CvS9HZFcfIRhHMXinStdb+uLX58jSdxalgTtVOx1phluTe/fW3ok&#10;v+7brrd/hdVPAAAA//8DAFBLAwQUAAYACAAAACEAmGbA6t0AAAAGAQAADwAAAGRycy9kb3ducmV2&#10;LnhtbEyPMU/DMBCFdyT+g3VILIg6paGgEKeqKhhgqQhd2Nz4Ggfic2Q7bfj3XCeYTnfv6d33ytXk&#10;enHEEDtPCuazDARS401HrYLdx8vtI4iYNBnde0IFPxhhVV1elLow/kTveKxTKziEYqEV2JSGQsrY&#10;WHQ6zvyAxNrBB6cTr6GVJugTh7te3mXZUjrdEX+wesCNxea7Hp2Cbf65tTfj4fltnS/C627cLL/a&#10;Wqnrq2n9BCLhlP7McMZndKiYae9HMlH0CrhIUvCQ8WQ1v19wkf35MAdZlfI/fvULAAD//wMAUEsB&#10;Ai0AFAAGAAgAAAAhALaDOJL+AAAA4QEAABMAAAAAAAAAAAAAAAAAAAAAAFtDb250ZW50X1R5cGVz&#10;XS54bWxQSwECLQAUAAYACAAAACEAOP0h/9YAAACUAQAACwAAAAAAAAAAAAAAAAAvAQAAX3JlbHMv&#10;LnJlbHNQSwECLQAUAAYACAAAACEARHmznioCAABdBAAADgAAAAAAAAAAAAAAAAAuAgAAZHJzL2Uy&#10;b0RvYy54bWxQSwECLQAUAAYACAAAACEAmGbA6t0AAAAGAQAADwAAAAAAAAAAAAAAAACEBAAAZHJz&#10;L2Rvd25yZXYueG1sUEsFBgAAAAAEAAQA8wAAAI4FAAAAAA==&#10;" stroked="f">
                <v:textbox style="mso-fit-shape-to-text:t" inset="0,0,0,0">
                  <w:txbxContent>
                    <w:p w14:paraId="0F8F0429" w14:textId="6233CC0D" w:rsidR="000B2B79" w:rsidRPr="004F66E3" w:rsidRDefault="004F66E3" w:rsidP="004F66E3">
                      <w:pPr>
                        <w:pStyle w:val="Caption"/>
                        <w:bidi/>
                        <w:jc w:val="center"/>
                        <w:rPr>
                          <w:rFonts w:cs="Arial"/>
                          <w:b/>
                          <w:bCs/>
                          <w:noProof/>
                          <w:color w:val="auto"/>
                          <w:sz w:val="26"/>
                          <w:szCs w:val="26"/>
                          <w:u w:val="single"/>
                        </w:rPr>
                      </w:pPr>
                      <w:proofErr w:type="spellStart"/>
                      <w:r w:rsidRPr="004F66E3">
                        <w:rPr>
                          <w:b/>
                          <w:bCs/>
                          <w:color w:val="auto"/>
                          <w:sz w:val="26"/>
                          <w:szCs w:val="26"/>
                        </w:rPr>
                        <w:t>Ra</w:t>
                      </w:r>
                      <w:r w:rsidR="000B2B79" w:rsidRPr="004F66E3">
                        <w:rPr>
                          <w:b/>
                          <w:bCs/>
                          <w:color w:val="auto"/>
                          <w:sz w:val="26"/>
                          <w:szCs w:val="26"/>
                        </w:rPr>
                        <w:t>v</w:t>
                      </w:r>
                      <w:proofErr w:type="spellEnd"/>
                      <w:r w:rsidR="000B2B79" w:rsidRPr="004F66E3">
                        <w:rPr>
                          <w:b/>
                          <w:bCs/>
                          <w:color w:val="auto"/>
                          <w:sz w:val="26"/>
                          <w:szCs w:val="26"/>
                        </w:rPr>
                        <w:t xml:space="preserve"> Yisroel Belsky</w:t>
                      </w:r>
                    </w:p>
                  </w:txbxContent>
                </v:textbox>
                <w10:wrap type="topAndBottom" anchorx="margin"/>
              </v:shape>
            </w:pict>
          </mc:Fallback>
        </mc:AlternateContent>
      </w:r>
      <w:r w:rsidR="0075799E" w:rsidRPr="004F66E3">
        <w:rPr>
          <w:rFonts w:cs="Arial" w:hint="cs"/>
          <w:b/>
          <w:bCs/>
          <w:sz w:val="26"/>
          <w:szCs w:val="26"/>
          <w:u w:val="single"/>
          <w:rtl/>
          <w:lang w:bidi="he-IL"/>
        </w:rPr>
        <w:t>נתיבות שלום</w:t>
      </w:r>
    </w:p>
    <w:p w14:paraId="374F4CCA" w14:textId="6F09B24E" w:rsidR="0015776E" w:rsidRPr="004F66E3" w:rsidRDefault="0015776E" w:rsidP="004F66E3">
      <w:pPr>
        <w:pStyle w:val="ListParagraph"/>
        <w:numPr>
          <w:ilvl w:val="0"/>
          <w:numId w:val="1"/>
        </w:numPr>
        <w:bidi/>
        <w:jc w:val="center"/>
        <w:rPr>
          <w:b/>
          <w:bCs/>
          <w:sz w:val="26"/>
          <w:szCs w:val="26"/>
          <w:u w:val="single"/>
          <w:rtl/>
        </w:rPr>
      </w:pPr>
      <w:r w:rsidRPr="004F66E3">
        <w:rPr>
          <w:rFonts w:cs="Arial"/>
          <w:b/>
          <w:bCs/>
          <w:sz w:val="26"/>
          <w:szCs w:val="26"/>
          <w:u w:val="single"/>
          <w:rtl/>
          <w:lang w:bidi="he-IL"/>
        </w:rPr>
        <w:t>שם משמואל שמות פרשת משפטים</w:t>
      </w:r>
      <w:r w:rsidRPr="004F66E3">
        <w:rPr>
          <w:b/>
          <w:bCs/>
          <w:sz w:val="26"/>
          <w:szCs w:val="26"/>
          <w:u w:val="single"/>
          <w:lang w:bidi="he-IL"/>
        </w:rPr>
        <w:t xml:space="preserve"> </w:t>
      </w:r>
      <w:r w:rsidRPr="004F66E3">
        <w:rPr>
          <w:rFonts w:cs="Arial"/>
          <w:b/>
          <w:bCs/>
          <w:sz w:val="26"/>
          <w:szCs w:val="26"/>
          <w:u w:val="single"/>
          <w:rtl/>
          <w:lang w:bidi="he-IL"/>
        </w:rPr>
        <w:t>תרע"א</w:t>
      </w:r>
    </w:p>
    <w:p w14:paraId="7841C4F6" w14:textId="3A244794" w:rsidR="0015776E" w:rsidRDefault="004F66E3" w:rsidP="000B2B79">
      <w:pPr>
        <w:bidi/>
        <w:jc w:val="both"/>
        <w:rPr>
          <w:rFonts w:cs="Arial"/>
          <w:sz w:val="26"/>
          <w:szCs w:val="26"/>
          <w:lang w:bidi="he-IL"/>
        </w:rPr>
      </w:pPr>
      <w:r w:rsidRPr="000B2B79">
        <w:rPr>
          <w:rFonts w:cs="Arial"/>
          <w:noProof/>
          <w:rtl/>
          <w:lang w:bidi="he-IL"/>
        </w:rPr>
        <w:drawing>
          <wp:anchor distT="0" distB="0" distL="114300" distR="114300" simplePos="0" relativeHeight="251659264" behindDoc="0" locked="0" layoutInCell="1" allowOverlap="1" wp14:anchorId="7E1281B0" wp14:editId="3ED66B5B">
            <wp:simplePos x="0" y="0"/>
            <wp:positionH relativeFrom="margin">
              <wp:align>left</wp:align>
            </wp:positionH>
            <wp:positionV relativeFrom="paragraph">
              <wp:posOffset>1491615</wp:posOffset>
            </wp:positionV>
            <wp:extent cx="3699510" cy="28949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9510" cy="2894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76E" w:rsidRPr="00A81764">
        <w:rPr>
          <w:rFonts w:cs="Arial"/>
          <w:sz w:val="26"/>
          <w:szCs w:val="26"/>
          <w:rtl/>
          <w:lang w:bidi="he-IL"/>
        </w:rPr>
        <w:t xml:space="preserve">כ"ק אאמו"ר זצללה"ה דקדק למה כתיב כאן לשון עברי בשינוי לשון מכל התורה דכתיב בלשון ישראל. ואמר הוא זצללה"ה דהנה בזוה"ק (ח"ג צ"ט א) בעבר הנהר ישבו אבותיכם מעולם מאי קא בעי הכא </w:t>
      </w:r>
      <w:r w:rsidR="0015776E" w:rsidRPr="00A81764">
        <w:rPr>
          <w:rFonts w:cs="Arial"/>
          <w:b/>
          <w:bCs/>
          <w:sz w:val="26"/>
          <w:szCs w:val="26"/>
          <w:rtl/>
          <w:lang w:bidi="he-IL"/>
        </w:rPr>
        <w:t>אלא לאחזאה חכמתא מעבר הנהר מעולם אלא ההוא נהר עולם אקרי</w:t>
      </w:r>
      <w:r w:rsidR="0015776E" w:rsidRPr="00A81764">
        <w:rPr>
          <w:rFonts w:cs="Arial"/>
          <w:sz w:val="26"/>
          <w:szCs w:val="26"/>
          <w:rtl/>
          <w:lang w:bidi="he-IL"/>
        </w:rPr>
        <w:t xml:space="preserve">. ושם עברי הוא ע"ש עבר הנהר, והשם ההוא מורה על מהות ישראל שהם מפנימיות ומעולם החירות ולכן לא נמצא אצל עבד עברי שעבוד לעולם, אחר שהוא בעצם מעולם החירות, ואף שבעוונותיו נתקלקל ונתגלגל עליו שיהי' עבד, הוא רק בשש שנים שהן שש הקצוות, </w:t>
      </w:r>
      <w:r w:rsidR="0015776E" w:rsidRPr="000B2B79">
        <w:rPr>
          <w:rFonts w:cs="Arial"/>
          <w:b/>
          <w:bCs/>
          <w:sz w:val="26"/>
          <w:szCs w:val="26"/>
          <w:rtl/>
          <w:lang w:bidi="he-IL"/>
        </w:rPr>
        <w:t>אבל בשביעית שהיא הפנימיות שב ובא למקורו עולם החירות, ולכן נאמר פה בלשון עברי משום שזה מורה טעם המצוה הזאת,</w:t>
      </w:r>
      <w:r w:rsidR="0015776E" w:rsidRPr="00A81764">
        <w:rPr>
          <w:rFonts w:cs="Arial"/>
          <w:sz w:val="26"/>
          <w:szCs w:val="26"/>
          <w:rtl/>
          <w:lang w:bidi="he-IL"/>
        </w:rPr>
        <w:t xml:space="preserve"> עכתדה"ק</w:t>
      </w:r>
      <w:r w:rsidR="000B2B79">
        <w:rPr>
          <w:rFonts w:cs="Arial" w:hint="cs"/>
          <w:sz w:val="26"/>
          <w:szCs w:val="26"/>
          <w:rtl/>
          <w:lang w:bidi="he-IL"/>
        </w:rPr>
        <w:t>…</w:t>
      </w:r>
    </w:p>
    <w:p w14:paraId="33E9639F" w14:textId="5B3C7A14" w:rsidR="009B3E48" w:rsidRPr="004F66E3" w:rsidRDefault="009B3E48" w:rsidP="00C63114">
      <w:pPr>
        <w:pStyle w:val="ListParagraph"/>
        <w:numPr>
          <w:ilvl w:val="0"/>
          <w:numId w:val="1"/>
        </w:numPr>
        <w:bidi/>
        <w:jc w:val="both"/>
        <w:rPr>
          <w:sz w:val="26"/>
          <w:szCs w:val="26"/>
          <w:rtl/>
          <w:lang w:bidi="he-IL"/>
        </w:rPr>
      </w:pPr>
      <w:r w:rsidRPr="004F66E3">
        <w:rPr>
          <w:rFonts w:cs="Arial"/>
          <w:b/>
          <w:bCs/>
          <w:sz w:val="26"/>
          <w:szCs w:val="26"/>
          <w:u w:val="single"/>
          <w:rtl/>
          <w:lang w:bidi="he-IL"/>
        </w:rPr>
        <w:t>יהושע פרק כד</w:t>
      </w:r>
      <w:r w:rsidRPr="004F66E3">
        <w:rPr>
          <w:rFonts w:cs="Arial"/>
          <w:sz w:val="26"/>
          <w:szCs w:val="26"/>
          <w:rtl/>
          <w:lang w:bidi="he-IL"/>
        </w:rPr>
        <w:t>(א) וַיֶּאֱסֹף יְהוֹשֻׁעַ אֶת כָּל שִׁבְטֵי יִשְׂרָאֵל שְׁכֶמָה וַיִּקְרָא לְזִקְנֵי יִשְׂרָאֵל וּלְרָאשָׁיו וּלְשֹׁפְטָיו וּלְשֹׁטְרָיו וַיִּתְיַצְּבוּ לִפְנֵי</w:t>
      </w:r>
      <w:r w:rsidRPr="004F66E3">
        <w:rPr>
          <w:rFonts w:cs="Arial" w:hint="cs"/>
          <w:sz w:val="26"/>
          <w:szCs w:val="26"/>
          <w:rtl/>
          <w:lang w:bidi="he-IL"/>
        </w:rPr>
        <w:t xml:space="preserve"> </w:t>
      </w:r>
      <w:r w:rsidRPr="004F66E3">
        <w:rPr>
          <w:rFonts w:cs="Arial"/>
          <w:sz w:val="26"/>
          <w:szCs w:val="26"/>
          <w:rtl/>
          <w:lang w:bidi="he-IL"/>
        </w:rPr>
        <w:t>ָאֱלֹהִים</w:t>
      </w:r>
      <w:r w:rsidRPr="004F66E3">
        <w:rPr>
          <w:rFonts w:cs="Arial"/>
          <w:sz w:val="26"/>
          <w:szCs w:val="26"/>
          <w:lang w:bidi="he-IL"/>
        </w:rPr>
        <w:t>:</w:t>
      </w:r>
      <w:r w:rsidRPr="004F66E3">
        <w:rPr>
          <w:rFonts w:cs="Arial"/>
          <w:sz w:val="26"/>
          <w:szCs w:val="26"/>
        </w:rPr>
        <w:t xml:space="preserve">    </w:t>
      </w:r>
      <w:r w:rsidRPr="004F66E3">
        <w:rPr>
          <w:rFonts w:cs="Arial"/>
          <w:sz w:val="26"/>
          <w:szCs w:val="26"/>
          <w:rtl/>
          <w:lang w:bidi="he-IL"/>
        </w:rPr>
        <w:t>(ב) וַיֹּאמֶר יְהוֹשֻׁעַ אֶל כָּל הָעָם כֹּה אָמַר יְקֹוָק אֱלֹהֵי יִשְׂרָאֵל בְּעֵבֶר הַנָּהָר יָשְׁבוּ אֲבוֹתֵיכֶם מֵעוֹלָם תֶּרַח אֲבִי אַבְרָהָם וַאֲבִי נָחוֹר וַיַּעַבְדוּ אֱלֹהִים אֲחֵרִים</w:t>
      </w:r>
      <w:r w:rsidRPr="004F66E3">
        <w:rPr>
          <w:rFonts w:cs="Arial"/>
          <w:sz w:val="26"/>
          <w:szCs w:val="26"/>
          <w:lang w:bidi="he-IL"/>
        </w:rPr>
        <w:t xml:space="preserve">: </w:t>
      </w:r>
      <w:r w:rsidRPr="004F66E3">
        <w:rPr>
          <w:rFonts w:cs="Arial"/>
          <w:sz w:val="26"/>
          <w:szCs w:val="26"/>
          <w:rtl/>
          <w:lang w:bidi="he-IL"/>
        </w:rPr>
        <w:t xml:space="preserve">    (ג) וָאֶקַּח אֶת אֲבִיכֶם אֶת אַבְרָהָם מֵעֵבֶר הַנָּהָר וָאוֹלֵךְ אוֹתוֹ בְּכָל אֶרֶץ כְּנָעַן וארב וָאַרְבֶּה אֶת זַרְעוֹ וָאֶתֶּן לוֹ אֶת יִצְחָק:</w:t>
      </w:r>
    </w:p>
    <w:p w14:paraId="0C6DDCC6" w14:textId="046D59E7" w:rsidR="0015776E" w:rsidRDefault="0015776E">
      <w:pPr>
        <w:bidi/>
        <w:jc w:val="both"/>
        <w:rPr>
          <w:lang w:bidi="he-IL"/>
        </w:rPr>
      </w:pPr>
    </w:p>
    <w:p w14:paraId="721EB8AC" w14:textId="1F9FA2CF" w:rsidR="000B2B79" w:rsidRDefault="000B2B79" w:rsidP="000B2B79">
      <w:pPr>
        <w:bidi/>
        <w:jc w:val="both"/>
        <w:rPr>
          <w:lang w:bidi="he-IL"/>
        </w:rPr>
      </w:pPr>
    </w:p>
    <w:p w14:paraId="6AAA9495" w14:textId="64C35845" w:rsidR="000B2B79" w:rsidRPr="004F66E3" w:rsidRDefault="004F66E3" w:rsidP="004F66E3">
      <w:pPr>
        <w:pStyle w:val="ListParagraph"/>
        <w:numPr>
          <w:ilvl w:val="0"/>
          <w:numId w:val="1"/>
        </w:numPr>
        <w:bidi/>
        <w:jc w:val="center"/>
        <w:rPr>
          <w:rFonts w:ascii="Cambria" w:hAnsi="Cambria"/>
          <w:b/>
          <w:bCs/>
          <w:sz w:val="24"/>
          <w:szCs w:val="24"/>
          <w:u w:val="single"/>
          <w:lang w:bidi="he-IL"/>
        </w:rPr>
      </w:pPr>
      <w:proofErr w:type="spellStart"/>
      <w:r w:rsidRPr="004F66E3">
        <w:rPr>
          <w:rFonts w:ascii="Cambria" w:hAnsi="Cambria"/>
          <w:b/>
          <w:bCs/>
          <w:sz w:val="24"/>
          <w:szCs w:val="24"/>
          <w:u w:val="single"/>
          <w:lang w:bidi="he-IL"/>
        </w:rPr>
        <w:t>Bilvavi</w:t>
      </w:r>
      <w:proofErr w:type="spellEnd"/>
      <w:r w:rsidRPr="004F66E3">
        <w:rPr>
          <w:rFonts w:ascii="Cambria" w:hAnsi="Cambria"/>
          <w:b/>
          <w:bCs/>
          <w:sz w:val="24"/>
          <w:szCs w:val="24"/>
          <w:u w:val="single"/>
          <w:lang w:bidi="he-IL"/>
        </w:rPr>
        <w:t xml:space="preserve"> </w:t>
      </w:r>
      <w:proofErr w:type="spellStart"/>
      <w:r w:rsidRPr="004F66E3">
        <w:rPr>
          <w:rFonts w:ascii="Cambria" w:hAnsi="Cambria"/>
          <w:b/>
          <w:bCs/>
          <w:sz w:val="24"/>
          <w:szCs w:val="24"/>
          <w:u w:val="single"/>
          <w:lang w:bidi="he-IL"/>
        </w:rPr>
        <w:t>Mishkan</w:t>
      </w:r>
      <w:proofErr w:type="spellEnd"/>
      <w:r w:rsidRPr="004F66E3">
        <w:rPr>
          <w:rFonts w:ascii="Cambria" w:hAnsi="Cambria"/>
          <w:b/>
          <w:bCs/>
          <w:sz w:val="24"/>
          <w:szCs w:val="24"/>
          <w:u w:val="single"/>
          <w:lang w:bidi="he-IL"/>
        </w:rPr>
        <w:t xml:space="preserve"> </w:t>
      </w:r>
      <w:proofErr w:type="spellStart"/>
      <w:r w:rsidRPr="004F66E3">
        <w:rPr>
          <w:rFonts w:ascii="Cambria" w:hAnsi="Cambria"/>
          <w:b/>
          <w:bCs/>
          <w:sz w:val="24"/>
          <w:szCs w:val="24"/>
          <w:u w:val="single"/>
          <w:lang w:bidi="he-IL"/>
        </w:rPr>
        <w:t>Evneh</w:t>
      </w:r>
      <w:proofErr w:type="spellEnd"/>
      <w:r w:rsidRPr="004F66E3">
        <w:rPr>
          <w:rFonts w:ascii="Cambria" w:hAnsi="Cambria"/>
          <w:b/>
          <w:bCs/>
          <w:sz w:val="24"/>
          <w:szCs w:val="24"/>
          <w:u w:val="single"/>
          <w:lang w:bidi="he-IL"/>
        </w:rPr>
        <w:t xml:space="preserve">, </w:t>
      </w:r>
      <w:proofErr w:type="spellStart"/>
      <w:r w:rsidRPr="004F66E3">
        <w:rPr>
          <w:rFonts w:ascii="Cambria" w:hAnsi="Cambria"/>
          <w:b/>
          <w:bCs/>
          <w:sz w:val="24"/>
          <w:szCs w:val="24"/>
          <w:u w:val="single"/>
          <w:lang w:bidi="he-IL"/>
        </w:rPr>
        <w:t>Rav</w:t>
      </w:r>
      <w:proofErr w:type="spellEnd"/>
      <w:r w:rsidRPr="004F66E3">
        <w:rPr>
          <w:rFonts w:ascii="Cambria" w:hAnsi="Cambria"/>
          <w:b/>
          <w:bCs/>
          <w:sz w:val="24"/>
          <w:szCs w:val="24"/>
          <w:u w:val="single"/>
          <w:lang w:bidi="he-IL"/>
        </w:rPr>
        <w:t xml:space="preserve"> </w:t>
      </w:r>
      <w:proofErr w:type="spellStart"/>
      <w:r w:rsidRPr="004F66E3">
        <w:rPr>
          <w:rFonts w:ascii="Cambria" w:hAnsi="Cambria"/>
          <w:b/>
          <w:bCs/>
          <w:sz w:val="24"/>
          <w:szCs w:val="24"/>
          <w:u w:val="single"/>
          <w:lang w:bidi="he-IL"/>
        </w:rPr>
        <w:t>Itamar</w:t>
      </w:r>
      <w:proofErr w:type="spellEnd"/>
      <w:r w:rsidRPr="004F66E3">
        <w:rPr>
          <w:rFonts w:ascii="Cambria" w:hAnsi="Cambria"/>
          <w:b/>
          <w:bCs/>
          <w:sz w:val="24"/>
          <w:szCs w:val="24"/>
          <w:u w:val="single"/>
          <w:lang w:bidi="he-IL"/>
        </w:rPr>
        <w:t xml:space="preserve"> Schwartz</w:t>
      </w:r>
    </w:p>
    <w:p w14:paraId="4E4C0110" w14:textId="418C8D85" w:rsidR="000B2B79" w:rsidRDefault="000B2B79" w:rsidP="000B2B79">
      <w:pPr>
        <w:bidi/>
        <w:jc w:val="center"/>
        <w:rPr>
          <w:lang w:bidi="he-IL"/>
        </w:rPr>
      </w:pPr>
      <w:r w:rsidRPr="000B2B79">
        <w:rPr>
          <w:rFonts w:cs="Arial"/>
          <w:noProof/>
          <w:rtl/>
          <w:lang w:bidi="he-IL"/>
        </w:rPr>
        <w:drawing>
          <wp:inline distT="0" distB="0" distL="0" distR="0" wp14:anchorId="42CA53E0" wp14:editId="518B85CF">
            <wp:extent cx="3955415" cy="2679700"/>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5415" cy="2679700"/>
                    </a:xfrm>
                    <a:prstGeom prst="rect">
                      <a:avLst/>
                    </a:prstGeom>
                    <a:noFill/>
                    <a:ln>
                      <a:noFill/>
                    </a:ln>
                  </pic:spPr>
                </pic:pic>
              </a:graphicData>
            </a:graphic>
          </wp:inline>
        </w:drawing>
      </w:r>
    </w:p>
    <w:p w14:paraId="481DF012" w14:textId="7227F715" w:rsidR="000B2B79" w:rsidRPr="004F66E3" w:rsidRDefault="004F66E3" w:rsidP="004F66E3">
      <w:pPr>
        <w:pStyle w:val="ListParagraph"/>
        <w:numPr>
          <w:ilvl w:val="0"/>
          <w:numId w:val="1"/>
        </w:numPr>
        <w:jc w:val="center"/>
        <w:rPr>
          <w:rFonts w:ascii="Cambria" w:hAnsi="Cambria"/>
          <w:b/>
          <w:bCs/>
          <w:sz w:val="26"/>
          <w:szCs w:val="26"/>
          <w:u w:val="single"/>
          <w:lang w:bidi="he-IL"/>
        </w:rPr>
      </w:pPr>
      <w:r w:rsidRPr="000B2B79">
        <w:rPr>
          <w:rFonts w:cs="Arial"/>
          <w:noProof/>
          <w:rtl/>
          <w:lang w:bidi="he-IL"/>
        </w:rPr>
        <w:drawing>
          <wp:anchor distT="0" distB="0" distL="114300" distR="114300" simplePos="0" relativeHeight="251663360" behindDoc="0" locked="0" layoutInCell="1" allowOverlap="1" wp14:anchorId="4A0F76D8" wp14:editId="023EC470">
            <wp:simplePos x="0" y="0"/>
            <wp:positionH relativeFrom="margin">
              <wp:align>center</wp:align>
            </wp:positionH>
            <wp:positionV relativeFrom="paragraph">
              <wp:posOffset>296648</wp:posOffset>
            </wp:positionV>
            <wp:extent cx="4220845" cy="3615070"/>
            <wp:effectExtent l="0" t="0" r="8255"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8462"/>
                    <a:stretch/>
                  </pic:blipFill>
                  <pic:spPr bwMode="auto">
                    <a:xfrm>
                      <a:off x="0" y="0"/>
                      <a:ext cx="4220845" cy="361507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4F66E3">
        <w:rPr>
          <w:rFonts w:ascii="Cambria" w:hAnsi="Cambria"/>
          <w:b/>
          <w:bCs/>
          <w:sz w:val="26"/>
          <w:szCs w:val="26"/>
          <w:u w:val="single"/>
          <w:lang w:bidi="he-IL"/>
        </w:rPr>
        <w:t>Rav</w:t>
      </w:r>
      <w:proofErr w:type="spellEnd"/>
      <w:r w:rsidRPr="004F66E3">
        <w:rPr>
          <w:rFonts w:ascii="Cambria" w:hAnsi="Cambria"/>
          <w:b/>
          <w:bCs/>
          <w:sz w:val="26"/>
          <w:szCs w:val="26"/>
          <w:u w:val="single"/>
          <w:lang w:bidi="he-IL"/>
        </w:rPr>
        <w:t xml:space="preserve"> </w:t>
      </w:r>
      <w:proofErr w:type="spellStart"/>
      <w:r w:rsidRPr="004F66E3">
        <w:rPr>
          <w:rFonts w:ascii="Cambria" w:hAnsi="Cambria"/>
          <w:b/>
          <w:bCs/>
          <w:sz w:val="26"/>
          <w:szCs w:val="26"/>
          <w:u w:val="single"/>
          <w:lang w:bidi="he-IL"/>
        </w:rPr>
        <w:t>Yisrael</w:t>
      </w:r>
      <w:proofErr w:type="spellEnd"/>
      <w:r w:rsidRPr="004F66E3">
        <w:rPr>
          <w:rFonts w:ascii="Cambria" w:hAnsi="Cambria"/>
          <w:b/>
          <w:bCs/>
          <w:sz w:val="26"/>
          <w:szCs w:val="26"/>
          <w:u w:val="single"/>
          <w:lang w:bidi="he-IL"/>
        </w:rPr>
        <w:t xml:space="preserve"> Belsky</w:t>
      </w:r>
    </w:p>
    <w:p w14:paraId="51D68495" w14:textId="34BE8A61" w:rsidR="004F66E3" w:rsidRDefault="004F66E3" w:rsidP="000B2B79">
      <w:pPr>
        <w:bidi/>
        <w:jc w:val="center"/>
        <w:rPr>
          <w:rFonts w:cs="Arial"/>
          <w:noProof/>
          <w:lang w:bidi="he-IL"/>
        </w:rPr>
      </w:pPr>
    </w:p>
    <w:p w14:paraId="72FE81EF" w14:textId="168BD5AD" w:rsidR="000B2B79" w:rsidRPr="004F66E3" w:rsidRDefault="004F66E3" w:rsidP="004F66E3">
      <w:pPr>
        <w:pStyle w:val="ListParagraph"/>
        <w:numPr>
          <w:ilvl w:val="0"/>
          <w:numId w:val="1"/>
        </w:numPr>
        <w:bidi/>
        <w:jc w:val="center"/>
        <w:rPr>
          <w:rFonts w:ascii="Cambria" w:hAnsi="Cambria"/>
          <w:b/>
          <w:bCs/>
          <w:sz w:val="28"/>
          <w:szCs w:val="28"/>
          <w:u w:val="single"/>
          <w:lang w:bidi="he-IL"/>
        </w:rPr>
      </w:pPr>
      <w:r w:rsidRPr="004F66E3">
        <w:rPr>
          <w:rFonts w:ascii="Cambria" w:hAnsi="Cambria"/>
          <w:b/>
          <w:bCs/>
          <w:noProof/>
          <w:sz w:val="28"/>
          <w:szCs w:val="28"/>
          <w:u w:val="single"/>
        </w:rPr>
        <w:lastRenderedPageBreak/>
        <w:drawing>
          <wp:anchor distT="0" distB="0" distL="114300" distR="114300" simplePos="0" relativeHeight="251664384" behindDoc="0" locked="0" layoutInCell="1" allowOverlap="1" wp14:anchorId="77FDBD0F" wp14:editId="01885357">
            <wp:simplePos x="0" y="0"/>
            <wp:positionH relativeFrom="margin">
              <wp:align>center</wp:align>
            </wp:positionH>
            <wp:positionV relativeFrom="paragraph">
              <wp:posOffset>404037</wp:posOffset>
            </wp:positionV>
            <wp:extent cx="3373547" cy="5273749"/>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73547" cy="5273749"/>
                    </a:xfrm>
                    <a:prstGeom prst="rect">
                      <a:avLst/>
                    </a:prstGeom>
                  </pic:spPr>
                </pic:pic>
              </a:graphicData>
            </a:graphic>
          </wp:anchor>
        </w:drawing>
      </w:r>
      <w:proofErr w:type="spellStart"/>
      <w:r w:rsidRPr="004F66E3">
        <w:rPr>
          <w:rFonts w:ascii="Cambria" w:hAnsi="Cambria"/>
          <w:b/>
          <w:bCs/>
          <w:sz w:val="28"/>
          <w:szCs w:val="28"/>
          <w:u w:val="single"/>
          <w:lang w:bidi="he-IL"/>
        </w:rPr>
        <w:t>Talelei</w:t>
      </w:r>
      <w:proofErr w:type="spellEnd"/>
      <w:r w:rsidRPr="004F66E3">
        <w:rPr>
          <w:rFonts w:ascii="Cambria" w:hAnsi="Cambria"/>
          <w:b/>
          <w:bCs/>
          <w:sz w:val="28"/>
          <w:szCs w:val="28"/>
          <w:u w:val="single"/>
          <w:lang w:bidi="he-IL"/>
        </w:rPr>
        <w:t xml:space="preserve"> </w:t>
      </w:r>
      <w:proofErr w:type="spellStart"/>
      <w:r w:rsidRPr="004F66E3">
        <w:rPr>
          <w:rFonts w:ascii="Cambria" w:hAnsi="Cambria"/>
          <w:b/>
          <w:bCs/>
          <w:sz w:val="28"/>
          <w:szCs w:val="28"/>
          <w:u w:val="single"/>
          <w:lang w:bidi="he-IL"/>
        </w:rPr>
        <w:t>Oros</w:t>
      </w:r>
      <w:bookmarkEnd w:id="0"/>
      <w:proofErr w:type="spellEnd"/>
    </w:p>
    <w:sectPr w:rsidR="000B2B79" w:rsidRPr="004F66E3" w:rsidSect="00A81764">
      <w:pgSz w:w="12240" w:h="15840"/>
      <w:pgMar w:top="1008" w:right="1008" w:bottom="1008" w:left="1008"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F3140"/>
    <w:multiLevelType w:val="hybridMultilevel"/>
    <w:tmpl w:val="E1EE1BE4"/>
    <w:lvl w:ilvl="0" w:tplc="B2C0F47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DDB78D2"/>
    <w:multiLevelType w:val="hybridMultilevel"/>
    <w:tmpl w:val="A1AE1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834BF6"/>
    <w:multiLevelType w:val="hybridMultilevel"/>
    <w:tmpl w:val="CE622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7719D5"/>
    <w:multiLevelType w:val="hybridMultilevel"/>
    <w:tmpl w:val="77E05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273183"/>
    <w:multiLevelType w:val="hybridMultilevel"/>
    <w:tmpl w:val="6B7A7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402"/>
    <w:rsid w:val="000B2B79"/>
    <w:rsid w:val="0015776E"/>
    <w:rsid w:val="004F66E3"/>
    <w:rsid w:val="005E4071"/>
    <w:rsid w:val="0075799E"/>
    <w:rsid w:val="009B3E48"/>
    <w:rsid w:val="00A81764"/>
    <w:rsid w:val="00AA7584"/>
    <w:rsid w:val="00B6240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50CD4"/>
  <w15:chartTrackingRefBased/>
  <w15:docId w15:val="{ADB7D8B2-9D3D-45F9-B6CA-2E1EDE497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B2B79"/>
    <w:pPr>
      <w:spacing w:after="200" w:line="240" w:lineRule="auto"/>
    </w:pPr>
    <w:rPr>
      <w:i/>
      <w:iCs/>
      <w:color w:val="44546A" w:themeColor="text2"/>
      <w:sz w:val="18"/>
      <w:szCs w:val="18"/>
    </w:rPr>
  </w:style>
  <w:style w:type="paragraph" w:styleId="ListParagraph">
    <w:name w:val="List Paragraph"/>
    <w:basedOn w:val="Normal"/>
    <w:uiPriority w:val="34"/>
    <w:qFormat/>
    <w:rsid w:val="004F66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362855">
      <w:bodyDiv w:val="1"/>
      <w:marLeft w:val="0"/>
      <w:marRight w:val="0"/>
      <w:marTop w:val="0"/>
      <w:marBottom w:val="0"/>
      <w:divBdr>
        <w:top w:val="none" w:sz="0" w:space="0" w:color="auto"/>
        <w:left w:val="none" w:sz="0" w:space="0" w:color="auto"/>
        <w:bottom w:val="none" w:sz="0" w:space="0" w:color="auto"/>
        <w:right w:val="none" w:sz="0" w:space="0" w:color="auto"/>
      </w:divBdr>
      <w:divsChild>
        <w:div w:id="1404335541">
          <w:marLeft w:val="0"/>
          <w:marRight w:val="0"/>
          <w:marTop w:val="0"/>
          <w:marBottom w:val="0"/>
          <w:divBdr>
            <w:top w:val="single" w:sz="6" w:space="0" w:color="CECEC6"/>
            <w:left w:val="none" w:sz="0" w:space="0" w:color="auto"/>
            <w:bottom w:val="none" w:sz="0" w:space="0" w:color="auto"/>
            <w:right w:val="none" w:sz="0" w:space="0" w:color="auto"/>
          </w:divBdr>
        </w:div>
        <w:div w:id="1875338051">
          <w:marLeft w:val="0"/>
          <w:marRight w:val="0"/>
          <w:marTop w:val="0"/>
          <w:marBottom w:val="0"/>
          <w:divBdr>
            <w:top w:val="none" w:sz="0" w:space="0" w:color="auto"/>
            <w:left w:val="none" w:sz="0" w:space="0" w:color="auto"/>
            <w:bottom w:val="none" w:sz="0" w:space="0" w:color="auto"/>
            <w:right w:val="none" w:sz="0" w:space="0" w:color="auto"/>
          </w:divBdr>
          <w:divsChild>
            <w:div w:id="1442796494">
              <w:marLeft w:val="0"/>
              <w:marRight w:val="-45"/>
              <w:marTop w:val="0"/>
              <w:marBottom w:val="0"/>
              <w:divBdr>
                <w:top w:val="none" w:sz="0" w:space="0" w:color="auto"/>
                <w:left w:val="none" w:sz="0" w:space="0" w:color="auto"/>
                <w:bottom w:val="none" w:sz="0" w:space="0" w:color="auto"/>
                <w:right w:val="none" w:sz="0" w:space="0" w:color="auto"/>
              </w:divBdr>
            </w:div>
            <w:div w:id="438841128">
              <w:marLeft w:val="0"/>
              <w:marRight w:val="-45"/>
              <w:marTop w:val="0"/>
              <w:marBottom w:val="0"/>
              <w:divBdr>
                <w:top w:val="none" w:sz="0" w:space="0" w:color="auto"/>
                <w:left w:val="none" w:sz="0" w:space="0" w:color="auto"/>
                <w:bottom w:val="none" w:sz="0" w:space="0" w:color="auto"/>
                <w:right w:val="none" w:sz="0" w:space="0" w:color="auto"/>
              </w:divBdr>
            </w:div>
            <w:div w:id="443768196">
              <w:marLeft w:val="0"/>
              <w:marRight w:val="-45"/>
              <w:marTop w:val="0"/>
              <w:marBottom w:val="0"/>
              <w:divBdr>
                <w:top w:val="none" w:sz="0" w:space="0" w:color="auto"/>
                <w:left w:val="none" w:sz="0" w:space="0" w:color="auto"/>
                <w:bottom w:val="none" w:sz="0" w:space="0" w:color="auto"/>
                <w:right w:val="none" w:sz="0" w:space="0" w:color="auto"/>
              </w:divBdr>
            </w:div>
            <w:div w:id="820197048">
              <w:marLeft w:val="0"/>
              <w:marRight w:val="-45"/>
              <w:marTop w:val="0"/>
              <w:marBottom w:val="0"/>
              <w:divBdr>
                <w:top w:val="none" w:sz="0" w:space="0" w:color="auto"/>
                <w:left w:val="none" w:sz="0" w:space="0" w:color="auto"/>
                <w:bottom w:val="none" w:sz="0" w:space="0" w:color="auto"/>
                <w:right w:val="none" w:sz="0" w:space="0" w:color="auto"/>
              </w:divBdr>
            </w:div>
            <w:div w:id="938636216">
              <w:marLeft w:val="0"/>
              <w:marRight w:val="-45"/>
              <w:marTop w:val="0"/>
              <w:marBottom w:val="0"/>
              <w:divBdr>
                <w:top w:val="none" w:sz="0" w:space="0" w:color="auto"/>
                <w:left w:val="none" w:sz="0" w:space="0" w:color="auto"/>
                <w:bottom w:val="none" w:sz="0" w:space="0" w:color="auto"/>
                <w:right w:val="none" w:sz="0" w:space="0" w:color="auto"/>
              </w:divBdr>
            </w:div>
            <w:div w:id="1952930432">
              <w:marLeft w:val="0"/>
              <w:marRight w:val="-45"/>
              <w:marTop w:val="0"/>
              <w:marBottom w:val="0"/>
              <w:divBdr>
                <w:top w:val="none" w:sz="0" w:space="0" w:color="auto"/>
                <w:left w:val="none" w:sz="0" w:space="0" w:color="auto"/>
                <w:bottom w:val="none" w:sz="0" w:space="0" w:color="auto"/>
                <w:right w:val="none" w:sz="0" w:space="0" w:color="auto"/>
              </w:divBdr>
            </w:div>
            <w:div w:id="190089582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895</TotalTime>
  <Pages>4</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Markowitz</dc:creator>
  <cp:keywords/>
  <dc:description/>
  <cp:lastModifiedBy>Andrew Markowitz</cp:lastModifiedBy>
  <cp:revision>3</cp:revision>
  <dcterms:created xsi:type="dcterms:W3CDTF">2019-01-28T01:05:00Z</dcterms:created>
  <dcterms:modified xsi:type="dcterms:W3CDTF">2019-01-28T16:00:00Z</dcterms:modified>
</cp:coreProperties>
</file>