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DE2" w:rsidRPr="00647326" w:rsidRDefault="00BE5DE2" w:rsidP="00362A2D">
      <w:pPr>
        <w:shd w:val="clear" w:color="auto" w:fill="FFFFFF"/>
        <w:spacing w:before="240" w:after="0" w:line="240" w:lineRule="auto"/>
        <w:jc w:val="center"/>
        <w:rPr>
          <w:rFonts w:ascii="Constantia" w:hAnsi="Constantia" w:cs="Narkisim"/>
          <w:b/>
          <w:bCs/>
          <w:sz w:val="24"/>
          <w:szCs w:val="24"/>
        </w:rPr>
      </w:pPr>
      <w:r w:rsidRPr="00647326">
        <w:rPr>
          <w:rFonts w:ascii="Constantia" w:hAnsi="Constantia" w:cs="Narkisim"/>
          <w:b/>
          <w:bCs/>
          <w:sz w:val="24"/>
          <w:szCs w:val="24"/>
        </w:rPr>
        <w:t xml:space="preserve">Dental Treatment of Parents: Does the Jewish Mother’s </w:t>
      </w:r>
    </w:p>
    <w:p w:rsidR="005F420E" w:rsidRPr="00647326" w:rsidRDefault="00BE5DE2" w:rsidP="00BE5DE2">
      <w:pPr>
        <w:shd w:val="clear" w:color="auto" w:fill="FFFFFF"/>
        <w:spacing w:after="120" w:line="240" w:lineRule="auto"/>
        <w:jc w:val="center"/>
        <w:rPr>
          <w:rFonts w:ascii="Constantia" w:eastAsia="Times New Roman" w:hAnsi="Constantia" w:cs="Narkisim"/>
          <w:b/>
          <w:bCs/>
          <w:color w:val="000080"/>
          <w:sz w:val="28"/>
          <w:szCs w:val="28"/>
          <w:u w:val="single"/>
          <w:rtl/>
        </w:rPr>
      </w:pPr>
      <w:r w:rsidRPr="00647326">
        <w:rPr>
          <w:rFonts w:ascii="Constantia" w:hAnsi="Constantia" w:cs="Narkisim"/>
          <w:b/>
          <w:bCs/>
          <w:sz w:val="24"/>
          <w:szCs w:val="24"/>
        </w:rPr>
        <w:t>Dream Apply to a Son Who is a Dentist?</w:t>
      </w:r>
    </w:p>
    <w:p w:rsidR="000A61A7" w:rsidRPr="005A16F3" w:rsidRDefault="000A61A7" w:rsidP="005A16F3">
      <w:pPr>
        <w:shd w:val="clear" w:color="auto" w:fill="FFFFFF"/>
        <w:bidi/>
        <w:spacing w:after="120" w:line="360" w:lineRule="auto"/>
        <w:jc w:val="both"/>
        <w:rPr>
          <w:rFonts w:asciiTheme="majorBidi" w:eastAsia="Times New Roman" w:hAnsiTheme="majorBidi" w:cstheme="majorBidi"/>
          <w:b/>
          <w:bCs/>
          <w:i/>
          <w:iCs/>
          <w:color w:val="000099"/>
          <w:sz w:val="24"/>
          <w:szCs w:val="24"/>
          <w:u w:val="single"/>
          <w:rtl/>
        </w:rPr>
      </w:pPr>
      <w:r w:rsidRPr="005A16F3">
        <w:rPr>
          <w:rFonts w:asciiTheme="majorBidi" w:eastAsia="Times New Roman" w:hAnsiTheme="majorBidi" w:cstheme="majorBidi" w:hint="cs"/>
          <w:b/>
          <w:bCs/>
          <w:i/>
          <w:iCs/>
          <w:color w:val="000099"/>
          <w:sz w:val="24"/>
          <w:szCs w:val="24"/>
          <w:u w:val="single"/>
          <w:rtl/>
        </w:rPr>
        <w:t>ענף א. האיסור חובל בחבירו</w:t>
      </w:r>
    </w:p>
    <w:p w:rsidR="00F817B2" w:rsidRPr="005A16F3" w:rsidRDefault="003C70C8" w:rsidP="005A16F3">
      <w:pPr>
        <w:shd w:val="clear" w:color="auto" w:fill="FFFFFF"/>
        <w:bidi/>
        <w:jc w:val="both"/>
        <w:rPr>
          <w:rFonts w:asciiTheme="majorBidi" w:hAnsiTheme="majorBidi" w:cstheme="majorBidi"/>
          <w:b/>
          <w:bCs/>
          <w:sz w:val="24"/>
          <w:szCs w:val="24"/>
          <w:rtl/>
        </w:rPr>
      </w:pPr>
      <w:r w:rsidRPr="005A16F3">
        <w:rPr>
          <w:rFonts w:asciiTheme="majorBidi" w:eastAsia="Times New Roman" w:hAnsiTheme="majorBidi" w:cstheme="majorBidi"/>
          <w:b/>
          <w:bCs/>
          <w:color w:val="000099"/>
          <w:sz w:val="24"/>
          <w:szCs w:val="24"/>
          <w:rtl/>
        </w:rPr>
        <w:t>א. פרשת כי תצא (</w:t>
      </w:r>
      <w:r w:rsidR="00F817B2" w:rsidRPr="005A16F3">
        <w:rPr>
          <w:rFonts w:asciiTheme="majorBidi" w:eastAsia="Times New Roman" w:hAnsiTheme="majorBidi" w:cstheme="majorBidi"/>
          <w:b/>
          <w:bCs/>
          <w:color w:val="000099"/>
          <w:sz w:val="24"/>
          <w:szCs w:val="24"/>
          <w:rtl/>
        </w:rPr>
        <w:t>כ</w:t>
      </w:r>
      <w:r w:rsidRPr="005A16F3">
        <w:rPr>
          <w:rFonts w:asciiTheme="majorBidi" w:eastAsia="Times New Roman" w:hAnsiTheme="majorBidi" w:cstheme="majorBidi"/>
          <w:b/>
          <w:bCs/>
          <w:color w:val="000099"/>
          <w:sz w:val="24"/>
          <w:szCs w:val="24"/>
          <w:rtl/>
        </w:rPr>
        <w:t xml:space="preserve">ה:ג) </w:t>
      </w:r>
      <w:r w:rsidR="005A16F3" w:rsidRPr="005A16F3">
        <w:rPr>
          <w:rFonts w:asciiTheme="majorBidi" w:eastAsia="Times New Roman" w:hAnsiTheme="majorBidi" w:cstheme="majorBidi"/>
          <w:b/>
          <w:bCs/>
          <w:color w:val="000099"/>
          <w:sz w:val="24"/>
          <w:szCs w:val="24"/>
          <w:rtl/>
        </w:rPr>
        <w:t>–</w:t>
      </w:r>
      <w:r w:rsidR="00F817B2" w:rsidRPr="005A16F3">
        <w:rPr>
          <w:rFonts w:asciiTheme="majorBidi" w:hAnsiTheme="majorBidi" w:cstheme="majorBidi"/>
          <w:color w:val="000099"/>
          <w:sz w:val="24"/>
          <w:szCs w:val="24"/>
          <w:rtl/>
        </w:rPr>
        <w:t xml:space="preserve"> </w:t>
      </w:r>
      <w:r w:rsidR="005A16F3" w:rsidRPr="005A16F3">
        <w:rPr>
          <w:rFonts w:asciiTheme="majorBidi" w:hAnsiTheme="majorBidi" w:cstheme="majorBidi" w:hint="cs"/>
          <w:sz w:val="24"/>
          <w:szCs w:val="24"/>
          <w:rtl/>
        </w:rPr>
        <w:t>"</w:t>
      </w:r>
      <w:r w:rsidR="00F817B2" w:rsidRPr="005A16F3">
        <w:rPr>
          <w:rFonts w:asciiTheme="majorBidi" w:hAnsiTheme="majorBidi" w:cstheme="majorBidi"/>
          <w:sz w:val="24"/>
          <w:szCs w:val="24"/>
          <w:rtl/>
        </w:rPr>
        <w:t xml:space="preserve">ארבעים יכנו לא יסיף </w:t>
      </w:r>
      <w:r w:rsidR="00F817B2" w:rsidRPr="005A16F3">
        <w:rPr>
          <w:rFonts w:asciiTheme="majorBidi" w:hAnsiTheme="majorBidi" w:cstheme="majorBidi"/>
          <w:b/>
          <w:bCs/>
          <w:sz w:val="24"/>
          <w:szCs w:val="24"/>
          <w:rtl/>
        </w:rPr>
        <w:t>פן יסיף להכתו</w:t>
      </w:r>
      <w:r w:rsidR="00F817B2" w:rsidRPr="005A16F3">
        <w:rPr>
          <w:rFonts w:asciiTheme="majorBidi" w:hAnsiTheme="majorBidi" w:cstheme="majorBidi"/>
          <w:sz w:val="24"/>
          <w:szCs w:val="24"/>
          <w:rtl/>
        </w:rPr>
        <w:t xml:space="preserve"> על אלה מכה רבה ונקלה אחיך לעיניך</w:t>
      </w:r>
      <w:r w:rsidR="00EC18AA" w:rsidRPr="005A16F3">
        <w:rPr>
          <w:rFonts w:asciiTheme="majorBidi" w:hAnsiTheme="majorBidi" w:cstheme="majorBidi" w:hint="cs"/>
          <w:sz w:val="24"/>
          <w:szCs w:val="24"/>
          <w:rtl/>
        </w:rPr>
        <w:t>.</w:t>
      </w:r>
      <w:r w:rsidR="005A16F3" w:rsidRPr="005A16F3">
        <w:rPr>
          <w:rFonts w:asciiTheme="majorBidi" w:hAnsiTheme="majorBidi" w:cstheme="majorBidi" w:hint="cs"/>
          <w:sz w:val="24"/>
          <w:szCs w:val="24"/>
          <w:rtl/>
        </w:rPr>
        <w:t>"</w:t>
      </w:r>
    </w:p>
    <w:p w:rsidR="007F0BED" w:rsidRPr="005A16F3" w:rsidRDefault="003C70C8" w:rsidP="005A16F3">
      <w:pPr>
        <w:shd w:val="clear" w:color="auto" w:fill="FFFFFF"/>
        <w:bidi/>
        <w:jc w:val="both"/>
        <w:rPr>
          <w:rFonts w:asciiTheme="majorBidi" w:hAnsiTheme="majorBidi" w:cstheme="majorBidi"/>
          <w:sz w:val="24"/>
          <w:szCs w:val="24"/>
          <w:rtl/>
        </w:rPr>
      </w:pPr>
      <w:r w:rsidRPr="005A16F3">
        <w:rPr>
          <w:rFonts w:asciiTheme="majorBidi" w:eastAsia="Times New Roman" w:hAnsiTheme="majorBidi" w:cstheme="majorBidi"/>
          <w:b/>
          <w:bCs/>
          <w:color w:val="000099"/>
          <w:sz w:val="24"/>
          <w:szCs w:val="24"/>
          <w:rtl/>
        </w:rPr>
        <w:t xml:space="preserve">ב. </w:t>
      </w:r>
      <w:r w:rsidR="007F0BED" w:rsidRPr="005A16F3">
        <w:rPr>
          <w:rFonts w:asciiTheme="majorBidi" w:eastAsia="Times New Roman" w:hAnsiTheme="majorBidi" w:cstheme="majorBidi"/>
          <w:b/>
          <w:bCs/>
          <w:color w:val="000099"/>
          <w:sz w:val="24"/>
          <w:szCs w:val="24"/>
          <w:rtl/>
        </w:rPr>
        <w:t xml:space="preserve">רמב"ם </w:t>
      </w:r>
      <w:r w:rsidRPr="005A16F3">
        <w:rPr>
          <w:rFonts w:asciiTheme="majorBidi" w:eastAsia="Times New Roman" w:hAnsiTheme="majorBidi" w:cstheme="majorBidi"/>
          <w:b/>
          <w:bCs/>
          <w:color w:val="000099"/>
          <w:sz w:val="24"/>
          <w:szCs w:val="24"/>
          <w:rtl/>
        </w:rPr>
        <w:t>(הל'</w:t>
      </w:r>
      <w:r w:rsidR="007F0BED" w:rsidRPr="005A16F3">
        <w:rPr>
          <w:rFonts w:asciiTheme="majorBidi" w:eastAsia="Times New Roman" w:hAnsiTheme="majorBidi" w:cstheme="majorBidi"/>
          <w:b/>
          <w:bCs/>
          <w:color w:val="000099"/>
          <w:sz w:val="24"/>
          <w:szCs w:val="24"/>
          <w:rtl/>
        </w:rPr>
        <w:t xml:space="preserve"> סנהדרין יז</w:t>
      </w:r>
      <w:r w:rsidRPr="005A16F3">
        <w:rPr>
          <w:rFonts w:asciiTheme="majorBidi" w:eastAsia="Times New Roman" w:hAnsiTheme="majorBidi" w:cstheme="majorBidi"/>
          <w:b/>
          <w:bCs/>
          <w:color w:val="000099"/>
          <w:sz w:val="24"/>
          <w:szCs w:val="24"/>
          <w:rtl/>
        </w:rPr>
        <w:t xml:space="preserve">:א) - </w:t>
      </w:r>
      <w:r w:rsidR="007F0BED" w:rsidRPr="005A16F3">
        <w:rPr>
          <w:rFonts w:asciiTheme="majorBidi" w:hAnsiTheme="majorBidi" w:cstheme="majorBidi"/>
          <w:sz w:val="24"/>
          <w:szCs w:val="24"/>
          <w:rtl/>
        </w:rPr>
        <w:t>כיצד מלקין את המחוייב מלקות, כפי כחו</w:t>
      </w:r>
      <w:r w:rsidR="00EC18AA" w:rsidRPr="005A16F3">
        <w:rPr>
          <w:rFonts w:asciiTheme="majorBidi" w:hAnsiTheme="majorBidi" w:cstheme="majorBidi" w:hint="cs"/>
          <w:sz w:val="24"/>
          <w:szCs w:val="24"/>
          <w:rtl/>
        </w:rPr>
        <w:t>-</w:t>
      </w:r>
      <w:r w:rsidR="007F0BED" w:rsidRPr="005A16F3">
        <w:rPr>
          <w:rFonts w:asciiTheme="majorBidi" w:hAnsiTheme="majorBidi" w:cstheme="majorBidi"/>
          <w:sz w:val="24"/>
          <w:szCs w:val="24"/>
          <w:rtl/>
        </w:rPr>
        <w:t xml:space="preserve"> שנאמר כדי רשעתו במספר, וזה שנאמר ארבעים שאין מוסיפין על הארבעים אפילו היה חזק ובריא כשמשון, אבל פוחתין לחלש שאם יכה לחלש מכה רבה בודאי הוא מת, לפיכך אמרו חכמים שאפילו הבריא ביותר מכין אותו שלשים ותשע שאם יוסיף לו אחת נמצאת שלא הכהו אלא ארבעים הראויות לו.</w:t>
      </w:r>
    </w:p>
    <w:p w:rsidR="007F0BED" w:rsidRPr="005A16F3" w:rsidRDefault="003C70C8" w:rsidP="005A16F3">
      <w:pPr>
        <w:tabs>
          <w:tab w:val="right" w:pos="6480"/>
        </w:tabs>
        <w:bidi/>
        <w:jc w:val="both"/>
        <w:rPr>
          <w:rFonts w:asciiTheme="majorBidi" w:hAnsiTheme="majorBidi" w:cstheme="majorBidi"/>
          <w:sz w:val="24"/>
          <w:szCs w:val="24"/>
        </w:rPr>
      </w:pPr>
      <w:r w:rsidRPr="005A16F3">
        <w:rPr>
          <w:rFonts w:asciiTheme="majorBidi" w:eastAsia="Times New Roman" w:hAnsiTheme="majorBidi" w:cstheme="majorBidi"/>
          <w:b/>
          <w:bCs/>
          <w:color w:val="000099"/>
          <w:sz w:val="24"/>
          <w:szCs w:val="24"/>
          <w:rtl/>
        </w:rPr>
        <w:t xml:space="preserve">ג. </w:t>
      </w:r>
      <w:r w:rsidR="007F0BED" w:rsidRPr="005A16F3">
        <w:rPr>
          <w:rFonts w:asciiTheme="majorBidi" w:eastAsia="Times New Roman" w:hAnsiTheme="majorBidi" w:cstheme="majorBidi"/>
          <w:b/>
          <w:bCs/>
          <w:color w:val="000099"/>
          <w:sz w:val="24"/>
          <w:szCs w:val="24"/>
          <w:rtl/>
        </w:rPr>
        <w:t xml:space="preserve">רמב"ם </w:t>
      </w:r>
      <w:r w:rsidRPr="005A16F3">
        <w:rPr>
          <w:rFonts w:asciiTheme="majorBidi" w:eastAsia="Times New Roman" w:hAnsiTheme="majorBidi" w:cstheme="majorBidi"/>
          <w:b/>
          <w:bCs/>
          <w:color w:val="000099"/>
          <w:sz w:val="24"/>
          <w:szCs w:val="24"/>
          <w:rtl/>
        </w:rPr>
        <w:t>(</w:t>
      </w:r>
      <w:r w:rsidR="007F0BED" w:rsidRPr="005A16F3">
        <w:rPr>
          <w:rFonts w:asciiTheme="majorBidi" w:eastAsia="Times New Roman" w:hAnsiTheme="majorBidi" w:cstheme="majorBidi"/>
          <w:b/>
          <w:bCs/>
          <w:color w:val="000099"/>
          <w:sz w:val="24"/>
          <w:szCs w:val="24"/>
          <w:rtl/>
        </w:rPr>
        <w:t>הל</w:t>
      </w:r>
      <w:r w:rsidRPr="005A16F3">
        <w:rPr>
          <w:rFonts w:asciiTheme="majorBidi" w:eastAsia="Times New Roman" w:hAnsiTheme="majorBidi" w:cstheme="majorBidi"/>
          <w:b/>
          <w:bCs/>
          <w:color w:val="000099"/>
          <w:sz w:val="24"/>
          <w:szCs w:val="24"/>
          <w:rtl/>
        </w:rPr>
        <w:t>'</w:t>
      </w:r>
      <w:r w:rsidR="007F0BED" w:rsidRPr="005A16F3">
        <w:rPr>
          <w:rFonts w:asciiTheme="majorBidi" w:eastAsia="Times New Roman" w:hAnsiTheme="majorBidi" w:cstheme="majorBidi"/>
          <w:b/>
          <w:bCs/>
          <w:color w:val="000099"/>
          <w:sz w:val="24"/>
          <w:szCs w:val="24"/>
          <w:rtl/>
        </w:rPr>
        <w:t xml:space="preserve"> סנהדרין טז</w:t>
      </w:r>
      <w:r w:rsidRPr="005A16F3">
        <w:rPr>
          <w:rFonts w:asciiTheme="majorBidi" w:eastAsia="Times New Roman" w:hAnsiTheme="majorBidi" w:cstheme="majorBidi"/>
          <w:b/>
          <w:bCs/>
          <w:color w:val="000099"/>
          <w:sz w:val="24"/>
          <w:szCs w:val="24"/>
          <w:rtl/>
        </w:rPr>
        <w:t xml:space="preserve">:יב) - </w:t>
      </w:r>
      <w:r w:rsidR="007F0BED" w:rsidRPr="005A16F3">
        <w:rPr>
          <w:rFonts w:asciiTheme="majorBidi" w:hAnsiTheme="majorBidi" w:cstheme="majorBidi"/>
          <w:sz w:val="24"/>
          <w:szCs w:val="24"/>
          <w:rtl/>
        </w:rPr>
        <w:t xml:space="preserve">מת תחת ידו פטור, ואם הוסיף רצועה אחת על האומד א ומת הרי החזן גולה, ואם לא מת </w:t>
      </w:r>
      <w:r w:rsidR="007F0BED" w:rsidRPr="005A16F3">
        <w:rPr>
          <w:rFonts w:asciiTheme="majorBidi" w:hAnsiTheme="majorBidi" w:cstheme="majorBidi"/>
          <w:b/>
          <w:bCs/>
          <w:sz w:val="24"/>
          <w:szCs w:val="24"/>
          <w:rtl/>
        </w:rPr>
        <w:t xml:space="preserve">הרי החזן עבר על מצות לא תעשה </w:t>
      </w:r>
      <w:r w:rsidR="007F0BED" w:rsidRPr="005A16F3">
        <w:rPr>
          <w:rFonts w:asciiTheme="majorBidi" w:hAnsiTheme="majorBidi" w:cstheme="majorBidi"/>
          <w:sz w:val="24"/>
          <w:szCs w:val="24"/>
          <w:rtl/>
        </w:rPr>
        <w:t xml:space="preserve">שנאמר לא יוסיף, </w:t>
      </w:r>
      <w:r w:rsidR="007F0BED" w:rsidRPr="005A16F3">
        <w:rPr>
          <w:rFonts w:asciiTheme="majorBidi" w:hAnsiTheme="majorBidi" w:cstheme="majorBidi"/>
          <w:b/>
          <w:bCs/>
          <w:sz w:val="24"/>
          <w:szCs w:val="24"/>
          <w:rtl/>
        </w:rPr>
        <w:t>והוא הדין לכל מכה את חבירו שהוא בלא תעשה</w:t>
      </w:r>
      <w:r w:rsidR="007F0BED" w:rsidRPr="005A16F3">
        <w:rPr>
          <w:rFonts w:asciiTheme="majorBidi" w:hAnsiTheme="majorBidi" w:cstheme="majorBidi"/>
          <w:sz w:val="24"/>
          <w:szCs w:val="24"/>
          <w:rtl/>
        </w:rPr>
        <w:t xml:space="preserve">, ומה אם זה שנתנה תורה רשות להכותו צוה הכתוב שלא להכותו על רשעו </w:t>
      </w:r>
      <w:r w:rsidR="007F0BED" w:rsidRPr="005A16F3">
        <w:rPr>
          <w:rFonts w:asciiTheme="majorBidi" w:hAnsiTheme="majorBidi" w:cstheme="majorBidi"/>
          <w:b/>
          <w:bCs/>
          <w:sz w:val="24"/>
          <w:szCs w:val="24"/>
          <w:rtl/>
        </w:rPr>
        <w:t>קל וחומר לשאר כל האדם</w:t>
      </w:r>
      <w:r w:rsidR="007F0BED" w:rsidRPr="005A16F3">
        <w:rPr>
          <w:rFonts w:asciiTheme="majorBidi" w:hAnsiTheme="majorBidi" w:cstheme="majorBidi"/>
          <w:sz w:val="24"/>
          <w:szCs w:val="24"/>
          <w:rtl/>
        </w:rPr>
        <w:t>, לפיכך כל המכה את חבירו אפילו הכה עבד הכאה שאין בה שוה פרוטה לוקה, אבל אם יש בה שוה פרוטה הואיל והוא חייב לשלם ממון אין אדם משלם ולוקה כמו שביארנו בכמה מקומות.</w:t>
      </w:r>
    </w:p>
    <w:p w:rsidR="0011566F" w:rsidRPr="005A16F3" w:rsidRDefault="003C70C8" w:rsidP="005A16F3">
      <w:pPr>
        <w:bidi/>
        <w:jc w:val="both"/>
        <w:rPr>
          <w:rFonts w:asciiTheme="majorBidi" w:hAnsiTheme="majorBidi" w:cstheme="majorBidi"/>
          <w:sz w:val="24"/>
          <w:szCs w:val="24"/>
          <w:rtl/>
        </w:rPr>
      </w:pPr>
      <w:r w:rsidRPr="005A16F3">
        <w:rPr>
          <w:rFonts w:asciiTheme="majorBidi" w:eastAsia="Times New Roman" w:hAnsiTheme="majorBidi" w:cstheme="majorBidi"/>
          <w:b/>
          <w:bCs/>
          <w:color w:val="000099"/>
          <w:sz w:val="24"/>
          <w:szCs w:val="24"/>
          <w:rtl/>
        </w:rPr>
        <w:t xml:space="preserve">ד. </w:t>
      </w:r>
      <w:r w:rsidR="00FE0AA7" w:rsidRPr="005A16F3">
        <w:rPr>
          <w:rFonts w:asciiTheme="majorBidi" w:eastAsia="Times New Roman" w:hAnsiTheme="majorBidi" w:cstheme="majorBidi"/>
          <w:b/>
          <w:bCs/>
          <w:color w:val="000099"/>
          <w:sz w:val="24"/>
          <w:szCs w:val="24"/>
          <w:rtl/>
        </w:rPr>
        <w:t xml:space="preserve">רמב"ם </w:t>
      </w:r>
      <w:r w:rsidRPr="005A16F3">
        <w:rPr>
          <w:rFonts w:asciiTheme="majorBidi" w:eastAsia="Times New Roman" w:hAnsiTheme="majorBidi" w:cstheme="majorBidi"/>
          <w:b/>
          <w:bCs/>
          <w:color w:val="000099"/>
          <w:sz w:val="24"/>
          <w:szCs w:val="24"/>
          <w:rtl/>
        </w:rPr>
        <w:t>(</w:t>
      </w:r>
      <w:r w:rsidR="00FE0AA7" w:rsidRPr="005A16F3">
        <w:rPr>
          <w:rFonts w:asciiTheme="majorBidi" w:eastAsia="Times New Roman" w:hAnsiTheme="majorBidi" w:cstheme="majorBidi"/>
          <w:b/>
          <w:bCs/>
          <w:color w:val="000099"/>
          <w:sz w:val="24"/>
          <w:szCs w:val="24"/>
          <w:rtl/>
        </w:rPr>
        <w:t>הל</w:t>
      </w:r>
      <w:r w:rsidRPr="005A16F3">
        <w:rPr>
          <w:rFonts w:asciiTheme="majorBidi" w:eastAsia="Times New Roman" w:hAnsiTheme="majorBidi" w:cstheme="majorBidi"/>
          <w:b/>
          <w:bCs/>
          <w:color w:val="000099"/>
          <w:sz w:val="24"/>
          <w:szCs w:val="24"/>
          <w:rtl/>
        </w:rPr>
        <w:t xml:space="preserve">' </w:t>
      </w:r>
      <w:r w:rsidR="00FE0AA7" w:rsidRPr="005A16F3">
        <w:rPr>
          <w:rFonts w:asciiTheme="majorBidi" w:eastAsia="Times New Roman" w:hAnsiTheme="majorBidi" w:cstheme="majorBidi"/>
          <w:b/>
          <w:bCs/>
          <w:color w:val="000099"/>
          <w:sz w:val="24"/>
          <w:szCs w:val="24"/>
          <w:rtl/>
        </w:rPr>
        <w:t>חובל ומזיק</w:t>
      </w:r>
      <w:r w:rsidRPr="005A16F3">
        <w:rPr>
          <w:rFonts w:asciiTheme="majorBidi" w:eastAsia="Times New Roman" w:hAnsiTheme="majorBidi" w:cstheme="majorBidi"/>
          <w:b/>
          <w:bCs/>
          <w:color w:val="000099"/>
          <w:sz w:val="24"/>
          <w:szCs w:val="24"/>
          <w:rtl/>
        </w:rPr>
        <w:t xml:space="preserve"> </w:t>
      </w:r>
      <w:r w:rsidR="00FE0AA7" w:rsidRPr="005A16F3">
        <w:rPr>
          <w:rFonts w:asciiTheme="majorBidi" w:eastAsia="Times New Roman" w:hAnsiTheme="majorBidi" w:cstheme="majorBidi"/>
          <w:b/>
          <w:bCs/>
          <w:color w:val="000099"/>
          <w:sz w:val="24"/>
          <w:szCs w:val="24"/>
          <w:rtl/>
        </w:rPr>
        <w:t>ה</w:t>
      </w:r>
      <w:r w:rsidRPr="005A16F3">
        <w:rPr>
          <w:rFonts w:asciiTheme="majorBidi" w:eastAsia="Times New Roman" w:hAnsiTheme="majorBidi" w:cstheme="majorBidi"/>
          <w:b/>
          <w:bCs/>
          <w:color w:val="000099"/>
          <w:sz w:val="24"/>
          <w:szCs w:val="24"/>
          <w:rtl/>
        </w:rPr>
        <w:t xml:space="preserve">:א) - </w:t>
      </w:r>
      <w:r w:rsidR="007F0BED" w:rsidRPr="005A16F3">
        <w:rPr>
          <w:rFonts w:asciiTheme="majorBidi" w:hAnsiTheme="majorBidi" w:cstheme="majorBidi"/>
          <w:sz w:val="24"/>
          <w:szCs w:val="24"/>
          <w:rtl/>
        </w:rPr>
        <w:t xml:space="preserve">אסור לאדם לחבול בין בעצמו בין בחבירו, ולא החובל בלבד אלא </w:t>
      </w:r>
      <w:r w:rsidR="007F0BED" w:rsidRPr="005A16F3">
        <w:rPr>
          <w:rFonts w:asciiTheme="majorBidi" w:hAnsiTheme="majorBidi" w:cstheme="majorBidi"/>
          <w:b/>
          <w:bCs/>
          <w:sz w:val="24"/>
          <w:szCs w:val="24"/>
          <w:rtl/>
        </w:rPr>
        <w:t>כל המכה אדם כשר מישראל</w:t>
      </w:r>
      <w:r w:rsidR="007F0BED" w:rsidRPr="005A16F3">
        <w:rPr>
          <w:rFonts w:asciiTheme="majorBidi" w:hAnsiTheme="majorBidi" w:cstheme="majorBidi"/>
          <w:sz w:val="24"/>
          <w:szCs w:val="24"/>
          <w:rtl/>
        </w:rPr>
        <w:t xml:space="preserve"> בין קטן בין גדול בין איש בין אשה דרך נציון (ג"א בזיון) הרי זה עובר בלא תעשה, שנ' (דברים כ"ה ג') "לא יוסיף להכותו," אם הזהירה תורה שלא להוסיף בהכאת החוטא קל וחומר למכה את הצדיק</w:t>
      </w:r>
    </w:p>
    <w:p w:rsidR="000A61A7" w:rsidRPr="005A16F3" w:rsidRDefault="000A61A7" w:rsidP="005A16F3">
      <w:pPr>
        <w:bidi/>
        <w:spacing w:before="240" w:after="120" w:line="360" w:lineRule="auto"/>
        <w:jc w:val="both"/>
        <w:rPr>
          <w:rFonts w:asciiTheme="majorBidi" w:eastAsia="Times New Roman" w:hAnsiTheme="majorBidi" w:cstheme="majorBidi"/>
          <w:b/>
          <w:bCs/>
          <w:i/>
          <w:iCs/>
          <w:color w:val="000099"/>
          <w:sz w:val="24"/>
          <w:szCs w:val="24"/>
          <w:u w:val="single"/>
          <w:rtl/>
        </w:rPr>
      </w:pPr>
      <w:r w:rsidRPr="005A16F3">
        <w:rPr>
          <w:rFonts w:asciiTheme="majorBidi" w:eastAsia="Times New Roman" w:hAnsiTheme="majorBidi" w:cstheme="majorBidi" w:hint="cs"/>
          <w:b/>
          <w:bCs/>
          <w:i/>
          <w:iCs/>
          <w:color w:val="000099"/>
          <w:sz w:val="24"/>
          <w:szCs w:val="24"/>
          <w:u w:val="single"/>
          <w:rtl/>
        </w:rPr>
        <w:t>ענף ב. האיסור מכה אביו ואמו</w:t>
      </w:r>
    </w:p>
    <w:p w:rsidR="00B66F9D" w:rsidRPr="005A16F3" w:rsidRDefault="003C70C8" w:rsidP="005A16F3">
      <w:pPr>
        <w:bidi/>
        <w:jc w:val="both"/>
        <w:rPr>
          <w:rFonts w:asciiTheme="majorBidi" w:hAnsiTheme="majorBidi" w:cstheme="majorBidi"/>
          <w:sz w:val="24"/>
          <w:szCs w:val="24"/>
        </w:rPr>
      </w:pPr>
      <w:r w:rsidRPr="005A16F3">
        <w:rPr>
          <w:rFonts w:asciiTheme="majorBidi" w:eastAsia="Times New Roman" w:hAnsiTheme="majorBidi" w:cstheme="majorBidi"/>
          <w:b/>
          <w:bCs/>
          <w:color w:val="000099"/>
          <w:sz w:val="24"/>
          <w:szCs w:val="24"/>
          <w:rtl/>
        </w:rPr>
        <w:t xml:space="preserve">ה. </w:t>
      </w:r>
      <w:r w:rsidR="0011566F" w:rsidRPr="005A16F3">
        <w:rPr>
          <w:rFonts w:asciiTheme="majorBidi" w:eastAsia="Times New Roman" w:hAnsiTheme="majorBidi" w:cstheme="majorBidi"/>
          <w:b/>
          <w:bCs/>
          <w:color w:val="000099"/>
          <w:sz w:val="24"/>
          <w:szCs w:val="24"/>
          <w:rtl/>
        </w:rPr>
        <w:t xml:space="preserve">פרשת משפטים </w:t>
      </w:r>
      <w:r w:rsidRPr="005A16F3">
        <w:rPr>
          <w:rFonts w:asciiTheme="majorBidi" w:eastAsia="Times New Roman" w:hAnsiTheme="majorBidi" w:cstheme="majorBidi"/>
          <w:b/>
          <w:bCs/>
          <w:color w:val="000099"/>
          <w:sz w:val="24"/>
          <w:szCs w:val="24"/>
          <w:rtl/>
        </w:rPr>
        <w:t>(</w:t>
      </w:r>
      <w:r w:rsidR="0011566F" w:rsidRPr="005A16F3">
        <w:rPr>
          <w:rFonts w:asciiTheme="majorBidi" w:eastAsia="Times New Roman" w:hAnsiTheme="majorBidi" w:cstheme="majorBidi"/>
          <w:b/>
          <w:bCs/>
          <w:color w:val="000099"/>
          <w:sz w:val="24"/>
          <w:szCs w:val="24"/>
          <w:rtl/>
        </w:rPr>
        <w:t>כא</w:t>
      </w:r>
      <w:r w:rsidRPr="005A16F3">
        <w:rPr>
          <w:rFonts w:asciiTheme="majorBidi" w:eastAsia="Times New Roman" w:hAnsiTheme="majorBidi" w:cstheme="majorBidi"/>
          <w:b/>
          <w:bCs/>
          <w:color w:val="000099"/>
          <w:sz w:val="24"/>
          <w:szCs w:val="24"/>
          <w:rtl/>
        </w:rPr>
        <w:t xml:space="preserve">:טו) </w:t>
      </w:r>
      <w:r w:rsidR="005A16F3" w:rsidRPr="005A16F3">
        <w:rPr>
          <w:rFonts w:asciiTheme="majorBidi" w:eastAsia="Times New Roman" w:hAnsiTheme="majorBidi" w:cstheme="majorBidi"/>
          <w:b/>
          <w:bCs/>
          <w:color w:val="000099"/>
          <w:sz w:val="24"/>
          <w:szCs w:val="24"/>
          <w:rtl/>
        </w:rPr>
        <w:t>–</w:t>
      </w:r>
      <w:r w:rsidRPr="005A16F3">
        <w:rPr>
          <w:rFonts w:asciiTheme="majorBidi" w:eastAsia="Times New Roman" w:hAnsiTheme="majorBidi" w:cstheme="majorBidi"/>
          <w:b/>
          <w:bCs/>
          <w:color w:val="000099"/>
          <w:sz w:val="24"/>
          <w:szCs w:val="24"/>
          <w:rtl/>
        </w:rPr>
        <w:t xml:space="preserve"> </w:t>
      </w:r>
      <w:r w:rsidR="005A16F3" w:rsidRPr="005A16F3">
        <w:rPr>
          <w:rFonts w:asciiTheme="majorBidi" w:eastAsia="Times New Roman" w:hAnsiTheme="majorBidi" w:cstheme="majorBidi" w:hint="cs"/>
          <w:b/>
          <w:bCs/>
          <w:color w:val="000099"/>
          <w:sz w:val="24"/>
          <w:szCs w:val="24"/>
          <w:rtl/>
        </w:rPr>
        <w:t>"</w:t>
      </w:r>
      <w:r w:rsidR="0011566F" w:rsidRPr="005A16F3">
        <w:rPr>
          <w:rStyle w:val="noprint"/>
          <w:rFonts w:asciiTheme="majorBidi" w:hAnsiTheme="majorBidi" w:cstheme="majorBidi"/>
          <w:b/>
          <w:bCs/>
          <w:sz w:val="24"/>
          <w:szCs w:val="24"/>
          <w:rtl/>
        </w:rPr>
        <w:t>ומכה אביו ואמו</w:t>
      </w:r>
      <w:r w:rsidR="005A16F3" w:rsidRPr="005A16F3">
        <w:rPr>
          <w:rStyle w:val="noprint"/>
          <w:rFonts w:asciiTheme="majorBidi" w:hAnsiTheme="majorBidi" w:cstheme="majorBidi" w:hint="cs"/>
          <w:sz w:val="24"/>
          <w:szCs w:val="24"/>
          <w:rtl/>
        </w:rPr>
        <w:t>-</w:t>
      </w:r>
      <w:r w:rsidR="0011566F" w:rsidRPr="005A16F3">
        <w:rPr>
          <w:rStyle w:val="noprint"/>
          <w:rFonts w:asciiTheme="majorBidi" w:hAnsiTheme="majorBidi" w:cstheme="majorBidi"/>
          <w:sz w:val="24"/>
          <w:szCs w:val="24"/>
          <w:rtl/>
        </w:rPr>
        <w:t>מות יומת</w:t>
      </w:r>
      <w:r w:rsidR="005A16F3" w:rsidRPr="005A16F3">
        <w:rPr>
          <w:rStyle w:val="noprint"/>
          <w:rFonts w:asciiTheme="majorBidi" w:hAnsiTheme="majorBidi" w:cstheme="majorBidi" w:hint="cs"/>
          <w:sz w:val="24"/>
          <w:szCs w:val="24"/>
          <w:rtl/>
        </w:rPr>
        <w:t>."</w:t>
      </w:r>
    </w:p>
    <w:p w:rsidR="00E17D11" w:rsidRPr="005A16F3" w:rsidRDefault="00E17D11" w:rsidP="005A16F3">
      <w:pPr>
        <w:bidi/>
        <w:jc w:val="both"/>
        <w:rPr>
          <w:rFonts w:asciiTheme="majorBidi" w:hAnsiTheme="majorBidi" w:cstheme="majorBidi"/>
          <w:sz w:val="24"/>
          <w:szCs w:val="24"/>
        </w:rPr>
      </w:pPr>
      <w:r w:rsidRPr="005A16F3">
        <w:rPr>
          <w:rFonts w:asciiTheme="majorBidi" w:hAnsiTheme="majorBidi" w:cstheme="majorBidi"/>
          <w:sz w:val="24"/>
          <w:szCs w:val="24"/>
        </w:rPr>
        <w:t xml:space="preserve"> </w:t>
      </w:r>
      <w:r w:rsidRPr="005A16F3">
        <w:rPr>
          <w:rFonts w:asciiTheme="majorBidi" w:hAnsiTheme="majorBidi" w:cstheme="majorBidi" w:hint="cs"/>
          <w:b/>
          <w:bCs/>
          <w:color w:val="000099"/>
          <w:sz w:val="24"/>
          <w:szCs w:val="24"/>
          <w:rtl/>
        </w:rPr>
        <w:t>רמב"ם (הל' ממרים ה:ה) -</w:t>
      </w:r>
      <w:r w:rsidRPr="005A16F3">
        <w:rPr>
          <w:rFonts w:asciiTheme="majorBidi" w:hAnsiTheme="majorBidi" w:cstheme="majorBidi" w:hint="cs"/>
          <w:sz w:val="24"/>
          <w:szCs w:val="24"/>
          <w:rtl/>
        </w:rPr>
        <w:t xml:space="preserve"> </w:t>
      </w:r>
      <w:r w:rsidRPr="005A16F3">
        <w:rPr>
          <w:rFonts w:asciiTheme="majorBidi" w:hAnsiTheme="majorBidi" w:cstheme="majorBidi"/>
          <w:sz w:val="24"/>
          <w:szCs w:val="24"/>
          <w:rtl/>
        </w:rPr>
        <w:t xml:space="preserve">המכה אביו ואמו מיתתו בחנק שנאמר מכה אביו ואמו מות יומת, וצריך עדים והתראה כשאר כל מחוייבי מיתת בית דין, ואחד האיש ואחד האשה וכן הטומטום ואנדרוגינוס והוא שיגיעו לכלל עונשין, </w:t>
      </w:r>
      <w:r w:rsidRPr="005A16F3">
        <w:rPr>
          <w:rFonts w:asciiTheme="majorBidi" w:hAnsiTheme="majorBidi" w:cstheme="majorBidi"/>
          <w:b/>
          <w:bCs/>
          <w:sz w:val="24"/>
          <w:szCs w:val="24"/>
          <w:rtl/>
        </w:rPr>
        <w:t>אינו חייב חנק עד שיעשה בהן חבורה</w:t>
      </w:r>
      <w:r w:rsidRPr="005A16F3">
        <w:rPr>
          <w:rFonts w:asciiTheme="majorBidi" w:hAnsiTheme="majorBidi" w:cstheme="majorBidi"/>
          <w:sz w:val="24"/>
          <w:szCs w:val="24"/>
          <w:rtl/>
        </w:rPr>
        <w:t xml:space="preserve"> אבל אם לא עשה בהן חבורה הרי זה כמכה אחד מישראל, והמכה אותן לאחר מיתה פטור.</w:t>
      </w:r>
    </w:p>
    <w:p w:rsidR="00083FEC" w:rsidRPr="005A16F3" w:rsidRDefault="00B30218" w:rsidP="005A16F3">
      <w:pPr>
        <w:bidi/>
        <w:jc w:val="both"/>
        <w:rPr>
          <w:rFonts w:asciiTheme="majorBidi" w:hAnsiTheme="majorBidi" w:cstheme="majorBidi"/>
          <w:sz w:val="24"/>
          <w:szCs w:val="24"/>
          <w:rtl/>
        </w:rPr>
      </w:pPr>
      <w:r w:rsidRPr="005A16F3">
        <w:rPr>
          <w:rFonts w:asciiTheme="majorBidi" w:hAnsiTheme="majorBidi" w:cstheme="majorBidi" w:hint="cs"/>
          <w:b/>
          <w:bCs/>
          <w:color w:val="000099"/>
          <w:sz w:val="24"/>
          <w:szCs w:val="24"/>
          <w:rtl/>
        </w:rPr>
        <w:t xml:space="preserve">ו. </w:t>
      </w:r>
      <w:r w:rsidR="00083FEC" w:rsidRPr="005A16F3">
        <w:rPr>
          <w:rFonts w:asciiTheme="majorBidi" w:hAnsiTheme="majorBidi" w:cstheme="majorBidi"/>
          <w:b/>
          <w:bCs/>
          <w:color w:val="000099"/>
          <w:sz w:val="24"/>
          <w:szCs w:val="24"/>
          <w:rtl/>
        </w:rPr>
        <w:t>רמב"ם (הל' סנהדרין טו:יג) -</w:t>
      </w:r>
      <w:r w:rsidR="00083FEC" w:rsidRPr="005A16F3">
        <w:rPr>
          <w:rFonts w:asciiTheme="majorBidi" w:hAnsiTheme="majorBidi" w:cstheme="majorBidi"/>
          <w:color w:val="000099"/>
          <w:sz w:val="24"/>
          <w:szCs w:val="24"/>
          <w:rtl/>
        </w:rPr>
        <w:t xml:space="preserve"> </w:t>
      </w:r>
      <w:r w:rsidR="00083FEC" w:rsidRPr="005A16F3">
        <w:rPr>
          <w:rFonts w:asciiTheme="majorBidi" w:hAnsiTheme="majorBidi" w:cstheme="majorBidi"/>
          <w:sz w:val="24"/>
          <w:szCs w:val="24"/>
          <w:rtl/>
        </w:rPr>
        <w:t xml:space="preserve">הנחנקין ששה ואלו הן: הבא על אשת איש, </w:t>
      </w:r>
      <w:r w:rsidR="00083FEC" w:rsidRPr="005A16F3">
        <w:rPr>
          <w:rFonts w:asciiTheme="majorBidi" w:hAnsiTheme="majorBidi" w:cstheme="majorBidi"/>
          <w:b/>
          <w:bCs/>
          <w:sz w:val="24"/>
          <w:szCs w:val="24"/>
          <w:rtl/>
        </w:rPr>
        <w:t>החובל באביו או באמו</w:t>
      </w:r>
      <w:r w:rsidR="00083FEC" w:rsidRPr="005A16F3">
        <w:rPr>
          <w:rFonts w:asciiTheme="majorBidi" w:hAnsiTheme="majorBidi" w:cstheme="majorBidi"/>
          <w:sz w:val="24"/>
          <w:szCs w:val="24"/>
          <w:rtl/>
        </w:rPr>
        <w:t>, וגונב נפש מישראל, וזקן ממרא, ונביא השקר, והמתנבא בשם ע"ז, נמצאו כל הרוגי בית דין ששה ושלשים</w:t>
      </w:r>
      <w:r w:rsidR="00083FEC" w:rsidRPr="005A16F3">
        <w:rPr>
          <w:rFonts w:asciiTheme="majorBidi" w:hAnsiTheme="majorBidi" w:cstheme="majorBidi"/>
          <w:sz w:val="24"/>
          <w:szCs w:val="24"/>
        </w:rPr>
        <w:t xml:space="preserve">. </w:t>
      </w:r>
    </w:p>
    <w:p w:rsidR="00C16653" w:rsidRPr="005A16F3" w:rsidRDefault="00B30218" w:rsidP="005A16F3">
      <w:pPr>
        <w:bidi/>
        <w:jc w:val="both"/>
        <w:rPr>
          <w:rFonts w:asciiTheme="majorBidi" w:hAnsiTheme="majorBidi" w:cstheme="majorBidi"/>
          <w:sz w:val="24"/>
          <w:szCs w:val="24"/>
        </w:rPr>
      </w:pPr>
      <w:r w:rsidRPr="005A16F3">
        <w:rPr>
          <w:rFonts w:asciiTheme="majorBidi" w:eastAsia="Times New Roman" w:hAnsiTheme="majorBidi" w:cstheme="majorBidi" w:hint="cs"/>
          <w:b/>
          <w:bCs/>
          <w:color w:val="000099"/>
          <w:sz w:val="24"/>
          <w:szCs w:val="24"/>
          <w:rtl/>
        </w:rPr>
        <w:t xml:space="preserve">ז. </w:t>
      </w:r>
      <w:r w:rsidR="003C70C8" w:rsidRPr="005A16F3">
        <w:rPr>
          <w:rFonts w:asciiTheme="majorBidi" w:eastAsia="Times New Roman" w:hAnsiTheme="majorBidi" w:cstheme="majorBidi"/>
          <w:b/>
          <w:bCs/>
          <w:color w:val="000099"/>
          <w:sz w:val="24"/>
          <w:szCs w:val="24"/>
          <w:rtl/>
        </w:rPr>
        <w:t>גמ'</w:t>
      </w:r>
      <w:r w:rsidR="00C16653" w:rsidRPr="005A16F3">
        <w:rPr>
          <w:rFonts w:asciiTheme="majorBidi" w:eastAsia="Times New Roman" w:hAnsiTheme="majorBidi" w:cstheme="majorBidi"/>
          <w:b/>
          <w:bCs/>
          <w:color w:val="000099"/>
          <w:sz w:val="24"/>
          <w:szCs w:val="24"/>
          <w:rtl/>
        </w:rPr>
        <w:t xml:space="preserve"> סנהדרין </w:t>
      </w:r>
      <w:r w:rsidR="003C70C8" w:rsidRPr="005A16F3">
        <w:rPr>
          <w:rFonts w:asciiTheme="majorBidi" w:eastAsia="Times New Roman" w:hAnsiTheme="majorBidi" w:cstheme="majorBidi"/>
          <w:b/>
          <w:bCs/>
          <w:color w:val="000099"/>
          <w:sz w:val="24"/>
          <w:szCs w:val="24"/>
          <w:rtl/>
        </w:rPr>
        <w:t>(</w:t>
      </w:r>
      <w:r w:rsidR="00C16653" w:rsidRPr="005A16F3">
        <w:rPr>
          <w:rFonts w:asciiTheme="majorBidi" w:eastAsia="Times New Roman" w:hAnsiTheme="majorBidi" w:cstheme="majorBidi"/>
          <w:b/>
          <w:bCs/>
          <w:color w:val="000099"/>
          <w:sz w:val="24"/>
          <w:szCs w:val="24"/>
          <w:rtl/>
        </w:rPr>
        <w:t>פד</w:t>
      </w:r>
      <w:r w:rsidR="003C70C8" w:rsidRPr="005A16F3">
        <w:rPr>
          <w:rFonts w:asciiTheme="majorBidi" w:eastAsia="Times New Roman" w:hAnsiTheme="majorBidi" w:cstheme="majorBidi"/>
          <w:b/>
          <w:bCs/>
          <w:color w:val="000099"/>
          <w:sz w:val="24"/>
          <w:szCs w:val="24"/>
          <w:rtl/>
        </w:rPr>
        <w:t xml:space="preserve">:) - </w:t>
      </w:r>
      <w:r w:rsidR="00C16653" w:rsidRPr="005A16F3">
        <w:rPr>
          <w:rFonts w:asciiTheme="majorBidi" w:hAnsiTheme="majorBidi" w:cstheme="majorBidi"/>
          <w:sz w:val="24"/>
          <w:szCs w:val="24"/>
          <w:rtl/>
        </w:rPr>
        <w:t xml:space="preserve">דאיבעיא להו: בן מהו שיקיז דם לאביו? </w:t>
      </w:r>
      <w:r w:rsidR="00C16653" w:rsidRPr="005A16F3">
        <w:rPr>
          <w:rFonts w:asciiTheme="majorBidi" w:hAnsiTheme="majorBidi" w:cstheme="majorBidi"/>
          <w:b/>
          <w:bCs/>
          <w:sz w:val="24"/>
          <w:szCs w:val="24"/>
          <w:rtl/>
        </w:rPr>
        <w:t>רב מתנא</w:t>
      </w:r>
      <w:r w:rsidR="00C16653" w:rsidRPr="005A16F3">
        <w:rPr>
          <w:rFonts w:asciiTheme="majorBidi" w:hAnsiTheme="majorBidi" w:cstheme="majorBidi"/>
          <w:sz w:val="24"/>
          <w:szCs w:val="24"/>
          <w:rtl/>
        </w:rPr>
        <w:t xml:space="preserve"> אמר: ואהבת לרעך כמוך. </w:t>
      </w:r>
      <w:r w:rsidR="00C16653" w:rsidRPr="005A16F3">
        <w:rPr>
          <w:rFonts w:asciiTheme="majorBidi" w:hAnsiTheme="majorBidi" w:cstheme="majorBidi"/>
          <w:b/>
          <w:bCs/>
          <w:sz w:val="24"/>
          <w:szCs w:val="24"/>
          <w:rtl/>
        </w:rPr>
        <w:t>רב דימי בר חיננא</w:t>
      </w:r>
      <w:r w:rsidR="00C16653" w:rsidRPr="005A16F3">
        <w:rPr>
          <w:rFonts w:asciiTheme="majorBidi" w:hAnsiTheme="majorBidi" w:cstheme="majorBidi"/>
          <w:sz w:val="24"/>
          <w:szCs w:val="24"/>
          <w:rtl/>
        </w:rPr>
        <w:t xml:space="preserve"> אמר: מכה אדם ומכה בהמה, מה מכה בהמה לרפואה פטור - אף מכה אדם לרפואה פטור. </w:t>
      </w:r>
      <w:r w:rsidR="00C16653" w:rsidRPr="005A16F3">
        <w:rPr>
          <w:rFonts w:asciiTheme="majorBidi" w:hAnsiTheme="majorBidi" w:cstheme="majorBidi"/>
          <w:b/>
          <w:bCs/>
          <w:sz w:val="24"/>
          <w:szCs w:val="24"/>
          <w:rtl/>
        </w:rPr>
        <w:t xml:space="preserve">רב </w:t>
      </w:r>
      <w:r w:rsidR="00C16653" w:rsidRPr="005A16F3">
        <w:rPr>
          <w:rFonts w:asciiTheme="majorBidi" w:hAnsiTheme="majorBidi" w:cstheme="majorBidi"/>
          <w:sz w:val="24"/>
          <w:szCs w:val="24"/>
          <w:rtl/>
        </w:rPr>
        <w:t>[</w:t>
      </w:r>
      <w:r w:rsidR="00E17D11" w:rsidRPr="005A16F3">
        <w:rPr>
          <w:rFonts w:asciiTheme="majorBidi" w:hAnsiTheme="majorBidi" w:cstheme="majorBidi" w:hint="cs"/>
          <w:sz w:val="24"/>
          <w:szCs w:val="24"/>
          <w:rtl/>
        </w:rPr>
        <w:t>רב פפא</w:t>
      </w:r>
      <w:r w:rsidR="00C16653" w:rsidRPr="005A16F3">
        <w:rPr>
          <w:rFonts w:asciiTheme="majorBidi" w:hAnsiTheme="majorBidi" w:cstheme="majorBidi"/>
          <w:sz w:val="24"/>
          <w:szCs w:val="24"/>
          <w:rtl/>
        </w:rPr>
        <w:t>] לא שביק לבריה למישקל ליה סילוא</w:t>
      </w:r>
      <w:r w:rsidR="00C16653" w:rsidRPr="005A16F3">
        <w:rPr>
          <w:rFonts w:asciiTheme="majorBidi" w:hAnsiTheme="majorBidi" w:cstheme="majorBidi"/>
          <w:b/>
          <w:bCs/>
          <w:sz w:val="24"/>
          <w:szCs w:val="24"/>
          <w:rtl/>
        </w:rPr>
        <w:t>. מר בריה דרבינא</w:t>
      </w:r>
      <w:r w:rsidR="00C16653" w:rsidRPr="005A16F3">
        <w:rPr>
          <w:rFonts w:asciiTheme="majorBidi" w:hAnsiTheme="majorBidi" w:cstheme="majorBidi"/>
          <w:sz w:val="24"/>
          <w:szCs w:val="24"/>
          <w:rtl/>
        </w:rPr>
        <w:t xml:space="preserve"> לא שביק לבריה למיפתח ליה כוותא, דילמא חביל, והוה ליה שגגת איסור. - אי הכי אחר נמי! - אחר - שיגגת לאו, בנו - שגגת חנק.</w:t>
      </w:r>
    </w:p>
    <w:p w:rsidR="005A16F3" w:rsidRPr="005A16F3" w:rsidRDefault="005A16F3" w:rsidP="005A16F3">
      <w:pPr>
        <w:bidi/>
        <w:jc w:val="both"/>
        <w:rPr>
          <w:rStyle w:val="Heading2Char"/>
          <w:rFonts w:asciiTheme="majorBidi" w:hAnsiTheme="majorBidi"/>
          <w:b w:val="0"/>
          <w:bCs w:val="0"/>
          <w:color w:val="auto"/>
          <w:sz w:val="24"/>
          <w:szCs w:val="24"/>
          <w:rtl/>
        </w:rPr>
      </w:pPr>
      <w:bookmarkStart w:id="0" w:name="_Toc515619355"/>
      <w:r w:rsidRPr="005A16F3">
        <w:rPr>
          <w:rStyle w:val="Heading2Char"/>
          <w:rFonts w:asciiTheme="majorBidi" w:hAnsiTheme="majorBidi" w:hint="cs"/>
          <w:color w:val="000099"/>
          <w:sz w:val="24"/>
          <w:szCs w:val="24"/>
          <w:rtl/>
        </w:rPr>
        <w:t xml:space="preserve">ח. </w:t>
      </w:r>
      <w:r w:rsidRPr="005A16F3">
        <w:rPr>
          <w:rStyle w:val="Heading2Char"/>
          <w:rFonts w:asciiTheme="majorBidi" w:hAnsiTheme="majorBidi"/>
          <w:color w:val="000099"/>
          <w:sz w:val="24"/>
          <w:szCs w:val="24"/>
          <w:rtl/>
        </w:rPr>
        <w:t>שאילתות (פר' משפטים סא') -</w:t>
      </w:r>
      <w:r w:rsidRPr="005A16F3">
        <w:rPr>
          <w:rStyle w:val="Heading2Char"/>
          <w:rFonts w:asciiTheme="majorBidi" w:hAnsiTheme="majorBidi"/>
          <w:b w:val="0"/>
          <w:bCs w:val="0"/>
          <w:color w:val="000099"/>
          <w:sz w:val="24"/>
          <w:szCs w:val="24"/>
          <w:rtl/>
        </w:rPr>
        <w:t xml:space="preserve"> </w:t>
      </w:r>
      <w:r w:rsidRPr="005A16F3">
        <w:rPr>
          <w:rStyle w:val="Heading2Char"/>
          <w:rFonts w:asciiTheme="majorBidi" w:hAnsiTheme="majorBidi"/>
          <w:b w:val="0"/>
          <w:bCs w:val="0"/>
          <w:color w:val="auto"/>
          <w:sz w:val="24"/>
          <w:szCs w:val="24"/>
          <w:rtl/>
        </w:rPr>
        <w:t xml:space="preserve">ברם צריך מהו למעבד ביה חבורה לרפואה כגון למישקל ליה דמא </w:t>
      </w:r>
      <w:r w:rsidRPr="005A16F3">
        <w:rPr>
          <w:rStyle w:val="Heading2Char"/>
          <w:rFonts w:asciiTheme="majorBidi" w:hAnsiTheme="majorBidi"/>
          <w:color w:val="auto"/>
          <w:sz w:val="24"/>
          <w:szCs w:val="24"/>
          <w:rtl/>
        </w:rPr>
        <w:t>ומתעקר ליה שיניה</w:t>
      </w:r>
      <w:r w:rsidRPr="005A16F3">
        <w:rPr>
          <w:rStyle w:val="Heading2Char"/>
          <w:rFonts w:asciiTheme="majorBidi" w:hAnsiTheme="majorBidi"/>
          <w:b w:val="0"/>
          <w:bCs w:val="0"/>
          <w:color w:val="auto"/>
          <w:sz w:val="24"/>
          <w:szCs w:val="24"/>
          <w:rtl/>
        </w:rPr>
        <w:t xml:space="preserve"> כיון דלא לצעוריה קא מכוין שפיר דמי או דילמא זמנין דעביד ביה טפי ממאי דמתבעי ואתי לידי איסורא? ת"ש דאיבעיא להו בן מהו שיקיז דם לאביו רב מתנה אמר...אלמא אף על גב דמדאוריתא שרי חיישינן דילמא אתי למעבד חבורה וכן אמרי' </w:t>
      </w:r>
      <w:r w:rsidRPr="005A16F3">
        <w:rPr>
          <w:rStyle w:val="Heading2Char"/>
          <w:rFonts w:asciiTheme="majorBidi" w:hAnsiTheme="majorBidi"/>
          <w:color w:val="auto"/>
          <w:sz w:val="24"/>
          <w:szCs w:val="24"/>
          <w:rtl/>
        </w:rPr>
        <w:t>האב שמחל על כבודו כבודו מחול הני מילי כבודו אבל הכאתו וקללתו לא</w:t>
      </w:r>
      <w:r w:rsidRPr="005A16F3">
        <w:rPr>
          <w:rStyle w:val="Heading2Char"/>
          <w:rFonts w:asciiTheme="majorBidi" w:hAnsiTheme="majorBidi"/>
          <w:b w:val="0"/>
          <w:bCs w:val="0"/>
          <w:color w:val="auto"/>
          <w:sz w:val="24"/>
          <w:szCs w:val="24"/>
          <w:rtl/>
        </w:rPr>
        <w:t>.</w:t>
      </w:r>
    </w:p>
    <w:p w:rsidR="005F420E" w:rsidRPr="005A16F3" w:rsidRDefault="005F420E" w:rsidP="005A16F3">
      <w:pPr>
        <w:bidi/>
        <w:spacing w:before="240" w:after="120" w:line="360" w:lineRule="auto"/>
        <w:jc w:val="both"/>
        <w:rPr>
          <w:rStyle w:val="noprint"/>
          <w:rFonts w:asciiTheme="majorBidi" w:hAnsiTheme="majorBidi" w:cstheme="majorBidi"/>
          <w:b/>
          <w:bCs/>
          <w:i/>
          <w:iCs/>
          <w:color w:val="000099"/>
          <w:sz w:val="24"/>
          <w:szCs w:val="24"/>
          <w:u w:val="single"/>
          <w:rtl/>
        </w:rPr>
      </w:pPr>
      <w:r w:rsidRPr="005A16F3">
        <w:rPr>
          <w:rStyle w:val="noprint"/>
          <w:rFonts w:asciiTheme="majorBidi" w:hAnsiTheme="majorBidi" w:cstheme="majorBidi" w:hint="cs"/>
          <w:b/>
          <w:bCs/>
          <w:i/>
          <w:iCs/>
          <w:color w:val="000099"/>
          <w:sz w:val="24"/>
          <w:szCs w:val="24"/>
          <w:u w:val="single"/>
          <w:rtl/>
        </w:rPr>
        <w:lastRenderedPageBreak/>
        <w:t>ענף ג. מח' הראשונים ואחרונים</w:t>
      </w:r>
    </w:p>
    <w:p w:rsidR="003C70C8" w:rsidRPr="005A16F3" w:rsidRDefault="00B30218" w:rsidP="005A16F3">
      <w:pPr>
        <w:bidi/>
        <w:jc w:val="both"/>
        <w:rPr>
          <w:rFonts w:asciiTheme="majorBidi" w:hAnsiTheme="majorBidi" w:cstheme="majorBidi"/>
          <w:sz w:val="24"/>
          <w:szCs w:val="24"/>
        </w:rPr>
      </w:pPr>
      <w:r w:rsidRPr="005A16F3">
        <w:rPr>
          <w:rStyle w:val="noprint"/>
          <w:rFonts w:asciiTheme="majorBidi" w:hAnsiTheme="majorBidi" w:cstheme="majorBidi" w:hint="cs"/>
          <w:b/>
          <w:bCs/>
          <w:color w:val="000099"/>
          <w:sz w:val="24"/>
          <w:szCs w:val="24"/>
          <w:rtl/>
        </w:rPr>
        <w:t xml:space="preserve">ט. </w:t>
      </w:r>
      <w:r w:rsidR="003C70C8" w:rsidRPr="005A16F3">
        <w:rPr>
          <w:rStyle w:val="noprint"/>
          <w:rFonts w:asciiTheme="majorBidi" w:hAnsiTheme="majorBidi" w:cstheme="majorBidi"/>
          <w:b/>
          <w:bCs/>
          <w:color w:val="000099"/>
          <w:sz w:val="24"/>
          <w:szCs w:val="24"/>
          <w:rtl/>
        </w:rPr>
        <w:t xml:space="preserve">רי"ף סנהדרין </w:t>
      </w:r>
      <w:r w:rsidR="003C70C8" w:rsidRPr="005A16F3">
        <w:rPr>
          <w:rStyle w:val="noprint"/>
          <w:rFonts w:asciiTheme="majorBidi" w:hAnsiTheme="majorBidi" w:cstheme="majorBidi"/>
          <w:b/>
          <w:bCs/>
          <w:color w:val="000099"/>
          <w:sz w:val="24"/>
          <w:szCs w:val="24"/>
        </w:rPr>
        <w:t>)</w:t>
      </w:r>
      <w:r w:rsidR="003C70C8" w:rsidRPr="005A16F3">
        <w:rPr>
          <w:rStyle w:val="noprint"/>
          <w:rFonts w:asciiTheme="majorBidi" w:hAnsiTheme="majorBidi" w:cstheme="majorBidi"/>
          <w:b/>
          <w:bCs/>
          <w:color w:val="000099"/>
          <w:sz w:val="24"/>
          <w:szCs w:val="24"/>
          <w:rtl/>
        </w:rPr>
        <w:t>יט</w:t>
      </w:r>
      <w:bookmarkEnd w:id="0"/>
      <w:r w:rsidR="003C70C8" w:rsidRPr="005A16F3">
        <w:rPr>
          <w:rStyle w:val="noprint"/>
          <w:rFonts w:asciiTheme="majorBidi" w:hAnsiTheme="majorBidi" w:cstheme="majorBidi"/>
          <w:b/>
          <w:bCs/>
          <w:color w:val="000099"/>
          <w:sz w:val="24"/>
          <w:szCs w:val="24"/>
          <w:rtl/>
        </w:rPr>
        <w:t xml:space="preserve">.) - </w:t>
      </w:r>
      <w:r w:rsidR="003C70C8" w:rsidRPr="005A16F3">
        <w:rPr>
          <w:rFonts w:asciiTheme="majorBidi" w:hAnsiTheme="majorBidi" w:cstheme="majorBidi"/>
          <w:sz w:val="24"/>
          <w:szCs w:val="24"/>
        </w:rPr>
        <w:t>]</w:t>
      </w:r>
      <w:r w:rsidR="003C70C8" w:rsidRPr="005A16F3">
        <w:rPr>
          <w:rFonts w:asciiTheme="majorBidi" w:hAnsiTheme="majorBidi" w:cstheme="majorBidi"/>
          <w:sz w:val="24"/>
          <w:szCs w:val="24"/>
          <w:rtl/>
        </w:rPr>
        <w:t>דף פ"ד ע"ב] ואלו הן הנחנקין המכה אביו ואמו וכו</w:t>
      </w:r>
      <w:r w:rsidR="003C70C8" w:rsidRPr="005A16F3">
        <w:rPr>
          <w:rFonts w:asciiTheme="majorBidi" w:hAnsiTheme="majorBidi" w:cstheme="majorBidi"/>
          <w:sz w:val="24"/>
          <w:szCs w:val="24"/>
        </w:rPr>
        <w:t xml:space="preserve">': </w:t>
      </w:r>
      <w:r w:rsidR="003C70C8" w:rsidRPr="005A16F3">
        <w:rPr>
          <w:rFonts w:asciiTheme="majorBidi" w:hAnsiTheme="majorBidi" w:cstheme="majorBidi"/>
          <w:sz w:val="24"/>
          <w:szCs w:val="24"/>
          <w:rtl/>
        </w:rPr>
        <w:t xml:space="preserve">גמ' איבעיא להו בן מהו שיקיז דם לאביו? </w:t>
      </w:r>
      <w:r w:rsidR="003C70C8" w:rsidRPr="005A16F3">
        <w:rPr>
          <w:rFonts w:asciiTheme="majorBidi" w:hAnsiTheme="majorBidi" w:cstheme="majorBidi"/>
          <w:b/>
          <w:bCs/>
          <w:sz w:val="24"/>
          <w:szCs w:val="24"/>
          <w:rtl/>
        </w:rPr>
        <w:t>ואסיקנא</w:t>
      </w:r>
      <w:r w:rsidR="003C70C8" w:rsidRPr="005A16F3">
        <w:rPr>
          <w:rFonts w:asciiTheme="majorBidi" w:hAnsiTheme="majorBidi" w:cstheme="majorBidi"/>
          <w:sz w:val="24"/>
          <w:szCs w:val="24"/>
          <w:rtl/>
        </w:rPr>
        <w:t xml:space="preserve"> רב פפא לא שביק ליה לבריה למישקל סלווא מר בריה דרבינא לא שביק לבריה למיפתח כוותא מ"ט דילמא חביל והוה ליה שגגת איסור</w:t>
      </w:r>
      <w:r w:rsidRPr="005A16F3">
        <w:rPr>
          <w:rFonts w:asciiTheme="majorBidi" w:hAnsiTheme="majorBidi" w:cstheme="majorBidi" w:hint="cs"/>
          <w:sz w:val="24"/>
          <w:szCs w:val="24"/>
          <w:rtl/>
        </w:rPr>
        <w:t>.</w:t>
      </w:r>
    </w:p>
    <w:p w:rsidR="003C70C8" w:rsidRPr="005A16F3" w:rsidRDefault="00B30218" w:rsidP="005A16F3">
      <w:pPr>
        <w:bidi/>
        <w:jc w:val="both"/>
        <w:rPr>
          <w:rStyle w:val="noprint"/>
          <w:rFonts w:asciiTheme="majorBidi" w:hAnsiTheme="majorBidi" w:cstheme="majorBidi"/>
          <w:sz w:val="24"/>
          <w:szCs w:val="24"/>
        </w:rPr>
      </w:pPr>
      <w:bookmarkStart w:id="1" w:name="_Toc515619356"/>
      <w:r w:rsidRPr="005A16F3">
        <w:rPr>
          <w:rFonts w:asciiTheme="majorBidi" w:hAnsiTheme="majorBidi" w:cstheme="majorBidi" w:hint="cs"/>
          <w:b/>
          <w:bCs/>
          <w:color w:val="000099"/>
          <w:sz w:val="24"/>
          <w:szCs w:val="24"/>
          <w:rtl/>
        </w:rPr>
        <w:t xml:space="preserve">י. </w:t>
      </w:r>
      <w:r w:rsidR="003C70C8" w:rsidRPr="005A16F3">
        <w:rPr>
          <w:rFonts w:asciiTheme="majorBidi" w:hAnsiTheme="majorBidi" w:cstheme="majorBidi"/>
          <w:b/>
          <w:bCs/>
          <w:color w:val="000099"/>
          <w:sz w:val="24"/>
          <w:szCs w:val="24"/>
          <w:rtl/>
        </w:rPr>
        <w:t>רא"ש סנהדרין (פ"י</w:t>
      </w:r>
      <w:r w:rsidR="003C70C8" w:rsidRPr="005A16F3">
        <w:rPr>
          <w:rFonts w:asciiTheme="majorBidi" w:hAnsiTheme="majorBidi" w:cstheme="majorBidi"/>
          <w:b/>
          <w:bCs/>
          <w:color w:val="000099"/>
          <w:sz w:val="24"/>
          <w:szCs w:val="24"/>
        </w:rPr>
        <w:t xml:space="preserve"> </w:t>
      </w:r>
      <w:r w:rsidR="003C70C8" w:rsidRPr="005A16F3">
        <w:rPr>
          <w:rFonts w:asciiTheme="majorBidi" w:hAnsiTheme="majorBidi" w:cstheme="majorBidi"/>
          <w:b/>
          <w:bCs/>
          <w:color w:val="000099"/>
          <w:sz w:val="24"/>
          <w:szCs w:val="24"/>
          <w:rtl/>
        </w:rPr>
        <w:t>,סי' א</w:t>
      </w:r>
      <w:bookmarkEnd w:id="1"/>
      <w:r w:rsidR="003C70C8" w:rsidRPr="005A16F3">
        <w:rPr>
          <w:rFonts w:asciiTheme="majorBidi" w:hAnsiTheme="majorBidi" w:cstheme="majorBidi"/>
          <w:b/>
          <w:bCs/>
          <w:color w:val="000099"/>
          <w:sz w:val="24"/>
          <w:szCs w:val="24"/>
          <w:rtl/>
        </w:rPr>
        <w:t>) -</w:t>
      </w:r>
      <w:r w:rsidR="003C70C8" w:rsidRPr="005A16F3">
        <w:rPr>
          <w:rStyle w:val="noprint"/>
          <w:rFonts w:asciiTheme="majorBidi" w:hAnsiTheme="majorBidi" w:cstheme="majorBidi"/>
          <w:color w:val="000099"/>
          <w:sz w:val="24"/>
          <w:szCs w:val="24"/>
          <w:rtl/>
        </w:rPr>
        <w:t xml:space="preserve"> </w:t>
      </w:r>
      <w:r w:rsidR="003C70C8" w:rsidRPr="005A16F3">
        <w:rPr>
          <w:rStyle w:val="noprint"/>
          <w:rFonts w:asciiTheme="majorBidi" w:hAnsiTheme="majorBidi" w:cstheme="majorBidi"/>
          <w:sz w:val="24"/>
          <w:szCs w:val="24"/>
          <w:rtl/>
        </w:rPr>
        <w:t xml:space="preserve">[דף פד ע"ב] אלו הן הנחנקין. איבעיא להו בן מהו שיקיז דם לאביו. </w:t>
      </w:r>
      <w:r w:rsidR="003C70C8" w:rsidRPr="005A16F3">
        <w:rPr>
          <w:rStyle w:val="noprint"/>
          <w:rFonts w:asciiTheme="majorBidi" w:hAnsiTheme="majorBidi" w:cstheme="majorBidi"/>
          <w:b/>
          <w:bCs/>
          <w:sz w:val="24"/>
          <w:szCs w:val="24"/>
          <w:rtl/>
        </w:rPr>
        <w:t>ואסיקנא</w:t>
      </w:r>
      <w:r w:rsidR="003C70C8" w:rsidRPr="005A16F3">
        <w:rPr>
          <w:rStyle w:val="noprint"/>
          <w:rFonts w:asciiTheme="majorBidi" w:hAnsiTheme="majorBidi" w:cstheme="majorBidi"/>
          <w:sz w:val="24"/>
          <w:szCs w:val="24"/>
          <w:rtl/>
        </w:rPr>
        <w:t xml:space="preserve"> רב פפא לא שביק ליה לבריה למשקל ליה סילוא מר בריה דרבא לא שביק ליה לבריה למיפתח ליה כיבא דילמא חביל ליה והוה ליה איסור חנק.</w:t>
      </w:r>
    </w:p>
    <w:p w:rsidR="00C16653" w:rsidRPr="005A16F3" w:rsidRDefault="00B30218" w:rsidP="005A16F3">
      <w:pPr>
        <w:bidi/>
        <w:jc w:val="both"/>
        <w:rPr>
          <w:rFonts w:asciiTheme="majorBidi" w:hAnsiTheme="majorBidi" w:cstheme="majorBidi"/>
          <w:sz w:val="24"/>
          <w:szCs w:val="24"/>
        </w:rPr>
      </w:pPr>
      <w:r w:rsidRPr="005A16F3">
        <w:rPr>
          <w:rFonts w:asciiTheme="majorBidi" w:eastAsia="Times New Roman" w:hAnsiTheme="majorBidi" w:cstheme="majorBidi" w:hint="cs"/>
          <w:b/>
          <w:bCs/>
          <w:color w:val="000099"/>
          <w:sz w:val="24"/>
          <w:szCs w:val="24"/>
          <w:rtl/>
        </w:rPr>
        <w:t xml:space="preserve">יא. </w:t>
      </w:r>
      <w:r w:rsidR="003C70C8" w:rsidRPr="005A16F3">
        <w:rPr>
          <w:rFonts w:asciiTheme="majorBidi" w:eastAsia="Times New Roman" w:hAnsiTheme="majorBidi" w:cstheme="majorBidi"/>
          <w:b/>
          <w:bCs/>
          <w:color w:val="000099"/>
          <w:sz w:val="24"/>
          <w:szCs w:val="24"/>
          <w:rtl/>
        </w:rPr>
        <w:t>רמב"ם (הל' ממרים ה:ז)</w:t>
      </w:r>
      <w:r w:rsidR="003C70C8" w:rsidRPr="005A16F3">
        <w:rPr>
          <w:rFonts w:asciiTheme="majorBidi" w:hAnsiTheme="majorBidi" w:cstheme="majorBidi"/>
          <w:color w:val="000099"/>
          <w:sz w:val="24"/>
          <w:szCs w:val="24"/>
          <w:rtl/>
        </w:rPr>
        <w:t xml:space="preserve"> - </w:t>
      </w:r>
      <w:r w:rsidR="003C70C8" w:rsidRPr="005A16F3">
        <w:rPr>
          <w:rFonts w:asciiTheme="majorBidi" w:hAnsiTheme="majorBidi" w:cstheme="majorBidi"/>
          <w:sz w:val="24"/>
          <w:szCs w:val="24"/>
          <w:rtl/>
        </w:rPr>
        <w:t xml:space="preserve">מקיז </w:t>
      </w:r>
      <w:r w:rsidR="00C16653" w:rsidRPr="005A16F3">
        <w:rPr>
          <w:rFonts w:asciiTheme="majorBidi" w:hAnsiTheme="majorBidi" w:cstheme="majorBidi"/>
          <w:sz w:val="24"/>
          <w:szCs w:val="24"/>
          <w:rtl/>
        </w:rPr>
        <w:t xml:space="preserve">דם לאביו או שהיה רופא וחתך לו בשר או אבר פטור, אע"פ שהוא פטור לכתחילה לא יעשה, או להוציא סלון מבשר אביו או אמו לא יוציא שמא יעשה חבורה, </w:t>
      </w:r>
      <w:r w:rsidR="00C16653" w:rsidRPr="005A16F3">
        <w:rPr>
          <w:rFonts w:asciiTheme="majorBidi" w:hAnsiTheme="majorBidi" w:cstheme="majorBidi"/>
          <w:b/>
          <w:bCs/>
          <w:sz w:val="24"/>
          <w:szCs w:val="24"/>
          <w:rtl/>
        </w:rPr>
        <w:t>במה דברים אמורים כשיש שם אחר</w:t>
      </w:r>
      <w:r w:rsidR="00C16653" w:rsidRPr="005A16F3">
        <w:rPr>
          <w:rFonts w:asciiTheme="majorBidi" w:hAnsiTheme="majorBidi" w:cstheme="majorBidi"/>
          <w:sz w:val="24"/>
          <w:szCs w:val="24"/>
          <w:rtl/>
        </w:rPr>
        <w:t xml:space="preserve"> לעשות, </w:t>
      </w:r>
      <w:r w:rsidR="00C16653" w:rsidRPr="005A16F3">
        <w:rPr>
          <w:rFonts w:asciiTheme="majorBidi" w:hAnsiTheme="majorBidi" w:cstheme="majorBidi"/>
          <w:b/>
          <w:bCs/>
          <w:sz w:val="24"/>
          <w:szCs w:val="24"/>
          <w:rtl/>
        </w:rPr>
        <w:t>אבל אם אין שם מי שיעשה</w:t>
      </w:r>
      <w:r w:rsidR="00C16653" w:rsidRPr="005A16F3">
        <w:rPr>
          <w:rFonts w:asciiTheme="majorBidi" w:hAnsiTheme="majorBidi" w:cstheme="majorBidi"/>
          <w:sz w:val="24"/>
          <w:szCs w:val="24"/>
          <w:rtl/>
        </w:rPr>
        <w:t xml:space="preserve"> אלא הוא והרי הן מצטערין הרי זה מקיז וחותך כפי מה שירשהו לעשות</w:t>
      </w:r>
      <w:r w:rsidRPr="005A16F3">
        <w:rPr>
          <w:rFonts w:asciiTheme="majorBidi" w:hAnsiTheme="majorBidi" w:cstheme="majorBidi" w:hint="cs"/>
          <w:sz w:val="24"/>
          <w:szCs w:val="24"/>
          <w:rtl/>
        </w:rPr>
        <w:t>.</w:t>
      </w:r>
    </w:p>
    <w:p w:rsidR="005F420E" w:rsidRPr="005A16F3" w:rsidRDefault="00B30218" w:rsidP="005A16F3">
      <w:pPr>
        <w:bidi/>
        <w:jc w:val="both"/>
        <w:rPr>
          <w:rStyle w:val="noprint"/>
          <w:rFonts w:asciiTheme="majorBidi" w:hAnsiTheme="majorBidi" w:cstheme="majorBidi"/>
          <w:sz w:val="24"/>
          <w:szCs w:val="24"/>
          <w:rtl/>
        </w:rPr>
      </w:pPr>
      <w:bookmarkStart w:id="2" w:name="_Toc515619362"/>
      <w:r w:rsidRPr="005A16F3">
        <w:rPr>
          <w:rStyle w:val="noprint"/>
          <w:rFonts w:asciiTheme="majorBidi" w:hAnsiTheme="majorBidi" w:cstheme="majorBidi" w:hint="cs"/>
          <w:b/>
          <w:bCs/>
          <w:color w:val="000099"/>
          <w:sz w:val="24"/>
          <w:szCs w:val="24"/>
          <w:rtl/>
        </w:rPr>
        <w:t xml:space="preserve">יב. </w:t>
      </w:r>
      <w:r w:rsidR="003C70C8" w:rsidRPr="005A16F3">
        <w:rPr>
          <w:rStyle w:val="noprint"/>
          <w:rFonts w:asciiTheme="majorBidi" w:hAnsiTheme="majorBidi" w:cstheme="majorBidi"/>
          <w:b/>
          <w:bCs/>
          <w:color w:val="000099"/>
          <w:sz w:val="24"/>
          <w:szCs w:val="24"/>
          <w:rtl/>
        </w:rPr>
        <w:t>בית יוסף (יו"ד סי' רמ"א</w:t>
      </w:r>
      <w:bookmarkEnd w:id="2"/>
      <w:r w:rsidR="003C70C8" w:rsidRPr="005A16F3">
        <w:rPr>
          <w:rStyle w:val="noprint"/>
          <w:rFonts w:asciiTheme="majorBidi" w:hAnsiTheme="majorBidi" w:cstheme="majorBidi"/>
          <w:b/>
          <w:bCs/>
          <w:color w:val="000099"/>
          <w:sz w:val="24"/>
          <w:szCs w:val="24"/>
          <w:rtl/>
        </w:rPr>
        <w:t xml:space="preserve">) - </w:t>
      </w:r>
      <w:r w:rsidR="003C70C8" w:rsidRPr="005A16F3">
        <w:rPr>
          <w:rStyle w:val="noprint"/>
          <w:rFonts w:asciiTheme="majorBidi" w:hAnsiTheme="majorBidi" w:cstheme="majorBidi"/>
          <w:sz w:val="24"/>
          <w:szCs w:val="24"/>
          <w:rtl/>
        </w:rPr>
        <w:t>ומשמע ליה להרמב"ם ז"ל דרב מתנא ורב דימי להיתרא פשטוה, ופטור דאמר רב דימי פטור ומותר הוא דומיא דפטור דאמר במכה בהמה, ועובדא דרב ודמר בריה דרבינא לא פליגי אפשטא דרב מתנה ורב דימי דפשטוה להיתרא, דרב ומר בריה דרבינא כיון דהוו משכחי אחריני דלעבדו להו לא שבקי לברייהו למיעל לבית הספק אבל אי לא הוו משכחי מאן די עביד להו שבקי לברייהו וכדפשטוה רב מתנא ורב דימי.</w:t>
      </w:r>
    </w:p>
    <w:p w:rsidR="003C70C8" w:rsidRPr="005A16F3" w:rsidRDefault="003C70C8" w:rsidP="005A16F3">
      <w:pPr>
        <w:bidi/>
        <w:jc w:val="both"/>
        <w:rPr>
          <w:rStyle w:val="noprint"/>
          <w:rFonts w:asciiTheme="majorBidi" w:hAnsiTheme="majorBidi" w:cstheme="majorBidi"/>
          <w:sz w:val="24"/>
          <w:szCs w:val="24"/>
        </w:rPr>
      </w:pPr>
      <w:r w:rsidRPr="005A16F3">
        <w:rPr>
          <w:rStyle w:val="noprint"/>
          <w:rFonts w:asciiTheme="majorBidi" w:hAnsiTheme="majorBidi" w:cstheme="majorBidi"/>
          <w:sz w:val="24"/>
          <w:szCs w:val="24"/>
          <w:rtl/>
        </w:rPr>
        <w:t xml:space="preserve">אבל הרי"ף (יט.) והרא"ש (סי' א) כתבו כלשון הזה איבעיא להו בן מהו שיקיז דם לאביו ואסיקנא רב פפא לא שביק לבריה למישקל סלוא מר בריה דרבינא לא שביק לבריה למיפתח ליה כוותא. </w:t>
      </w:r>
      <w:r w:rsidRPr="005A16F3">
        <w:rPr>
          <w:rStyle w:val="noprint"/>
          <w:rFonts w:asciiTheme="majorBidi" w:hAnsiTheme="majorBidi" w:cstheme="majorBidi"/>
          <w:b/>
          <w:bCs/>
          <w:sz w:val="24"/>
          <w:szCs w:val="24"/>
          <w:rtl/>
        </w:rPr>
        <w:t xml:space="preserve">נראה מדבריהם שהם סוברים דעובדא דרב ודמר בריה דרבינא פליגי על פשיטותא דרב מתנא ורב דימי </w:t>
      </w:r>
      <w:r w:rsidRPr="005A16F3">
        <w:rPr>
          <w:rStyle w:val="noprint"/>
          <w:rFonts w:asciiTheme="majorBidi" w:hAnsiTheme="majorBidi" w:cstheme="majorBidi"/>
          <w:sz w:val="24"/>
          <w:szCs w:val="24"/>
          <w:rtl/>
        </w:rPr>
        <w:t>וקיימא לן כרב ודמר בריה דרבינא. וכ"כ רבינו ירוחם (נ"א ח"ד טו ע"ד) בשם הרי"ף שאין הבן מקיז דם לאביו</w:t>
      </w:r>
      <w:r w:rsidR="00B30218" w:rsidRPr="005A16F3">
        <w:rPr>
          <w:rStyle w:val="noprint"/>
          <w:rFonts w:asciiTheme="majorBidi" w:hAnsiTheme="majorBidi" w:cstheme="majorBidi" w:hint="cs"/>
          <w:sz w:val="24"/>
          <w:szCs w:val="24"/>
          <w:rtl/>
        </w:rPr>
        <w:t>.</w:t>
      </w:r>
    </w:p>
    <w:p w:rsidR="00961D94" w:rsidRPr="005A16F3" w:rsidRDefault="00B30218" w:rsidP="005A16F3">
      <w:pPr>
        <w:bidi/>
        <w:jc w:val="both"/>
        <w:rPr>
          <w:rStyle w:val="noprint"/>
          <w:rFonts w:asciiTheme="majorBidi" w:hAnsiTheme="majorBidi" w:cstheme="majorBidi"/>
          <w:sz w:val="24"/>
          <w:szCs w:val="24"/>
          <w:rtl/>
        </w:rPr>
      </w:pPr>
      <w:bookmarkStart w:id="3" w:name="_Toc515619359"/>
      <w:r w:rsidRPr="005A16F3">
        <w:rPr>
          <w:rStyle w:val="noprint"/>
          <w:rFonts w:asciiTheme="majorBidi" w:hAnsiTheme="majorBidi" w:cstheme="majorBidi" w:hint="cs"/>
          <w:b/>
          <w:bCs/>
          <w:color w:val="000099"/>
          <w:sz w:val="24"/>
          <w:szCs w:val="24"/>
          <w:rtl/>
        </w:rPr>
        <w:t xml:space="preserve">יג. </w:t>
      </w:r>
      <w:r w:rsidR="00961D94" w:rsidRPr="005A16F3">
        <w:rPr>
          <w:rStyle w:val="noprint"/>
          <w:rFonts w:asciiTheme="majorBidi" w:hAnsiTheme="majorBidi" w:cstheme="majorBidi"/>
          <w:b/>
          <w:bCs/>
          <w:color w:val="000099"/>
          <w:sz w:val="24"/>
          <w:szCs w:val="24"/>
          <w:rtl/>
        </w:rPr>
        <w:t>תורת האדם</w:t>
      </w:r>
      <w:r w:rsidR="00AC146E" w:rsidRPr="005A16F3">
        <w:rPr>
          <w:rStyle w:val="noprint"/>
          <w:rFonts w:asciiTheme="majorBidi" w:hAnsiTheme="majorBidi" w:cstheme="majorBidi"/>
          <w:b/>
          <w:bCs/>
          <w:color w:val="000099"/>
          <w:sz w:val="24"/>
          <w:szCs w:val="24"/>
          <w:rtl/>
        </w:rPr>
        <w:t xml:space="preserve"> [רמב"ן]</w:t>
      </w:r>
      <w:r w:rsidR="00961D94" w:rsidRPr="005A16F3">
        <w:rPr>
          <w:rStyle w:val="noprint"/>
          <w:rFonts w:asciiTheme="majorBidi" w:hAnsiTheme="majorBidi" w:cstheme="majorBidi"/>
          <w:b/>
          <w:bCs/>
          <w:color w:val="000099"/>
          <w:sz w:val="24"/>
          <w:szCs w:val="24"/>
          <w:rtl/>
        </w:rPr>
        <w:t xml:space="preserve"> </w:t>
      </w:r>
      <w:r w:rsidR="00AC146E" w:rsidRPr="005A16F3">
        <w:rPr>
          <w:rStyle w:val="noprint"/>
          <w:rFonts w:asciiTheme="majorBidi" w:hAnsiTheme="majorBidi" w:cstheme="majorBidi"/>
          <w:b/>
          <w:bCs/>
          <w:color w:val="000099"/>
          <w:sz w:val="24"/>
          <w:szCs w:val="24"/>
          <w:rtl/>
        </w:rPr>
        <w:t>(</w:t>
      </w:r>
      <w:r w:rsidR="00961D94" w:rsidRPr="005A16F3">
        <w:rPr>
          <w:rStyle w:val="noprint"/>
          <w:rFonts w:asciiTheme="majorBidi" w:hAnsiTheme="majorBidi" w:cstheme="majorBidi"/>
          <w:b/>
          <w:bCs/>
          <w:color w:val="000099"/>
          <w:sz w:val="24"/>
          <w:szCs w:val="24"/>
          <w:rtl/>
        </w:rPr>
        <w:t>שער המיחוש</w:t>
      </w:r>
      <w:r w:rsidR="00AC146E" w:rsidRPr="005A16F3">
        <w:rPr>
          <w:rStyle w:val="noprint"/>
          <w:rFonts w:asciiTheme="majorBidi" w:hAnsiTheme="majorBidi" w:cstheme="majorBidi"/>
          <w:b/>
          <w:bCs/>
          <w:color w:val="000099"/>
          <w:sz w:val="24"/>
          <w:szCs w:val="24"/>
          <w:rtl/>
        </w:rPr>
        <w:t xml:space="preserve">, </w:t>
      </w:r>
      <w:r w:rsidR="00961D94" w:rsidRPr="005A16F3">
        <w:rPr>
          <w:rStyle w:val="noprint"/>
          <w:rFonts w:asciiTheme="majorBidi" w:hAnsiTheme="majorBidi" w:cstheme="majorBidi"/>
          <w:b/>
          <w:bCs/>
          <w:color w:val="000099"/>
          <w:sz w:val="24"/>
          <w:szCs w:val="24"/>
          <w:rtl/>
        </w:rPr>
        <w:t>ענין הסכנה</w:t>
      </w:r>
      <w:bookmarkEnd w:id="3"/>
      <w:r w:rsidR="00AC146E" w:rsidRPr="005A16F3">
        <w:rPr>
          <w:rStyle w:val="noprint"/>
          <w:rFonts w:asciiTheme="majorBidi" w:hAnsiTheme="majorBidi" w:cstheme="majorBidi"/>
          <w:b/>
          <w:bCs/>
          <w:color w:val="000099"/>
          <w:sz w:val="24"/>
          <w:szCs w:val="24"/>
          <w:rtl/>
        </w:rPr>
        <w:t xml:space="preserve">) - </w:t>
      </w:r>
      <w:r w:rsidR="00961D94" w:rsidRPr="005A16F3">
        <w:rPr>
          <w:rStyle w:val="noprint"/>
          <w:rFonts w:asciiTheme="majorBidi" w:hAnsiTheme="majorBidi" w:cstheme="majorBidi"/>
          <w:sz w:val="24"/>
          <w:szCs w:val="24"/>
          <w:rtl/>
        </w:rPr>
        <w:t xml:space="preserve">ולהאי טעמא גבי הקזה כיון דחבלה גופה לרפואה היא, מותר לבן להקיז דם לאביו, דבנו ואחר שוין הם בכך. אם הקזה זו רפואה היא לו, לשניהם מותר ולשניהם מצוה. ואם טעו והמיתו, לשניהם עונש שגגת מיתת ב"ד. </w:t>
      </w:r>
      <w:r w:rsidR="00961D94" w:rsidRPr="005A16F3">
        <w:rPr>
          <w:rStyle w:val="noprint"/>
          <w:rFonts w:asciiTheme="majorBidi" w:hAnsiTheme="majorBidi" w:cstheme="majorBidi"/>
          <w:b/>
          <w:bCs/>
          <w:sz w:val="24"/>
          <w:szCs w:val="24"/>
          <w:rtl/>
        </w:rPr>
        <w:t>ועובדא דרב פפא ומר בריה דרבינא לא פליגי אפשטא דבעיא דפשטו רב מתנא ורב דימי להתירא</w:t>
      </w:r>
      <w:r w:rsidR="00961D94" w:rsidRPr="005A16F3">
        <w:rPr>
          <w:rStyle w:val="noprint"/>
          <w:rFonts w:asciiTheme="majorBidi" w:hAnsiTheme="majorBidi" w:cstheme="majorBidi"/>
          <w:sz w:val="24"/>
          <w:szCs w:val="24"/>
        </w:rPr>
        <w:t>.</w:t>
      </w:r>
    </w:p>
    <w:p w:rsidR="00961D94" w:rsidRPr="005A16F3" w:rsidRDefault="00961D94" w:rsidP="005A16F3">
      <w:pPr>
        <w:bidi/>
        <w:jc w:val="both"/>
        <w:rPr>
          <w:rStyle w:val="noprint"/>
          <w:rFonts w:asciiTheme="majorBidi" w:hAnsiTheme="majorBidi" w:cstheme="majorBidi"/>
          <w:sz w:val="24"/>
          <w:szCs w:val="24"/>
          <w:rtl/>
        </w:rPr>
      </w:pPr>
      <w:r w:rsidRPr="005A16F3">
        <w:rPr>
          <w:rStyle w:val="noprint"/>
          <w:rFonts w:asciiTheme="majorBidi" w:hAnsiTheme="majorBidi" w:cstheme="majorBidi"/>
          <w:sz w:val="24"/>
          <w:szCs w:val="24"/>
          <w:rtl/>
        </w:rPr>
        <w:t>אבל רבינו הגדול ז"ל כתב איבעיא להו בן מהו שיקיז דם לאביו ואסיקנא רב פפא לא שביק ליה לבריה למשקל ליה סילוא וכו'. ואפשר לומר כן, דאע"ג דמכה אדם לרפואה פטור, ומצוה דואהבת לרעך כמוך הוא, אפ"ה כיון דאיכא אחרינא לא שבקינן לברא למעבד הכי, דלמא חביל ביה טפי ממה שהוא בדרך הרפואה והוה ליה שגגת חנק, אבל למיתה לא חיישינן לא בבן ולא באחר, משום דעל כרחו הצריכן הכתוב לרפאות ואין לך ברפואות אלא ספק סכנה, מה שמרפא לזה ממית לזה.</w:t>
      </w:r>
    </w:p>
    <w:p w:rsidR="003C70C8" w:rsidRPr="005A16F3" w:rsidRDefault="00B30218" w:rsidP="005A16F3">
      <w:pPr>
        <w:bidi/>
        <w:jc w:val="both"/>
        <w:rPr>
          <w:rStyle w:val="font000004"/>
          <w:rFonts w:asciiTheme="majorBidi" w:hAnsiTheme="majorBidi" w:cstheme="majorBidi"/>
          <w:sz w:val="24"/>
          <w:szCs w:val="24"/>
        </w:rPr>
      </w:pPr>
      <w:bookmarkStart w:id="4" w:name="_Toc515619364"/>
      <w:r w:rsidRPr="005A16F3">
        <w:rPr>
          <w:rStyle w:val="noprint"/>
          <w:rFonts w:asciiTheme="majorBidi" w:hAnsiTheme="majorBidi" w:cstheme="majorBidi" w:hint="cs"/>
          <w:b/>
          <w:bCs/>
          <w:color w:val="000099"/>
          <w:sz w:val="24"/>
          <w:szCs w:val="24"/>
          <w:rtl/>
        </w:rPr>
        <w:t xml:space="preserve">יד. </w:t>
      </w:r>
      <w:r w:rsidR="003C70C8" w:rsidRPr="005A16F3">
        <w:rPr>
          <w:rStyle w:val="noprint"/>
          <w:rFonts w:asciiTheme="majorBidi" w:hAnsiTheme="majorBidi" w:cstheme="majorBidi"/>
          <w:b/>
          <w:bCs/>
          <w:color w:val="000099"/>
          <w:sz w:val="24"/>
          <w:szCs w:val="24"/>
          <w:rtl/>
        </w:rPr>
        <w:t>שולחן ערוך (יו"ד סי' רמ"א</w:t>
      </w:r>
      <w:bookmarkEnd w:id="4"/>
      <w:r w:rsidR="003C70C8" w:rsidRPr="005A16F3">
        <w:rPr>
          <w:rStyle w:val="noprint"/>
          <w:rFonts w:asciiTheme="majorBidi" w:hAnsiTheme="majorBidi" w:cstheme="majorBidi"/>
          <w:b/>
          <w:bCs/>
          <w:color w:val="000099"/>
          <w:sz w:val="24"/>
          <w:szCs w:val="24"/>
          <w:rtl/>
        </w:rPr>
        <w:t>) -</w:t>
      </w:r>
      <w:r w:rsidR="003C70C8" w:rsidRPr="005A16F3">
        <w:rPr>
          <w:rStyle w:val="noprint"/>
          <w:rFonts w:asciiTheme="majorBidi" w:hAnsiTheme="majorBidi" w:cstheme="majorBidi"/>
          <w:color w:val="000099"/>
          <w:sz w:val="24"/>
          <w:szCs w:val="24"/>
          <w:rtl/>
        </w:rPr>
        <w:t xml:space="preserve"> </w:t>
      </w:r>
      <w:r w:rsidR="003C70C8" w:rsidRPr="005A16F3">
        <w:rPr>
          <w:rStyle w:val="colord"/>
          <w:rFonts w:asciiTheme="majorBidi" w:hAnsiTheme="majorBidi" w:cstheme="majorBidi"/>
          <w:sz w:val="24"/>
          <w:szCs w:val="24"/>
          <w:rtl/>
        </w:rPr>
        <w:t xml:space="preserve">[סעיף ג] </w:t>
      </w:r>
      <w:r w:rsidR="003C70C8" w:rsidRPr="005A16F3">
        <w:rPr>
          <w:rStyle w:val="font000004"/>
          <w:rFonts w:asciiTheme="majorBidi" w:hAnsiTheme="majorBidi" w:cstheme="majorBidi"/>
          <w:sz w:val="24"/>
          <w:szCs w:val="24"/>
          <w:rtl/>
        </w:rPr>
        <w:t xml:space="preserve">היה קוץ תחוב לאביו, לא יוציאנו, שמא יבא לעשות בו חבורה. וכן אם הוא מקיז דם, או רופא, לא יקיז דם לאביו ולא יחתוך לו אבר, אף על פי שמכוין לרפואה. </w:t>
      </w:r>
      <w:r w:rsidR="003C70C8" w:rsidRPr="005A16F3">
        <w:rPr>
          <w:rStyle w:val="font000004"/>
          <w:rFonts w:asciiTheme="majorBidi" w:hAnsiTheme="majorBidi" w:cstheme="majorBidi"/>
          <w:b/>
          <w:bCs/>
          <w:sz w:val="24"/>
          <w:szCs w:val="24"/>
          <w:u w:val="single"/>
          <w:rtl/>
        </w:rPr>
        <w:t>הגה</w:t>
      </w:r>
      <w:r w:rsidR="003C70C8" w:rsidRPr="005A16F3">
        <w:rPr>
          <w:rStyle w:val="font000004"/>
          <w:rFonts w:asciiTheme="majorBidi" w:hAnsiTheme="majorBidi" w:cstheme="majorBidi"/>
          <w:sz w:val="24"/>
          <w:szCs w:val="24"/>
          <w:rtl/>
        </w:rPr>
        <w:t xml:space="preserve">: ה] בד"א, בשיש שם אחר לעשות. </w:t>
      </w:r>
      <w:r w:rsidR="003C70C8" w:rsidRPr="005A16F3">
        <w:rPr>
          <w:rStyle w:val="font000004"/>
          <w:rFonts w:asciiTheme="majorBidi" w:hAnsiTheme="majorBidi" w:cstheme="majorBidi"/>
          <w:b/>
          <w:bCs/>
          <w:sz w:val="24"/>
          <w:szCs w:val="24"/>
          <w:rtl/>
        </w:rPr>
        <w:t>אבל אם אין שם אחר לעשות</w:t>
      </w:r>
      <w:r w:rsidR="003C70C8" w:rsidRPr="005A16F3">
        <w:rPr>
          <w:rStyle w:val="font000004"/>
          <w:rFonts w:asciiTheme="majorBidi" w:hAnsiTheme="majorBidi" w:cstheme="majorBidi"/>
          <w:sz w:val="24"/>
          <w:szCs w:val="24"/>
          <w:rtl/>
        </w:rPr>
        <w:t xml:space="preserve"> והוא מצטער, </w:t>
      </w:r>
      <w:r w:rsidR="003C70C8" w:rsidRPr="005A16F3">
        <w:rPr>
          <w:rStyle w:val="font000004"/>
          <w:rFonts w:asciiTheme="majorBidi" w:hAnsiTheme="majorBidi" w:cstheme="majorBidi"/>
          <w:b/>
          <w:bCs/>
          <w:sz w:val="24"/>
          <w:szCs w:val="24"/>
          <w:rtl/>
        </w:rPr>
        <w:t xml:space="preserve">הרי הוא מקיזו וחותך לו </w:t>
      </w:r>
      <w:r w:rsidR="003C70C8" w:rsidRPr="005A16F3">
        <w:rPr>
          <w:rStyle w:val="font000004"/>
          <w:rFonts w:asciiTheme="majorBidi" w:hAnsiTheme="majorBidi" w:cstheme="majorBidi"/>
          <w:sz w:val="24"/>
          <w:szCs w:val="24"/>
          <w:rtl/>
        </w:rPr>
        <w:t>כפי מה שירשוהו לעשות. (גם זה בטור ורמב"ם פ"ה מה' ממרים).</w:t>
      </w:r>
    </w:p>
    <w:p w:rsidR="000B693F" w:rsidRPr="005A16F3" w:rsidRDefault="00B30218" w:rsidP="005A16F3">
      <w:pPr>
        <w:bidi/>
        <w:jc w:val="both"/>
        <w:rPr>
          <w:rStyle w:val="noprint"/>
          <w:rFonts w:asciiTheme="majorBidi" w:hAnsiTheme="majorBidi" w:cstheme="majorBidi"/>
          <w:sz w:val="24"/>
          <w:szCs w:val="24"/>
          <w:rtl/>
        </w:rPr>
      </w:pPr>
      <w:bookmarkStart w:id="5" w:name="_Toc515619363"/>
      <w:r w:rsidRPr="005A16F3">
        <w:rPr>
          <w:rStyle w:val="noprint"/>
          <w:rFonts w:asciiTheme="majorBidi" w:hAnsiTheme="majorBidi" w:cstheme="majorBidi" w:hint="cs"/>
          <w:b/>
          <w:bCs/>
          <w:color w:val="000099"/>
          <w:sz w:val="24"/>
          <w:szCs w:val="24"/>
          <w:rtl/>
        </w:rPr>
        <w:t xml:space="preserve">טו. </w:t>
      </w:r>
      <w:r w:rsidR="000B693F" w:rsidRPr="005A16F3">
        <w:rPr>
          <w:rStyle w:val="noprint"/>
          <w:rFonts w:asciiTheme="majorBidi" w:hAnsiTheme="majorBidi" w:cstheme="majorBidi"/>
          <w:b/>
          <w:bCs/>
          <w:color w:val="000099"/>
          <w:sz w:val="24"/>
          <w:szCs w:val="24"/>
          <w:rtl/>
        </w:rPr>
        <w:t>ב"ח (יו"ד סי' רמ"א</w:t>
      </w:r>
      <w:bookmarkEnd w:id="5"/>
      <w:r w:rsidR="000B693F" w:rsidRPr="005A16F3">
        <w:rPr>
          <w:rStyle w:val="noprint"/>
          <w:rFonts w:asciiTheme="majorBidi" w:hAnsiTheme="majorBidi" w:cstheme="majorBidi"/>
          <w:b/>
          <w:bCs/>
          <w:color w:val="000099"/>
          <w:sz w:val="24"/>
          <w:szCs w:val="24"/>
          <w:rtl/>
        </w:rPr>
        <w:t>) -</w:t>
      </w:r>
      <w:r w:rsidR="00B22E6B" w:rsidRPr="005A16F3">
        <w:rPr>
          <w:rStyle w:val="noprint"/>
          <w:rFonts w:asciiTheme="majorBidi" w:hAnsiTheme="majorBidi" w:cstheme="majorBidi"/>
          <w:sz w:val="24"/>
          <w:szCs w:val="24"/>
          <w:rtl/>
        </w:rPr>
        <w:t xml:space="preserve"> אבל הב"י כתב דלהרמב"ם לא פליגי אמוראי ורב מתנא ורב דימי דפשטוה להיתרא מיירי בדליכא אחר ורב פפא ומר בריה דרבינא דלא שבקו לברייהו מיירי בדאיכא אחר, אבל הרי"ף והרא"ש סוברים דפליגי אמוראי וקיימא לן כרב פפא ומר בריה דרבינא דאסור אפילו בדליכא....</w:t>
      </w:r>
      <w:r w:rsidR="00B22E6B" w:rsidRPr="005A16F3">
        <w:rPr>
          <w:rStyle w:val="noprint"/>
          <w:rFonts w:asciiTheme="majorBidi" w:hAnsiTheme="majorBidi" w:cstheme="majorBidi"/>
          <w:b/>
          <w:bCs/>
          <w:sz w:val="24"/>
          <w:szCs w:val="24"/>
          <w:rtl/>
        </w:rPr>
        <w:t>ותימה דאם כן היאך סתם רבינו דבריו להקל כהרמב"ם ולא הביא דעת הרא"ש שאוסר</w:t>
      </w:r>
      <w:r w:rsidR="00B22E6B" w:rsidRPr="005A16F3">
        <w:rPr>
          <w:rStyle w:val="noprint"/>
          <w:rFonts w:asciiTheme="majorBidi" w:hAnsiTheme="majorBidi" w:cstheme="majorBidi"/>
          <w:sz w:val="24"/>
          <w:szCs w:val="24"/>
          <w:rtl/>
        </w:rPr>
        <w:t>....</w:t>
      </w:r>
      <w:r w:rsidR="000B693F" w:rsidRPr="005A16F3">
        <w:rPr>
          <w:rStyle w:val="noprint"/>
          <w:rFonts w:asciiTheme="majorBidi" w:hAnsiTheme="majorBidi" w:cstheme="majorBidi"/>
          <w:sz w:val="24"/>
          <w:szCs w:val="24"/>
          <w:rtl/>
        </w:rPr>
        <w:t xml:space="preserve">אלא הדבר ברור דלדברי הכל לא קמיבעיא לן בן מהו שיקיז לאביו אלא </w:t>
      </w:r>
      <w:r w:rsidR="000B693F" w:rsidRPr="005A16F3">
        <w:rPr>
          <w:rStyle w:val="noprint"/>
          <w:rFonts w:asciiTheme="majorBidi" w:hAnsiTheme="majorBidi" w:cstheme="majorBidi"/>
          <w:sz w:val="24"/>
          <w:szCs w:val="24"/>
          <w:rtl/>
        </w:rPr>
        <w:lastRenderedPageBreak/>
        <w:t xml:space="preserve">בדאיכא אחר דבדליכא אחר פשיטא דשרי דהתורה התירתו ורפא ירפא אלא מדרבנן קמיבעיא ליה היכא דאיכא אחר ורב פפא ומר בריה דרבינא פליגי אדרב מתנא ורב דימי ואוסרים בדאיכא אחר להרי"ף והרא"ש והכי קיימא לן וכך היא דעת הרמב"ם ורבינו כדפרישית. אי נמי איכא לפרש להרמב"ם דאף על פי דרב מתנא ורב דימי קאמרי דמדינא שרי אפילו מדרבנן ואפילו בדאיכא אחר אפילו הכי קאמרי רב פפא ומר בריה דרבינא דלכתחלה לא יעשה אלא אם כן בדליכא אחר....והשתא לפי זה בדליכא אחר ליכא למאן דאמר דאסור </w:t>
      </w:r>
      <w:r w:rsidR="000B693F" w:rsidRPr="005A16F3">
        <w:rPr>
          <w:rStyle w:val="noprint"/>
          <w:rFonts w:asciiTheme="majorBidi" w:hAnsiTheme="majorBidi" w:cstheme="majorBidi"/>
          <w:b/>
          <w:bCs/>
          <w:sz w:val="24"/>
          <w:szCs w:val="24"/>
          <w:rtl/>
        </w:rPr>
        <w:t>ודלא כפירוש ב"י להרי"ף והרא"ש</w:t>
      </w:r>
      <w:r w:rsidR="000B693F" w:rsidRPr="005A16F3">
        <w:rPr>
          <w:rStyle w:val="noprint"/>
          <w:rFonts w:asciiTheme="majorBidi" w:hAnsiTheme="majorBidi" w:cstheme="majorBidi"/>
          <w:sz w:val="24"/>
          <w:szCs w:val="24"/>
          <w:rtl/>
        </w:rPr>
        <w:t xml:space="preserve"> וה"ר ירוחם ופסק שלו בש"ע גם הרב בהגהת הש"ע הביא דברי רבינו להתיר בדליכא אחר והכי נקטינן</w:t>
      </w:r>
      <w:r w:rsidR="000B693F" w:rsidRPr="005A16F3">
        <w:rPr>
          <w:rStyle w:val="noprint"/>
          <w:rFonts w:asciiTheme="majorBidi" w:hAnsiTheme="majorBidi" w:cstheme="majorBidi"/>
          <w:sz w:val="24"/>
          <w:szCs w:val="24"/>
        </w:rPr>
        <w:t>:</w:t>
      </w:r>
    </w:p>
    <w:p w:rsidR="003C70C8" w:rsidRPr="005A16F3" w:rsidRDefault="00B30218" w:rsidP="005A16F3">
      <w:pPr>
        <w:bidi/>
        <w:jc w:val="both"/>
        <w:rPr>
          <w:rFonts w:asciiTheme="majorBidi" w:eastAsia="Times New Roman" w:hAnsiTheme="majorBidi" w:cstheme="majorBidi"/>
          <w:sz w:val="24"/>
          <w:szCs w:val="24"/>
          <w:rtl/>
        </w:rPr>
      </w:pPr>
      <w:bookmarkStart w:id="6" w:name="_Toc515619365"/>
      <w:r w:rsidRPr="005A16F3">
        <w:rPr>
          <w:rStyle w:val="noprint"/>
          <w:rFonts w:asciiTheme="majorBidi" w:hAnsiTheme="majorBidi" w:cstheme="majorBidi" w:hint="cs"/>
          <w:b/>
          <w:bCs/>
          <w:color w:val="000099"/>
          <w:sz w:val="24"/>
          <w:szCs w:val="24"/>
          <w:rtl/>
        </w:rPr>
        <w:t xml:space="preserve">טז. </w:t>
      </w:r>
      <w:r w:rsidR="003C70C8" w:rsidRPr="005A16F3">
        <w:rPr>
          <w:rStyle w:val="noprint"/>
          <w:rFonts w:asciiTheme="majorBidi" w:hAnsiTheme="majorBidi" w:cstheme="majorBidi"/>
          <w:b/>
          <w:bCs/>
          <w:color w:val="000099"/>
          <w:sz w:val="24"/>
          <w:szCs w:val="24"/>
          <w:rtl/>
        </w:rPr>
        <w:t>מנחת חינוך (פר' משפטים מצוה מח</w:t>
      </w:r>
      <w:bookmarkEnd w:id="6"/>
      <w:r w:rsidR="003C70C8" w:rsidRPr="005A16F3">
        <w:rPr>
          <w:rStyle w:val="noprint"/>
          <w:rFonts w:asciiTheme="majorBidi" w:hAnsiTheme="majorBidi" w:cstheme="majorBidi"/>
          <w:b/>
          <w:bCs/>
          <w:color w:val="000099"/>
          <w:sz w:val="24"/>
          <w:szCs w:val="24"/>
          <w:rtl/>
        </w:rPr>
        <w:t xml:space="preserve">') - </w:t>
      </w:r>
      <w:r w:rsidR="003C70C8" w:rsidRPr="005A16F3">
        <w:rPr>
          <w:rStyle w:val="noprint"/>
          <w:rFonts w:asciiTheme="majorBidi" w:hAnsiTheme="majorBidi" w:cstheme="majorBidi"/>
          <w:sz w:val="24"/>
          <w:szCs w:val="24"/>
          <w:rtl/>
        </w:rPr>
        <w:t>(ג)</w:t>
      </w:r>
      <w:r w:rsidR="009D43D6" w:rsidRPr="005A16F3">
        <w:rPr>
          <w:rStyle w:val="noprint"/>
          <w:rFonts w:asciiTheme="majorBidi" w:hAnsiTheme="majorBidi" w:cstheme="majorBidi" w:hint="cs"/>
          <w:sz w:val="24"/>
          <w:szCs w:val="24"/>
          <w:rtl/>
        </w:rPr>
        <w:t xml:space="preserve"> </w:t>
      </w:r>
      <w:r w:rsidR="003C70C8" w:rsidRPr="005A16F3">
        <w:rPr>
          <w:rStyle w:val="noprint"/>
          <w:rFonts w:asciiTheme="majorBidi" w:hAnsiTheme="majorBidi" w:cstheme="majorBidi"/>
          <w:sz w:val="24"/>
          <w:szCs w:val="24"/>
          <w:rtl/>
        </w:rPr>
        <w:t xml:space="preserve">נלע"ד דזה שחייבה התורה בהכה או"א או בחבירו היינו </w:t>
      </w:r>
      <w:r w:rsidR="003C70C8" w:rsidRPr="005A16F3">
        <w:rPr>
          <w:rStyle w:val="noprint"/>
          <w:rFonts w:asciiTheme="majorBidi" w:hAnsiTheme="majorBidi" w:cstheme="majorBidi"/>
          <w:b/>
          <w:bCs/>
          <w:sz w:val="24"/>
          <w:szCs w:val="24"/>
          <w:rtl/>
        </w:rPr>
        <w:t>דוקא בלא רשות</w:t>
      </w:r>
      <w:r w:rsidR="003C70C8" w:rsidRPr="005A16F3">
        <w:rPr>
          <w:rStyle w:val="noprint"/>
          <w:rFonts w:asciiTheme="majorBidi" w:hAnsiTheme="majorBidi" w:cstheme="majorBidi"/>
          <w:sz w:val="24"/>
          <w:szCs w:val="24"/>
          <w:rtl/>
        </w:rPr>
        <w:t>, אבל אם אביו ואמו אומרים לו שיכם או יקללם או חבירו אינו עובר בלאו הזה ואינו חייב מלקות ולא מיתה...</w:t>
      </w:r>
      <w:r w:rsidR="003C70C8" w:rsidRPr="005A16F3">
        <w:rPr>
          <w:rStyle w:val="noprint"/>
          <w:rFonts w:asciiTheme="majorBidi" w:hAnsiTheme="majorBidi" w:cstheme="majorBidi"/>
          <w:sz w:val="24"/>
          <w:szCs w:val="24"/>
        </w:rPr>
        <w:t xml:space="preserve"> </w:t>
      </w:r>
      <w:r w:rsidR="003C70C8" w:rsidRPr="005A16F3">
        <w:rPr>
          <w:rStyle w:val="noprint"/>
          <w:rFonts w:asciiTheme="majorBidi" w:hAnsiTheme="majorBidi" w:cstheme="majorBidi"/>
          <w:sz w:val="24"/>
          <w:szCs w:val="24"/>
          <w:rtl/>
        </w:rPr>
        <w:t xml:space="preserve">ומה דמבואר כאן בש"ס דאבעיא לענין להקיז דם היינו שלא מרצון אביו ומ"מ מסקינן דפטור כיון דהיא לרפואה וכן הנהו תנאי דלא שבקו לבניהם ליטול להם קוץ היינו דלמא יעשו חבלה שלא לצורך בשוגג שלא מרצון אביו אבל </w:t>
      </w:r>
      <w:r w:rsidR="003C70C8" w:rsidRPr="005A16F3">
        <w:rPr>
          <w:rStyle w:val="noprint"/>
          <w:rFonts w:asciiTheme="majorBidi" w:hAnsiTheme="majorBidi" w:cstheme="majorBidi"/>
          <w:b/>
          <w:bCs/>
          <w:sz w:val="24"/>
          <w:szCs w:val="24"/>
          <w:rtl/>
        </w:rPr>
        <w:t>אם אביו מוחל ומצוה להכותו נראה דא</w:t>
      </w:r>
      <w:r w:rsidR="00EA0698" w:rsidRPr="005A16F3">
        <w:rPr>
          <w:rStyle w:val="noprint"/>
          <w:rFonts w:asciiTheme="majorBidi" w:hAnsiTheme="majorBidi" w:cstheme="majorBidi" w:hint="cs"/>
          <w:b/>
          <w:bCs/>
          <w:sz w:val="24"/>
          <w:szCs w:val="24"/>
          <w:rtl/>
        </w:rPr>
        <w:t xml:space="preserve">ינו </w:t>
      </w:r>
      <w:r w:rsidR="003C70C8" w:rsidRPr="005A16F3">
        <w:rPr>
          <w:rStyle w:val="noprint"/>
          <w:rFonts w:asciiTheme="majorBidi" w:hAnsiTheme="majorBidi" w:cstheme="majorBidi"/>
          <w:b/>
          <w:bCs/>
          <w:sz w:val="24"/>
          <w:szCs w:val="24"/>
          <w:rtl/>
        </w:rPr>
        <w:t>ח</w:t>
      </w:r>
      <w:r w:rsidR="00EA0698" w:rsidRPr="005A16F3">
        <w:rPr>
          <w:rStyle w:val="noprint"/>
          <w:rFonts w:asciiTheme="majorBidi" w:hAnsiTheme="majorBidi" w:cstheme="majorBidi" w:hint="cs"/>
          <w:b/>
          <w:bCs/>
          <w:sz w:val="24"/>
          <w:szCs w:val="24"/>
          <w:rtl/>
        </w:rPr>
        <w:t>ייב</w:t>
      </w:r>
      <w:r w:rsidR="003C70C8" w:rsidRPr="005A16F3">
        <w:rPr>
          <w:rStyle w:val="noprint"/>
          <w:rFonts w:asciiTheme="majorBidi" w:hAnsiTheme="majorBidi" w:cstheme="majorBidi"/>
          <w:b/>
          <w:bCs/>
          <w:sz w:val="24"/>
          <w:szCs w:val="24"/>
          <w:rtl/>
        </w:rPr>
        <w:t xml:space="preserve"> כלל</w:t>
      </w:r>
      <w:r w:rsidR="003C70C8" w:rsidRPr="005A16F3">
        <w:rPr>
          <w:rStyle w:val="noprint"/>
          <w:rFonts w:asciiTheme="majorBidi" w:hAnsiTheme="majorBidi" w:cstheme="majorBidi"/>
          <w:sz w:val="24"/>
          <w:szCs w:val="24"/>
          <w:rtl/>
        </w:rPr>
        <w:t xml:space="preserve"> וכן בחבירו ואינו עובר כלל</w:t>
      </w:r>
      <w:r w:rsidR="009D43D6" w:rsidRPr="005A16F3">
        <w:rPr>
          <w:rStyle w:val="noprint"/>
          <w:rFonts w:asciiTheme="majorBidi" w:hAnsiTheme="majorBidi" w:cstheme="majorBidi" w:hint="cs"/>
          <w:sz w:val="24"/>
          <w:szCs w:val="24"/>
          <w:rtl/>
        </w:rPr>
        <w:t>.</w:t>
      </w:r>
      <w:r w:rsidR="003C70C8" w:rsidRPr="005A16F3">
        <w:rPr>
          <w:rStyle w:val="noprint"/>
          <w:rFonts w:asciiTheme="majorBidi" w:hAnsiTheme="majorBidi" w:cstheme="majorBidi"/>
          <w:sz w:val="24"/>
          <w:szCs w:val="24"/>
          <w:rtl/>
        </w:rPr>
        <w:t xml:space="preserve"> אע"פ שלא מצאתי זה מפורש מ"מ הסברא נותנת כן כנלע"ד ברור</w:t>
      </w:r>
      <w:r w:rsidR="009D43D6" w:rsidRPr="005A16F3">
        <w:rPr>
          <w:rStyle w:val="noprint"/>
          <w:rFonts w:asciiTheme="majorBidi" w:hAnsiTheme="majorBidi" w:cstheme="majorBidi" w:hint="cs"/>
          <w:sz w:val="24"/>
          <w:szCs w:val="24"/>
          <w:rtl/>
        </w:rPr>
        <w:t>.</w:t>
      </w:r>
    </w:p>
    <w:p w:rsidR="005F420E" w:rsidRPr="005A16F3" w:rsidRDefault="005F420E" w:rsidP="005A16F3">
      <w:pPr>
        <w:bidi/>
        <w:spacing w:before="240" w:after="120"/>
        <w:jc w:val="both"/>
        <w:rPr>
          <w:rStyle w:val="Heading2Char"/>
          <w:rFonts w:asciiTheme="majorBidi" w:hAnsiTheme="majorBidi"/>
          <w:i/>
          <w:iCs/>
          <w:color w:val="000099"/>
          <w:sz w:val="24"/>
          <w:szCs w:val="24"/>
          <w:rtl/>
        </w:rPr>
      </w:pPr>
      <w:bookmarkStart w:id="7" w:name="_Toc515619368"/>
      <w:r w:rsidRPr="005A16F3">
        <w:rPr>
          <w:rStyle w:val="Heading2Char"/>
          <w:rFonts w:asciiTheme="majorBidi" w:hAnsiTheme="majorBidi" w:hint="cs"/>
          <w:i/>
          <w:iCs/>
          <w:color w:val="000099"/>
          <w:sz w:val="24"/>
          <w:szCs w:val="24"/>
          <w:u w:val="single"/>
          <w:rtl/>
        </w:rPr>
        <w:t>ענף ד. הגדר של "</w:t>
      </w:r>
      <w:r w:rsidR="005A16F3">
        <w:rPr>
          <w:rStyle w:val="Heading2Char"/>
          <w:rFonts w:asciiTheme="majorBidi" w:hAnsiTheme="majorBidi" w:hint="cs"/>
          <w:i/>
          <w:iCs/>
          <w:color w:val="000099"/>
          <w:sz w:val="24"/>
          <w:szCs w:val="24"/>
          <w:u w:val="single"/>
          <w:rtl/>
        </w:rPr>
        <w:t>אין שם</w:t>
      </w:r>
      <w:r w:rsidRPr="005A16F3">
        <w:rPr>
          <w:rStyle w:val="Heading2Char"/>
          <w:rFonts w:asciiTheme="majorBidi" w:hAnsiTheme="majorBidi" w:hint="cs"/>
          <w:i/>
          <w:iCs/>
          <w:color w:val="000099"/>
          <w:sz w:val="24"/>
          <w:szCs w:val="24"/>
          <w:u w:val="single"/>
          <w:rtl/>
        </w:rPr>
        <w:t xml:space="preserve"> אחר"</w:t>
      </w:r>
    </w:p>
    <w:p w:rsidR="003C70C8" w:rsidRPr="005A16F3" w:rsidRDefault="00B30218" w:rsidP="005A16F3">
      <w:pPr>
        <w:bidi/>
        <w:jc w:val="both"/>
        <w:rPr>
          <w:rStyle w:val="noprint"/>
          <w:rFonts w:asciiTheme="majorBidi" w:hAnsiTheme="majorBidi" w:cstheme="majorBidi"/>
          <w:sz w:val="24"/>
          <w:szCs w:val="24"/>
        </w:rPr>
      </w:pPr>
      <w:bookmarkStart w:id="8" w:name="_GoBack"/>
      <w:r w:rsidRPr="005A16F3">
        <w:rPr>
          <w:rStyle w:val="Heading2Char"/>
          <w:rFonts w:asciiTheme="majorBidi" w:hAnsiTheme="majorBidi" w:hint="cs"/>
          <w:color w:val="000099"/>
          <w:sz w:val="24"/>
          <w:szCs w:val="24"/>
          <w:rtl/>
        </w:rPr>
        <w:t xml:space="preserve">יז. </w:t>
      </w:r>
      <w:r w:rsidR="003C70C8" w:rsidRPr="005A16F3">
        <w:rPr>
          <w:rStyle w:val="Heading2Char"/>
          <w:rFonts w:asciiTheme="majorBidi" w:hAnsiTheme="majorBidi"/>
          <w:color w:val="000099"/>
          <w:sz w:val="24"/>
          <w:szCs w:val="24"/>
          <w:rtl/>
        </w:rPr>
        <w:t>ערוך השולחן (יו"ד סי' רמ"א סע' ו</w:t>
      </w:r>
      <w:bookmarkEnd w:id="7"/>
      <w:r w:rsidR="003C70C8" w:rsidRPr="005A16F3">
        <w:rPr>
          <w:rStyle w:val="Heading2Char"/>
          <w:rFonts w:asciiTheme="majorBidi" w:hAnsiTheme="majorBidi"/>
          <w:color w:val="000099"/>
          <w:sz w:val="24"/>
          <w:szCs w:val="24"/>
          <w:rtl/>
        </w:rPr>
        <w:t xml:space="preserve">) - </w:t>
      </w:r>
      <w:r w:rsidR="003C70C8" w:rsidRPr="005A16F3">
        <w:rPr>
          <w:rStyle w:val="noprint"/>
          <w:rFonts w:asciiTheme="majorBidi" w:hAnsiTheme="majorBidi" w:cstheme="majorBidi"/>
          <w:sz w:val="24"/>
          <w:szCs w:val="24"/>
          <w:rtl/>
        </w:rPr>
        <w:t xml:space="preserve">המקיז דם לאביו או שהיה רופא וחתך לו בשר או אבר פטור שהרי לרפואה הוא ומ"מ אע"פ שהוא פטור מ"מ לכתחלה לא יעשה אפילו להוציא סילון מבשר אביו או אמו לא יוציא שמא יעשה חבורה בד"א כשיש שם אחר לעשות אבל אם אין שם מי שיעשה אלא הוא אם הם מצטערים ה"ז מקיז וחותך כפי שיתנו לו רשות לעשות </w:t>
      </w:r>
      <w:r w:rsidR="003C70C8" w:rsidRPr="005A16F3">
        <w:rPr>
          <w:rStyle w:val="noprint"/>
          <w:rFonts w:asciiTheme="majorBidi" w:hAnsiTheme="majorBidi" w:cstheme="majorBidi"/>
          <w:b/>
          <w:bCs/>
          <w:sz w:val="24"/>
          <w:szCs w:val="24"/>
          <w:rtl/>
        </w:rPr>
        <w:t>וכן אם הוא עושה בטוב יותר מאחר</w:t>
      </w:r>
      <w:r w:rsidR="003C70C8" w:rsidRPr="005A16F3">
        <w:rPr>
          <w:rStyle w:val="noprint"/>
          <w:rFonts w:asciiTheme="majorBidi" w:hAnsiTheme="majorBidi" w:cstheme="majorBidi"/>
          <w:sz w:val="24"/>
          <w:szCs w:val="24"/>
          <w:rtl/>
        </w:rPr>
        <w:t xml:space="preserve"> ואביו חפץ בו יכול לעשות</w:t>
      </w:r>
      <w:r w:rsidR="003C70C8" w:rsidRPr="005A16F3">
        <w:rPr>
          <w:rStyle w:val="noprint"/>
          <w:rFonts w:asciiTheme="majorBidi" w:hAnsiTheme="majorBidi" w:cstheme="majorBidi"/>
          <w:sz w:val="24"/>
          <w:szCs w:val="24"/>
        </w:rPr>
        <w:t>:</w:t>
      </w:r>
    </w:p>
    <w:p w:rsidR="001D5506" w:rsidRPr="005A16F3" w:rsidRDefault="00B30218" w:rsidP="005A16F3">
      <w:pPr>
        <w:bidi/>
        <w:jc w:val="both"/>
        <w:rPr>
          <w:rStyle w:val="Heading2Char"/>
          <w:rFonts w:asciiTheme="majorBidi" w:hAnsiTheme="majorBidi"/>
          <w:color w:val="000099"/>
          <w:sz w:val="24"/>
          <w:szCs w:val="24"/>
        </w:rPr>
      </w:pPr>
      <w:bookmarkStart w:id="9" w:name="_Toc515619369"/>
      <w:bookmarkStart w:id="10" w:name="_Toc515619371"/>
      <w:bookmarkEnd w:id="8"/>
      <w:r w:rsidRPr="005A16F3">
        <w:rPr>
          <w:rStyle w:val="noprint"/>
          <w:rFonts w:asciiTheme="majorBidi" w:hAnsiTheme="majorBidi" w:cstheme="majorBidi" w:hint="cs"/>
          <w:b/>
          <w:bCs/>
          <w:color w:val="000099"/>
          <w:sz w:val="24"/>
          <w:szCs w:val="24"/>
          <w:rtl/>
        </w:rPr>
        <w:t xml:space="preserve">יח. </w:t>
      </w:r>
      <w:r w:rsidR="001D5506" w:rsidRPr="005A16F3">
        <w:rPr>
          <w:rStyle w:val="noprint"/>
          <w:rFonts w:asciiTheme="majorBidi" w:hAnsiTheme="majorBidi" w:cstheme="majorBidi"/>
          <w:b/>
          <w:bCs/>
          <w:color w:val="000099"/>
          <w:sz w:val="24"/>
          <w:szCs w:val="24"/>
          <w:rtl/>
        </w:rPr>
        <w:t>שו"ת חלקת יעקב (יו"ד סי' קל"א</w:t>
      </w:r>
      <w:bookmarkEnd w:id="9"/>
      <w:r w:rsidR="001D5506" w:rsidRPr="005A16F3">
        <w:rPr>
          <w:rStyle w:val="noprint"/>
          <w:rFonts w:asciiTheme="majorBidi" w:hAnsiTheme="majorBidi" w:cstheme="majorBidi"/>
          <w:b/>
          <w:bCs/>
          <w:color w:val="000099"/>
          <w:sz w:val="24"/>
          <w:szCs w:val="24"/>
          <w:rtl/>
        </w:rPr>
        <w:t xml:space="preserve"> :ד')</w:t>
      </w:r>
      <w:r w:rsidR="001D5506" w:rsidRPr="005A16F3">
        <w:rPr>
          <w:rStyle w:val="noprint"/>
          <w:rFonts w:asciiTheme="majorBidi" w:hAnsiTheme="majorBidi" w:cstheme="majorBidi"/>
          <w:color w:val="000099"/>
          <w:sz w:val="24"/>
          <w:szCs w:val="24"/>
          <w:rtl/>
        </w:rPr>
        <w:t xml:space="preserve"> </w:t>
      </w:r>
      <w:r w:rsidRPr="005A16F3">
        <w:rPr>
          <w:rStyle w:val="noprint"/>
          <w:rFonts w:asciiTheme="majorBidi" w:hAnsiTheme="majorBidi" w:cstheme="majorBidi" w:hint="cs"/>
          <w:color w:val="000099"/>
          <w:sz w:val="24"/>
          <w:szCs w:val="24"/>
          <w:rtl/>
        </w:rPr>
        <w:t>-</w:t>
      </w:r>
      <w:r w:rsidR="001D5506" w:rsidRPr="005A16F3">
        <w:rPr>
          <w:rStyle w:val="noprint"/>
          <w:rFonts w:asciiTheme="majorBidi" w:hAnsiTheme="majorBidi" w:cstheme="majorBidi"/>
          <w:sz w:val="24"/>
          <w:szCs w:val="24"/>
          <w:rtl/>
        </w:rPr>
        <w:t xml:space="preserve"> ...א"כ כשרצונו של החולה להתרפאות מרופא זה, לא שייך לומר הא יש אחר, דילמא לא יזכה להתרפאות מהאחר, </w:t>
      </w:r>
      <w:r w:rsidR="001D5506" w:rsidRPr="005A16F3">
        <w:rPr>
          <w:rStyle w:val="noprint"/>
          <w:rFonts w:asciiTheme="majorBidi" w:hAnsiTheme="majorBidi" w:cstheme="majorBidi"/>
          <w:b/>
          <w:bCs/>
          <w:sz w:val="24"/>
          <w:szCs w:val="24"/>
          <w:rtl/>
        </w:rPr>
        <w:t>ואם לבו של החולה נמשך לרופא זה ומהימן לו, אין האחר יכול לעמוד על מקומו זה תחת זה</w:t>
      </w:r>
      <w:r w:rsidR="001D5506" w:rsidRPr="005A16F3">
        <w:rPr>
          <w:rStyle w:val="noprint"/>
          <w:rFonts w:asciiTheme="majorBidi" w:hAnsiTheme="majorBidi" w:cstheme="majorBidi"/>
          <w:sz w:val="24"/>
          <w:szCs w:val="24"/>
          <w:rtl/>
        </w:rPr>
        <w:t>, ואף רק מספק, דשמא לא יזכה להתרפאות ממנו, לא נוכל לאסור על החולה להתרפאות מרופא שלבו ורצונו מושכין אותו להתרפאות מרופא זה, דומה לזה ביומא פ"ג דהחולה מהימן על עצמו דלב יודע מרת נפשו, ומשום הכי מותר להתרפאות מראובן אף כשיש אחר, דדילמא כלפי הראובן זה האחר אינו כלום,</w:t>
      </w:r>
      <w:r w:rsidR="001D5506" w:rsidRPr="005A16F3">
        <w:rPr>
          <w:rStyle w:val="noprint"/>
          <w:rFonts w:asciiTheme="majorBidi" w:hAnsiTheme="majorBidi" w:cstheme="majorBidi"/>
          <w:b/>
          <w:bCs/>
          <w:sz w:val="24"/>
          <w:szCs w:val="24"/>
          <w:rtl/>
        </w:rPr>
        <w:t xml:space="preserve"> וכשהחולה רצונו בראובן ויש לו בו הימנותא, אין כלל מציאות של האחר</w:t>
      </w:r>
      <w:r w:rsidR="001D5506" w:rsidRPr="005A16F3">
        <w:rPr>
          <w:rStyle w:val="noprint"/>
          <w:rFonts w:asciiTheme="majorBidi" w:hAnsiTheme="majorBidi" w:cstheme="majorBidi"/>
          <w:sz w:val="24"/>
          <w:szCs w:val="24"/>
        </w:rPr>
        <w:t>.</w:t>
      </w:r>
    </w:p>
    <w:p w:rsidR="000A61A7" w:rsidRPr="005A16F3" w:rsidRDefault="00B30218" w:rsidP="005A16F3">
      <w:pPr>
        <w:pStyle w:val="NoSpacing"/>
        <w:bidi/>
        <w:spacing w:after="240"/>
        <w:jc w:val="both"/>
        <w:rPr>
          <w:rStyle w:val="noprint"/>
          <w:rFonts w:asciiTheme="majorBidi" w:hAnsiTheme="majorBidi" w:cstheme="majorBidi"/>
          <w:sz w:val="24"/>
          <w:szCs w:val="24"/>
          <w:rtl/>
        </w:rPr>
      </w:pPr>
      <w:bookmarkStart w:id="11" w:name="_Toc515619370"/>
      <w:r w:rsidRPr="005A16F3">
        <w:rPr>
          <w:rStyle w:val="noprint"/>
          <w:rFonts w:asciiTheme="majorBidi" w:hAnsiTheme="majorBidi" w:cstheme="majorBidi" w:hint="cs"/>
          <w:b/>
          <w:bCs/>
          <w:color w:val="000099"/>
          <w:sz w:val="24"/>
          <w:szCs w:val="24"/>
          <w:rtl/>
        </w:rPr>
        <w:t xml:space="preserve">יט. </w:t>
      </w:r>
      <w:r w:rsidR="000A61A7" w:rsidRPr="005A16F3">
        <w:rPr>
          <w:rStyle w:val="noprint"/>
          <w:rFonts w:asciiTheme="majorBidi" w:hAnsiTheme="majorBidi" w:cstheme="majorBidi"/>
          <w:b/>
          <w:bCs/>
          <w:color w:val="000099"/>
          <w:sz w:val="24"/>
          <w:szCs w:val="24"/>
          <w:rtl/>
        </w:rPr>
        <w:t>שו"ת מנחת יצחק (חלק א סי' כז</w:t>
      </w:r>
      <w:bookmarkEnd w:id="11"/>
      <w:r w:rsidR="000A61A7" w:rsidRPr="005A16F3">
        <w:rPr>
          <w:rStyle w:val="noprint"/>
          <w:rFonts w:asciiTheme="majorBidi" w:hAnsiTheme="majorBidi" w:cstheme="majorBidi"/>
          <w:b/>
          <w:bCs/>
          <w:color w:val="000099"/>
          <w:sz w:val="24"/>
          <w:szCs w:val="24"/>
          <w:rtl/>
        </w:rPr>
        <w:t xml:space="preserve">:ד) - </w:t>
      </w:r>
      <w:r w:rsidR="000A61A7" w:rsidRPr="005A16F3">
        <w:rPr>
          <w:rStyle w:val="noprint"/>
          <w:rFonts w:asciiTheme="majorBidi" w:hAnsiTheme="majorBidi" w:cstheme="majorBidi"/>
          <w:sz w:val="24"/>
          <w:szCs w:val="24"/>
          <w:rtl/>
        </w:rPr>
        <w:t xml:space="preserve">ומהו השיעור דאין שם אחר, אם הכוונה דאין בכל העיר או דאין כאן בשעת מעשה הרפואה אצל החולה, לא נתבאר, ולכאורה יש לומר כיון דהאיסורא היכא דאיכא אחר נלמד מרב (ר"פ) ומר ברי' דרבינא דלא שבקו לברייהו להוציא סילוי ומפתח בועא ואלו הענינים ל"ה מעשה אומן כ"כ, ושכיחי בקיאים לעשות זאת בכל עת ובנקל, כהאי גוונא אסור לבן לעשות, אבל היכא דצריכים לרופא, לאו בכל עת ובכל זמן אפשר להגיע לרופא, ובזה כשאמרו אצל הרופא שיש שם אחר, הכוונה שהוא מוכן ומזומן על אתר כמו הבנו, אז אסור להבן לעשות הרפואה, אבל בלאו הכי חשוב כמו אין אחר, ומכל שכן כעין נידון דידן שהאב חלוש </w:t>
      </w:r>
      <w:r w:rsidR="000A61A7" w:rsidRPr="005A16F3">
        <w:rPr>
          <w:rStyle w:val="noprint"/>
          <w:rFonts w:asciiTheme="majorBidi" w:hAnsiTheme="majorBidi" w:cstheme="majorBidi"/>
          <w:b/>
          <w:bCs/>
          <w:sz w:val="24"/>
          <w:szCs w:val="24"/>
          <w:rtl/>
        </w:rPr>
        <w:t xml:space="preserve">וטרחא יתירה </w:t>
      </w:r>
      <w:r w:rsidR="000A61A7" w:rsidRPr="005A16F3">
        <w:rPr>
          <w:rStyle w:val="noprint"/>
          <w:rFonts w:asciiTheme="majorBidi" w:hAnsiTheme="majorBidi" w:cstheme="majorBidi"/>
          <w:sz w:val="24"/>
          <w:szCs w:val="24"/>
          <w:rtl/>
        </w:rPr>
        <w:t>לילך אצל הרופא או לבית החולים, וכמה פעמים צריכים להמתין כמה שעות עד שאפשר להשיג ...</w:t>
      </w:r>
      <w:r w:rsidRPr="005A16F3">
        <w:rPr>
          <w:rStyle w:val="noprint"/>
          <w:rFonts w:asciiTheme="majorBidi" w:hAnsiTheme="majorBidi" w:cstheme="majorBidi" w:hint="cs"/>
          <w:sz w:val="24"/>
          <w:szCs w:val="24"/>
          <w:rtl/>
        </w:rPr>
        <w:t>.</w:t>
      </w:r>
      <w:r w:rsidR="000A61A7" w:rsidRPr="005A16F3">
        <w:rPr>
          <w:rStyle w:val="noprint"/>
          <w:rFonts w:asciiTheme="majorBidi" w:hAnsiTheme="majorBidi" w:cstheme="majorBidi"/>
          <w:sz w:val="24"/>
          <w:szCs w:val="24"/>
          <w:rtl/>
        </w:rPr>
        <w:t xml:space="preserve"> </w:t>
      </w:r>
    </w:p>
    <w:p w:rsidR="00C426F1" w:rsidRPr="005A16F3" w:rsidRDefault="00B30218" w:rsidP="005A16F3">
      <w:pPr>
        <w:bidi/>
        <w:spacing w:after="240"/>
        <w:jc w:val="both"/>
        <w:rPr>
          <w:rFonts w:asciiTheme="majorBidi" w:hAnsiTheme="majorBidi" w:cstheme="majorBidi"/>
          <w:sz w:val="24"/>
          <w:szCs w:val="24"/>
          <w:rtl/>
        </w:rPr>
      </w:pPr>
      <w:r w:rsidRPr="005A16F3">
        <w:rPr>
          <w:rFonts w:asciiTheme="majorBidi" w:hAnsiTheme="majorBidi" w:cstheme="majorBidi" w:hint="cs"/>
          <w:b/>
          <w:bCs/>
          <w:color w:val="000099"/>
          <w:sz w:val="24"/>
          <w:szCs w:val="24"/>
          <w:rtl/>
        </w:rPr>
        <w:t xml:space="preserve">כ. </w:t>
      </w:r>
      <w:r w:rsidR="00C426F1" w:rsidRPr="005A16F3">
        <w:rPr>
          <w:rFonts w:asciiTheme="majorBidi" w:hAnsiTheme="majorBidi" w:cstheme="majorBidi"/>
          <w:b/>
          <w:bCs/>
          <w:color w:val="000099"/>
          <w:sz w:val="24"/>
          <w:szCs w:val="24"/>
          <w:rtl/>
        </w:rPr>
        <w:t>גשר החיים (חלק ב' פרק א') -</w:t>
      </w:r>
      <w:r w:rsidR="00C426F1" w:rsidRPr="005A16F3">
        <w:rPr>
          <w:rFonts w:asciiTheme="majorBidi" w:hAnsiTheme="majorBidi" w:cstheme="majorBidi"/>
          <w:color w:val="000099"/>
          <w:sz w:val="24"/>
          <w:szCs w:val="24"/>
          <w:rtl/>
        </w:rPr>
        <w:t xml:space="preserve"> </w:t>
      </w:r>
      <w:r w:rsidR="00C426F1" w:rsidRPr="005A16F3">
        <w:rPr>
          <w:rFonts w:asciiTheme="majorBidi" w:hAnsiTheme="majorBidi" w:cstheme="majorBidi"/>
          <w:sz w:val="24"/>
          <w:szCs w:val="24"/>
          <w:rtl/>
        </w:rPr>
        <w:t xml:space="preserve">...יש להוסיף בנד"ד נופך חדש להיתר: אחרי שהבן עושה הרפואה בחנם ומומחה אחר לא יעשה בחנם י"ל </w:t>
      </w:r>
      <w:r w:rsidR="00C426F1" w:rsidRPr="005A16F3">
        <w:rPr>
          <w:rFonts w:asciiTheme="majorBidi" w:hAnsiTheme="majorBidi" w:cstheme="majorBidi"/>
          <w:b/>
          <w:bCs/>
          <w:sz w:val="24"/>
          <w:szCs w:val="24"/>
          <w:rtl/>
        </w:rPr>
        <w:t>שחשיבי זאת ליכא אחר דהנה הבן הלא אינו מחויב לשכור מומחה ולשלם משלו</w:t>
      </w:r>
      <w:r w:rsidR="00C426F1" w:rsidRPr="005A16F3">
        <w:rPr>
          <w:rFonts w:asciiTheme="majorBidi" w:hAnsiTheme="majorBidi" w:cstheme="majorBidi"/>
          <w:sz w:val="24"/>
          <w:szCs w:val="24"/>
          <w:rtl/>
        </w:rPr>
        <w:t xml:space="preserve"> דנקטי' "משל אב" א"כ לגבי דידי' הר"ז ליכא אחר.</w:t>
      </w:r>
    </w:p>
    <w:p w:rsidR="00FA1B4E" w:rsidRPr="005A16F3" w:rsidRDefault="00B30218" w:rsidP="005A16F3">
      <w:pPr>
        <w:bidi/>
        <w:spacing w:after="240"/>
        <w:jc w:val="both"/>
        <w:rPr>
          <w:rFonts w:asciiTheme="majorBidi" w:hAnsiTheme="majorBidi" w:cstheme="majorBidi"/>
          <w:noProof/>
          <w:sz w:val="24"/>
          <w:szCs w:val="24"/>
          <w:rtl/>
        </w:rPr>
      </w:pPr>
      <w:r w:rsidRPr="005A16F3">
        <w:rPr>
          <w:rStyle w:val="Heading2Char"/>
          <w:rFonts w:asciiTheme="majorBidi" w:hAnsiTheme="majorBidi" w:hint="cs"/>
          <w:color w:val="000099"/>
          <w:sz w:val="24"/>
          <w:szCs w:val="24"/>
          <w:rtl/>
        </w:rPr>
        <w:t xml:space="preserve">כא. </w:t>
      </w:r>
      <w:r w:rsidR="00FA1B4E" w:rsidRPr="005A16F3">
        <w:rPr>
          <w:rStyle w:val="Heading2Char"/>
          <w:rFonts w:asciiTheme="majorBidi" w:hAnsiTheme="majorBidi"/>
          <w:color w:val="000099"/>
          <w:sz w:val="24"/>
          <w:szCs w:val="24"/>
          <w:rtl/>
        </w:rPr>
        <w:t>ספר יפה ללב (חלק ג' סי' רמ"א</w:t>
      </w:r>
      <w:bookmarkEnd w:id="10"/>
      <w:r w:rsidR="00FA1B4E" w:rsidRPr="005A16F3">
        <w:rPr>
          <w:rStyle w:val="Heading2Char"/>
          <w:rFonts w:asciiTheme="majorBidi" w:hAnsiTheme="majorBidi"/>
          <w:color w:val="000099"/>
          <w:sz w:val="24"/>
          <w:szCs w:val="24"/>
          <w:rtl/>
        </w:rPr>
        <w:t xml:space="preserve">) - </w:t>
      </w:r>
      <w:r w:rsidR="00FA1B4E" w:rsidRPr="005A16F3">
        <w:rPr>
          <w:rFonts w:asciiTheme="majorBidi" w:hAnsiTheme="majorBidi" w:cstheme="majorBidi"/>
          <w:noProof/>
          <w:sz w:val="24"/>
          <w:szCs w:val="24"/>
          <w:rtl/>
        </w:rPr>
        <w:t>ס"ג בהגה. אבל אם אין שם אחר וכו' ואף אם יש שם אחר והוא כשכר ובנו עושה בחינם וניח"ל לאב בחינם רשאי ועיין משק ביתי אות ס"ט.</w:t>
      </w:r>
    </w:p>
    <w:p w:rsidR="00C426F1" w:rsidRPr="00334FD5" w:rsidRDefault="00C426F1" w:rsidP="000A61A7">
      <w:pPr>
        <w:spacing w:after="0"/>
        <w:jc w:val="right"/>
        <w:rPr>
          <w:rFonts w:asciiTheme="majorBidi" w:hAnsiTheme="majorBidi" w:cstheme="majorBidi"/>
          <w:sz w:val="24"/>
          <w:szCs w:val="24"/>
        </w:rPr>
      </w:pPr>
    </w:p>
    <w:sectPr w:rsidR="00C426F1" w:rsidRPr="00334FD5" w:rsidSect="005F420E">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107" w:rsidRDefault="00C60107" w:rsidP="005F420E">
      <w:pPr>
        <w:spacing w:after="0" w:line="240" w:lineRule="auto"/>
      </w:pPr>
      <w:r>
        <w:separator/>
      </w:r>
    </w:p>
  </w:endnote>
  <w:endnote w:type="continuationSeparator" w:id="0">
    <w:p w:rsidR="00C60107" w:rsidRDefault="00C60107" w:rsidP="005F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786991"/>
      <w:docPartObj>
        <w:docPartGallery w:val="Page Numbers (Bottom of Page)"/>
        <w:docPartUnique/>
      </w:docPartObj>
    </w:sdtPr>
    <w:sdtEndPr>
      <w:rPr>
        <w:noProof/>
      </w:rPr>
    </w:sdtEndPr>
    <w:sdtContent>
      <w:p w:rsidR="005C44CD" w:rsidRDefault="005C44CD">
        <w:pPr>
          <w:pStyle w:val="Footer"/>
          <w:jc w:val="center"/>
        </w:pPr>
        <w:r>
          <w:fldChar w:fldCharType="begin"/>
        </w:r>
        <w:r>
          <w:instrText xml:space="preserve"> PAGE   \* MERGEFORMAT </w:instrText>
        </w:r>
        <w:r>
          <w:fldChar w:fldCharType="separate"/>
        </w:r>
        <w:r w:rsidR="00647326">
          <w:rPr>
            <w:noProof/>
          </w:rPr>
          <w:t>2</w:t>
        </w:r>
        <w:r>
          <w:rPr>
            <w:noProof/>
          </w:rPr>
          <w:fldChar w:fldCharType="end"/>
        </w:r>
      </w:p>
    </w:sdtContent>
  </w:sdt>
  <w:p w:rsidR="005C44CD" w:rsidRDefault="005C4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4CD" w:rsidRDefault="005C44CD" w:rsidP="005C44C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107" w:rsidRDefault="00C60107" w:rsidP="005F420E">
      <w:pPr>
        <w:spacing w:after="0" w:line="240" w:lineRule="auto"/>
      </w:pPr>
      <w:r>
        <w:separator/>
      </w:r>
    </w:p>
  </w:footnote>
  <w:footnote w:type="continuationSeparator" w:id="0">
    <w:p w:rsidR="00C60107" w:rsidRDefault="00C60107" w:rsidP="005F4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20E" w:rsidRPr="005F420E" w:rsidRDefault="005F420E" w:rsidP="005F420E">
    <w:pPr>
      <w:pStyle w:val="Header"/>
      <w:rPr>
        <w:rFonts w:asciiTheme="majorBidi" w:hAnsiTheme="majorBidi" w:cstheme="majorBidi"/>
        <w:rtl/>
      </w:rPr>
    </w:pPr>
    <w:r>
      <w:rPr>
        <w:rFonts w:asciiTheme="majorBidi" w:hAnsiTheme="majorBidi" w:cstheme="majorBidi" w:hint="cs"/>
        <w:rtl/>
      </w:rPr>
      <w:t>דוד דיאמנט</w:t>
    </w:r>
    <w:r w:rsidRPr="005F420E">
      <w:rPr>
        <w:rFonts w:asciiTheme="majorBidi" w:hAnsiTheme="majorBidi" w:cstheme="majorBidi"/>
      </w:rPr>
      <w:tab/>
    </w:r>
    <w:r w:rsidRPr="005F420E">
      <w:rPr>
        <w:rFonts w:asciiTheme="majorBidi" w:hAnsiTheme="majorBidi" w:cstheme="majorBidi"/>
      </w:rPr>
      <w:tab/>
    </w:r>
    <w:r w:rsidRPr="005F420E">
      <w:rPr>
        <w:rFonts w:asciiTheme="majorBidi" w:hAnsiTheme="majorBidi" w:cstheme="majorBidi" w:hint="cs"/>
        <w:rtl/>
      </w:rPr>
      <w:t>בס"ד</w:t>
    </w:r>
  </w:p>
  <w:p w:rsidR="005F420E" w:rsidRPr="00B30218" w:rsidRDefault="005F420E" w:rsidP="005F420E">
    <w:pPr>
      <w:pStyle w:val="Header"/>
      <w:jc w:val="center"/>
      <w:rPr>
        <w:rFonts w:asciiTheme="majorBidi" w:hAnsiTheme="majorBidi" w:cstheme="majorBidi"/>
        <w:i/>
        <w:iCs/>
        <w:color w:val="000099"/>
      </w:rPr>
    </w:pPr>
    <w:r w:rsidRPr="00B30218">
      <w:rPr>
        <w:rFonts w:asciiTheme="majorBidi" w:hAnsiTheme="majorBidi" w:cstheme="majorBidi"/>
        <w:i/>
        <w:iCs/>
        <w:color w:val="000099"/>
      </w:rPr>
      <w:t xml:space="preserve">The Dr. Abraham S. and Phyllis Weissman </w:t>
    </w:r>
  </w:p>
  <w:p w:rsidR="005F420E" w:rsidRPr="00B30218" w:rsidRDefault="005F420E" w:rsidP="005F420E">
    <w:pPr>
      <w:pStyle w:val="Header"/>
      <w:jc w:val="center"/>
      <w:rPr>
        <w:rFonts w:asciiTheme="majorBidi" w:hAnsiTheme="majorBidi" w:cstheme="majorBidi"/>
        <w:i/>
        <w:iCs/>
        <w:color w:val="000099"/>
      </w:rPr>
    </w:pPr>
    <w:r w:rsidRPr="00B30218">
      <w:rPr>
        <w:rFonts w:asciiTheme="majorBidi" w:hAnsiTheme="majorBidi" w:cstheme="majorBidi"/>
        <w:i/>
        <w:iCs/>
        <w:color w:val="000099"/>
      </w:rPr>
      <w:t>Memorial Rabbinic Lecture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BED"/>
    <w:rsid w:val="00011770"/>
    <w:rsid w:val="00083FEC"/>
    <w:rsid w:val="000A61A7"/>
    <w:rsid w:val="000B693F"/>
    <w:rsid w:val="0011566F"/>
    <w:rsid w:val="001D5506"/>
    <w:rsid w:val="00203825"/>
    <w:rsid w:val="0029508C"/>
    <w:rsid w:val="002B3348"/>
    <w:rsid w:val="002E3F7F"/>
    <w:rsid w:val="002F4A44"/>
    <w:rsid w:val="00334FD5"/>
    <w:rsid w:val="00362A2D"/>
    <w:rsid w:val="003C70C8"/>
    <w:rsid w:val="0048113B"/>
    <w:rsid w:val="005A16F3"/>
    <w:rsid w:val="005C44CD"/>
    <w:rsid w:val="005F2FDC"/>
    <w:rsid w:val="005F420E"/>
    <w:rsid w:val="00647326"/>
    <w:rsid w:val="006F42C9"/>
    <w:rsid w:val="0076436F"/>
    <w:rsid w:val="00782BB2"/>
    <w:rsid w:val="0078665B"/>
    <w:rsid w:val="007E119E"/>
    <w:rsid w:val="007F0BED"/>
    <w:rsid w:val="00816157"/>
    <w:rsid w:val="008A07ED"/>
    <w:rsid w:val="008B28C8"/>
    <w:rsid w:val="00926B4F"/>
    <w:rsid w:val="00961D94"/>
    <w:rsid w:val="009630B6"/>
    <w:rsid w:val="009D43D6"/>
    <w:rsid w:val="00A43915"/>
    <w:rsid w:val="00AC146E"/>
    <w:rsid w:val="00B118B0"/>
    <w:rsid w:val="00B22E6B"/>
    <w:rsid w:val="00B30218"/>
    <w:rsid w:val="00B35B31"/>
    <w:rsid w:val="00B66F9D"/>
    <w:rsid w:val="00BD3B68"/>
    <w:rsid w:val="00BE5DE2"/>
    <w:rsid w:val="00C16653"/>
    <w:rsid w:val="00C426F1"/>
    <w:rsid w:val="00C60107"/>
    <w:rsid w:val="00C71655"/>
    <w:rsid w:val="00C90C7C"/>
    <w:rsid w:val="00D54404"/>
    <w:rsid w:val="00D817DD"/>
    <w:rsid w:val="00E17D11"/>
    <w:rsid w:val="00E81E15"/>
    <w:rsid w:val="00EA0698"/>
    <w:rsid w:val="00EC18AA"/>
    <w:rsid w:val="00F01440"/>
    <w:rsid w:val="00F80317"/>
    <w:rsid w:val="00F817B2"/>
    <w:rsid w:val="00FA1B4E"/>
    <w:rsid w:val="00FD4800"/>
    <w:rsid w:val="00FE0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3A13A-94AE-434C-A938-353512DE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F0B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print">
    <w:name w:val="noprint"/>
    <w:basedOn w:val="DefaultParagraphFont"/>
    <w:rsid w:val="007F0BED"/>
  </w:style>
  <w:style w:type="character" w:customStyle="1" w:styleId="Heading2Char">
    <w:name w:val="Heading 2 Char"/>
    <w:basedOn w:val="DefaultParagraphFont"/>
    <w:link w:val="Heading2"/>
    <w:uiPriority w:val="9"/>
    <w:rsid w:val="007F0BE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0AA7"/>
    <w:pPr>
      <w:ind w:left="720"/>
      <w:contextualSpacing/>
    </w:pPr>
  </w:style>
  <w:style w:type="character" w:customStyle="1" w:styleId="colord">
    <w:name w:val="color_d"/>
    <w:basedOn w:val="DefaultParagraphFont"/>
    <w:rsid w:val="00FE0AA7"/>
  </w:style>
  <w:style w:type="character" w:customStyle="1" w:styleId="font000004">
    <w:name w:val="font_000004"/>
    <w:basedOn w:val="DefaultParagraphFont"/>
    <w:rsid w:val="003C70C8"/>
  </w:style>
  <w:style w:type="paragraph" w:styleId="BalloonText">
    <w:name w:val="Balloon Text"/>
    <w:basedOn w:val="Normal"/>
    <w:link w:val="BalloonTextChar"/>
    <w:uiPriority w:val="99"/>
    <w:semiHidden/>
    <w:unhideWhenUsed/>
    <w:rsid w:val="00FA1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4E"/>
    <w:rPr>
      <w:rFonts w:ascii="Tahoma" w:hAnsi="Tahoma" w:cs="Tahoma"/>
      <w:sz w:val="16"/>
      <w:szCs w:val="16"/>
    </w:rPr>
  </w:style>
  <w:style w:type="paragraph" w:styleId="NoSpacing">
    <w:name w:val="No Spacing"/>
    <w:uiPriority w:val="1"/>
    <w:qFormat/>
    <w:rsid w:val="00816157"/>
    <w:pPr>
      <w:spacing w:after="0" w:line="240" w:lineRule="auto"/>
    </w:pPr>
  </w:style>
  <w:style w:type="paragraph" w:styleId="Header">
    <w:name w:val="header"/>
    <w:basedOn w:val="Normal"/>
    <w:link w:val="HeaderChar"/>
    <w:uiPriority w:val="99"/>
    <w:unhideWhenUsed/>
    <w:rsid w:val="005F4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20E"/>
  </w:style>
  <w:style w:type="paragraph" w:styleId="Footer">
    <w:name w:val="footer"/>
    <w:basedOn w:val="Normal"/>
    <w:link w:val="FooterChar"/>
    <w:uiPriority w:val="99"/>
    <w:unhideWhenUsed/>
    <w:rsid w:val="005F4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8047">
      <w:bodyDiv w:val="1"/>
      <w:marLeft w:val="0"/>
      <w:marRight w:val="0"/>
      <w:marTop w:val="0"/>
      <w:marBottom w:val="0"/>
      <w:divBdr>
        <w:top w:val="none" w:sz="0" w:space="0" w:color="auto"/>
        <w:left w:val="none" w:sz="0" w:space="0" w:color="auto"/>
        <w:bottom w:val="none" w:sz="0" w:space="0" w:color="auto"/>
        <w:right w:val="none" w:sz="0" w:space="0" w:color="auto"/>
      </w:divBdr>
      <w:divsChild>
        <w:div w:id="67920012">
          <w:marLeft w:val="0"/>
          <w:marRight w:val="0"/>
          <w:marTop w:val="0"/>
          <w:marBottom w:val="0"/>
          <w:divBdr>
            <w:top w:val="none" w:sz="0" w:space="0" w:color="auto"/>
            <w:left w:val="none" w:sz="0" w:space="0" w:color="auto"/>
            <w:bottom w:val="none" w:sz="0" w:space="0" w:color="auto"/>
            <w:right w:val="none" w:sz="0" w:space="0" w:color="auto"/>
          </w:divBdr>
        </w:div>
      </w:divsChild>
    </w:div>
    <w:div w:id="293294149">
      <w:bodyDiv w:val="1"/>
      <w:marLeft w:val="0"/>
      <w:marRight w:val="0"/>
      <w:marTop w:val="0"/>
      <w:marBottom w:val="0"/>
      <w:divBdr>
        <w:top w:val="none" w:sz="0" w:space="0" w:color="auto"/>
        <w:left w:val="none" w:sz="0" w:space="0" w:color="auto"/>
        <w:bottom w:val="none" w:sz="0" w:space="0" w:color="auto"/>
        <w:right w:val="none" w:sz="0" w:space="0" w:color="auto"/>
      </w:divBdr>
      <w:divsChild>
        <w:div w:id="1257790477">
          <w:marLeft w:val="0"/>
          <w:marRight w:val="0"/>
          <w:marTop w:val="0"/>
          <w:marBottom w:val="0"/>
          <w:divBdr>
            <w:top w:val="none" w:sz="0" w:space="0" w:color="auto"/>
            <w:left w:val="none" w:sz="0" w:space="0" w:color="auto"/>
            <w:bottom w:val="none" w:sz="0" w:space="0" w:color="auto"/>
            <w:right w:val="none" w:sz="0" w:space="0" w:color="auto"/>
          </w:divBdr>
        </w:div>
      </w:divsChild>
    </w:div>
    <w:div w:id="619727561">
      <w:bodyDiv w:val="1"/>
      <w:marLeft w:val="0"/>
      <w:marRight w:val="0"/>
      <w:marTop w:val="0"/>
      <w:marBottom w:val="0"/>
      <w:divBdr>
        <w:top w:val="none" w:sz="0" w:space="0" w:color="auto"/>
        <w:left w:val="none" w:sz="0" w:space="0" w:color="auto"/>
        <w:bottom w:val="none" w:sz="0" w:space="0" w:color="auto"/>
        <w:right w:val="none" w:sz="0" w:space="0" w:color="auto"/>
      </w:divBdr>
    </w:div>
    <w:div w:id="752968014">
      <w:bodyDiv w:val="1"/>
      <w:marLeft w:val="0"/>
      <w:marRight w:val="0"/>
      <w:marTop w:val="0"/>
      <w:marBottom w:val="0"/>
      <w:divBdr>
        <w:top w:val="none" w:sz="0" w:space="0" w:color="auto"/>
        <w:left w:val="none" w:sz="0" w:space="0" w:color="auto"/>
        <w:bottom w:val="none" w:sz="0" w:space="0" w:color="auto"/>
        <w:right w:val="none" w:sz="0" w:space="0" w:color="auto"/>
      </w:divBdr>
    </w:div>
    <w:div w:id="1054619271">
      <w:bodyDiv w:val="1"/>
      <w:marLeft w:val="0"/>
      <w:marRight w:val="0"/>
      <w:marTop w:val="0"/>
      <w:marBottom w:val="0"/>
      <w:divBdr>
        <w:top w:val="none" w:sz="0" w:space="0" w:color="auto"/>
        <w:left w:val="none" w:sz="0" w:space="0" w:color="auto"/>
        <w:bottom w:val="none" w:sz="0" w:space="0" w:color="auto"/>
        <w:right w:val="none" w:sz="0" w:space="0" w:color="auto"/>
      </w:divBdr>
    </w:div>
    <w:div w:id="1156725840">
      <w:bodyDiv w:val="1"/>
      <w:marLeft w:val="0"/>
      <w:marRight w:val="0"/>
      <w:marTop w:val="0"/>
      <w:marBottom w:val="0"/>
      <w:divBdr>
        <w:top w:val="none" w:sz="0" w:space="0" w:color="auto"/>
        <w:left w:val="none" w:sz="0" w:space="0" w:color="auto"/>
        <w:bottom w:val="none" w:sz="0" w:space="0" w:color="auto"/>
        <w:right w:val="none" w:sz="0" w:space="0" w:color="auto"/>
      </w:divBdr>
    </w:div>
    <w:div w:id="1210144547">
      <w:bodyDiv w:val="1"/>
      <w:marLeft w:val="0"/>
      <w:marRight w:val="0"/>
      <w:marTop w:val="0"/>
      <w:marBottom w:val="0"/>
      <w:divBdr>
        <w:top w:val="none" w:sz="0" w:space="0" w:color="auto"/>
        <w:left w:val="none" w:sz="0" w:space="0" w:color="auto"/>
        <w:bottom w:val="none" w:sz="0" w:space="0" w:color="auto"/>
        <w:right w:val="none" w:sz="0" w:space="0" w:color="auto"/>
      </w:divBdr>
      <w:divsChild>
        <w:div w:id="672300703">
          <w:marLeft w:val="0"/>
          <w:marRight w:val="0"/>
          <w:marTop w:val="0"/>
          <w:marBottom w:val="0"/>
          <w:divBdr>
            <w:top w:val="none" w:sz="0" w:space="0" w:color="auto"/>
            <w:left w:val="none" w:sz="0" w:space="0" w:color="auto"/>
            <w:bottom w:val="none" w:sz="0" w:space="0" w:color="auto"/>
            <w:right w:val="none" w:sz="0" w:space="0" w:color="auto"/>
          </w:divBdr>
        </w:div>
      </w:divsChild>
    </w:div>
    <w:div w:id="1313022948">
      <w:bodyDiv w:val="1"/>
      <w:marLeft w:val="0"/>
      <w:marRight w:val="0"/>
      <w:marTop w:val="0"/>
      <w:marBottom w:val="0"/>
      <w:divBdr>
        <w:top w:val="none" w:sz="0" w:space="0" w:color="auto"/>
        <w:left w:val="none" w:sz="0" w:space="0" w:color="auto"/>
        <w:bottom w:val="none" w:sz="0" w:space="0" w:color="auto"/>
        <w:right w:val="none" w:sz="0" w:space="0" w:color="auto"/>
      </w:divBdr>
      <w:divsChild>
        <w:div w:id="554246177">
          <w:marLeft w:val="0"/>
          <w:marRight w:val="0"/>
          <w:marTop w:val="0"/>
          <w:marBottom w:val="0"/>
          <w:divBdr>
            <w:top w:val="single" w:sz="6" w:space="0" w:color="CECEC6"/>
            <w:left w:val="none" w:sz="0" w:space="0" w:color="auto"/>
            <w:bottom w:val="none" w:sz="0" w:space="0" w:color="auto"/>
            <w:right w:val="none" w:sz="0" w:space="0" w:color="auto"/>
          </w:divBdr>
        </w:div>
        <w:div w:id="1373461933">
          <w:marLeft w:val="0"/>
          <w:marRight w:val="0"/>
          <w:marTop w:val="0"/>
          <w:marBottom w:val="0"/>
          <w:divBdr>
            <w:top w:val="none" w:sz="0" w:space="0" w:color="auto"/>
            <w:left w:val="none" w:sz="0" w:space="0" w:color="auto"/>
            <w:bottom w:val="none" w:sz="0" w:space="0" w:color="auto"/>
            <w:right w:val="none" w:sz="0" w:space="0" w:color="auto"/>
          </w:divBdr>
          <w:divsChild>
            <w:div w:id="563952849">
              <w:marLeft w:val="0"/>
              <w:marRight w:val="0"/>
              <w:marTop w:val="0"/>
              <w:marBottom w:val="0"/>
              <w:divBdr>
                <w:top w:val="none" w:sz="0" w:space="0" w:color="auto"/>
                <w:left w:val="none" w:sz="0" w:space="0" w:color="auto"/>
                <w:bottom w:val="none" w:sz="0" w:space="0" w:color="auto"/>
                <w:right w:val="none" w:sz="0" w:space="0" w:color="auto"/>
              </w:divBdr>
            </w:div>
            <w:div w:id="75420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81285">
      <w:bodyDiv w:val="1"/>
      <w:marLeft w:val="0"/>
      <w:marRight w:val="0"/>
      <w:marTop w:val="0"/>
      <w:marBottom w:val="0"/>
      <w:divBdr>
        <w:top w:val="none" w:sz="0" w:space="0" w:color="auto"/>
        <w:left w:val="none" w:sz="0" w:space="0" w:color="auto"/>
        <w:bottom w:val="none" w:sz="0" w:space="0" w:color="auto"/>
        <w:right w:val="none" w:sz="0" w:space="0" w:color="auto"/>
      </w:divBdr>
      <w:divsChild>
        <w:div w:id="736130051">
          <w:marLeft w:val="0"/>
          <w:marRight w:val="0"/>
          <w:marTop w:val="0"/>
          <w:marBottom w:val="0"/>
          <w:divBdr>
            <w:top w:val="single" w:sz="6" w:space="0" w:color="CECEC6"/>
            <w:left w:val="none" w:sz="0" w:space="0" w:color="auto"/>
            <w:bottom w:val="none" w:sz="0" w:space="0" w:color="auto"/>
            <w:right w:val="none" w:sz="0" w:space="0" w:color="auto"/>
          </w:divBdr>
        </w:div>
        <w:div w:id="836310763">
          <w:marLeft w:val="0"/>
          <w:marRight w:val="0"/>
          <w:marTop w:val="0"/>
          <w:marBottom w:val="0"/>
          <w:divBdr>
            <w:top w:val="none" w:sz="0" w:space="0" w:color="auto"/>
            <w:left w:val="none" w:sz="0" w:space="0" w:color="auto"/>
            <w:bottom w:val="none" w:sz="0" w:space="0" w:color="auto"/>
            <w:right w:val="none" w:sz="0" w:space="0" w:color="auto"/>
          </w:divBdr>
          <w:divsChild>
            <w:div w:id="922952480">
              <w:marLeft w:val="0"/>
              <w:marRight w:val="0"/>
              <w:marTop w:val="0"/>
              <w:marBottom w:val="0"/>
              <w:divBdr>
                <w:top w:val="none" w:sz="0" w:space="0" w:color="auto"/>
                <w:left w:val="none" w:sz="0" w:space="0" w:color="auto"/>
                <w:bottom w:val="none" w:sz="0" w:space="0" w:color="auto"/>
                <w:right w:val="none" w:sz="0" w:space="0" w:color="auto"/>
              </w:divBdr>
            </w:div>
            <w:div w:id="2584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6979">
      <w:bodyDiv w:val="1"/>
      <w:marLeft w:val="0"/>
      <w:marRight w:val="0"/>
      <w:marTop w:val="0"/>
      <w:marBottom w:val="0"/>
      <w:divBdr>
        <w:top w:val="none" w:sz="0" w:space="0" w:color="auto"/>
        <w:left w:val="none" w:sz="0" w:space="0" w:color="auto"/>
        <w:bottom w:val="none" w:sz="0" w:space="0" w:color="auto"/>
        <w:right w:val="none" w:sz="0" w:space="0" w:color="auto"/>
      </w:divBdr>
    </w:div>
    <w:div w:id="1778216393">
      <w:bodyDiv w:val="1"/>
      <w:marLeft w:val="0"/>
      <w:marRight w:val="0"/>
      <w:marTop w:val="0"/>
      <w:marBottom w:val="0"/>
      <w:divBdr>
        <w:top w:val="none" w:sz="0" w:space="0" w:color="auto"/>
        <w:left w:val="none" w:sz="0" w:space="0" w:color="auto"/>
        <w:bottom w:val="none" w:sz="0" w:space="0" w:color="auto"/>
        <w:right w:val="none" w:sz="0" w:space="0" w:color="auto"/>
      </w:divBdr>
    </w:div>
    <w:div w:id="1976056134">
      <w:bodyDiv w:val="1"/>
      <w:marLeft w:val="0"/>
      <w:marRight w:val="0"/>
      <w:marTop w:val="0"/>
      <w:marBottom w:val="0"/>
      <w:divBdr>
        <w:top w:val="none" w:sz="0" w:space="0" w:color="auto"/>
        <w:left w:val="none" w:sz="0" w:space="0" w:color="auto"/>
        <w:bottom w:val="none" w:sz="0" w:space="0" w:color="auto"/>
        <w:right w:val="none" w:sz="0" w:space="0" w:color="auto"/>
      </w:divBdr>
      <w:divsChild>
        <w:div w:id="476070166">
          <w:marLeft w:val="0"/>
          <w:marRight w:val="-45"/>
          <w:marTop w:val="0"/>
          <w:marBottom w:val="0"/>
          <w:divBdr>
            <w:top w:val="none" w:sz="0" w:space="0" w:color="auto"/>
            <w:left w:val="none" w:sz="0" w:space="0" w:color="auto"/>
            <w:bottom w:val="none" w:sz="0" w:space="0" w:color="auto"/>
            <w:right w:val="none" w:sz="0" w:space="0" w:color="auto"/>
          </w:divBdr>
        </w:div>
      </w:divsChild>
    </w:div>
    <w:div w:id="19865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Diament</dc:creator>
  <cp:lastModifiedBy>Mordechai Djavaheri</cp:lastModifiedBy>
  <cp:revision>7</cp:revision>
  <dcterms:created xsi:type="dcterms:W3CDTF">2018-06-06T17:40:00Z</dcterms:created>
  <dcterms:modified xsi:type="dcterms:W3CDTF">2018-06-07T20:56:00Z</dcterms:modified>
</cp:coreProperties>
</file>