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6DB8CBA9" w:rsidR="00746C02" w:rsidRPr="00037654" w:rsidRDefault="00D036C2" w:rsidP="00087562">
      <w:pPr>
        <w:spacing w:after="120"/>
        <w:jc w:val="center"/>
        <w:rPr>
          <w:u w:val="single"/>
          <w:rtl/>
        </w:rPr>
      </w:pPr>
      <w:bookmarkStart w:id="0" w:name="_GoBack"/>
      <w:bookmarkEnd w:id="0"/>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733D5">
        <w:rPr>
          <w:rFonts w:hint="cs"/>
          <w:u w:val="single"/>
          <w:rtl/>
        </w:rPr>
        <w:t>3</w:t>
      </w:r>
    </w:p>
    <w:p w14:paraId="38E627E5" w14:textId="77777777" w:rsidR="00DC49EA" w:rsidRDefault="00DC49EA" w:rsidP="00DC49EA">
      <w:pPr>
        <w:spacing w:after="120"/>
        <w:jc w:val="both"/>
      </w:pPr>
    </w:p>
    <w:p w14:paraId="3B28536E" w14:textId="23D43FC7" w:rsidR="002C3B64" w:rsidRDefault="00D36BE5" w:rsidP="004733D5">
      <w:pPr>
        <w:spacing w:after="120"/>
        <w:jc w:val="both"/>
        <w:rPr>
          <w:rtl/>
        </w:rPr>
      </w:pPr>
      <w:r>
        <w:rPr>
          <w:rFonts w:hint="cs"/>
          <w:rtl/>
        </w:rPr>
        <w:t>(</w:t>
      </w:r>
      <w:r>
        <w:t>1</w:t>
      </w:r>
      <w:r>
        <w:rPr>
          <w:rFonts w:hint="cs"/>
          <w:rtl/>
        </w:rPr>
        <w:t xml:space="preserve">) </w:t>
      </w:r>
      <w:r w:rsidR="003F18B8">
        <w:rPr>
          <w:rFonts w:hint="cs"/>
          <w:rtl/>
        </w:rPr>
        <w:t>לסיים את המקורות מדף 2</w:t>
      </w:r>
    </w:p>
    <w:p w14:paraId="209F6F11" w14:textId="1F749461" w:rsidR="003F18B8" w:rsidRDefault="003F18B8" w:rsidP="004733D5">
      <w:pPr>
        <w:spacing w:after="120"/>
        <w:jc w:val="both"/>
        <w:rPr>
          <w:rtl/>
        </w:rPr>
      </w:pPr>
    </w:p>
    <w:p w14:paraId="566CFF5D" w14:textId="64AF6597" w:rsidR="003F18B8" w:rsidRDefault="003F18B8" w:rsidP="004733D5">
      <w:pPr>
        <w:spacing w:after="120"/>
        <w:jc w:val="both"/>
        <w:rPr>
          <w:rtl/>
        </w:rPr>
      </w:pPr>
      <w:r>
        <w:rPr>
          <w:rFonts w:hint="cs"/>
          <w:rtl/>
        </w:rPr>
        <w:t>(2) גמרא עד דף ב</w:t>
      </w:r>
      <w:r w:rsidR="008235D0">
        <w:rPr>
          <w:rFonts w:hint="cs"/>
          <w:rtl/>
        </w:rPr>
        <w:t>.</w:t>
      </w:r>
      <w:r>
        <w:rPr>
          <w:rFonts w:hint="cs"/>
        </w:rPr>
        <w:t xml:space="preserve"> </w:t>
      </w:r>
      <w:r>
        <w:rPr>
          <w:rFonts w:hint="cs"/>
          <w:rtl/>
        </w:rPr>
        <w:t>"</w:t>
      </w:r>
      <w:r w:rsidR="008235D0">
        <w:rPr>
          <w:rFonts w:hint="cs"/>
          <w:rtl/>
        </w:rPr>
        <w:t>אסור באורן של כוכבים</w:t>
      </w:r>
      <w:r>
        <w:rPr>
          <w:rFonts w:hint="cs"/>
          <w:rtl/>
        </w:rPr>
        <w:t>", רש"י, תוס'</w:t>
      </w:r>
      <w:r w:rsidR="00D608BB">
        <w:rPr>
          <w:rFonts w:hint="cs"/>
          <w:rtl/>
        </w:rPr>
        <w:t>, תוס' רי"ד</w:t>
      </w:r>
    </w:p>
    <w:p w14:paraId="08A892D5" w14:textId="714A6097" w:rsidR="003F18B8" w:rsidRDefault="003F18B8" w:rsidP="004733D5">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תוד"ה</w:t>
      </w:r>
      <w:proofErr w:type="spellEnd"/>
      <w:r>
        <w:rPr>
          <w:rFonts w:hint="cs"/>
          <w:rtl/>
        </w:rPr>
        <w:t xml:space="preserve"> </w:t>
      </w:r>
      <w:proofErr w:type="spellStart"/>
      <w:r>
        <w:rPr>
          <w:rFonts w:hint="cs"/>
          <w:rtl/>
        </w:rPr>
        <w:t>וכדרב</w:t>
      </w:r>
      <w:proofErr w:type="spellEnd"/>
      <w:r>
        <w:rPr>
          <w:rFonts w:hint="cs"/>
          <w:rtl/>
        </w:rPr>
        <w:t xml:space="preserve"> יהודה </w:t>
      </w:r>
      <w:r>
        <w:rPr>
          <w:rtl/>
        </w:rPr>
        <w:t>–</w:t>
      </w:r>
      <w:r>
        <w:rPr>
          <w:rFonts w:hint="cs"/>
          <w:rtl/>
        </w:rPr>
        <w:t xml:space="preserve"> רש"י ד"ה הבקר אור כתיב, </w:t>
      </w:r>
      <w:proofErr w:type="spellStart"/>
      <w:r>
        <w:rPr>
          <w:rFonts w:hint="cs"/>
          <w:rtl/>
        </w:rPr>
        <w:t>תוס</w:t>
      </w:r>
      <w:proofErr w:type="spellEnd"/>
      <w:r>
        <w:rPr>
          <w:rFonts w:hint="cs"/>
          <w:rtl/>
        </w:rPr>
        <w:t xml:space="preserve">' </w:t>
      </w:r>
      <w:proofErr w:type="spellStart"/>
      <w:r>
        <w:rPr>
          <w:rFonts w:hint="cs"/>
          <w:rtl/>
        </w:rPr>
        <w:t>שאנץ</w:t>
      </w:r>
      <w:proofErr w:type="spellEnd"/>
      <w:r>
        <w:rPr>
          <w:rFonts w:hint="cs"/>
          <w:rtl/>
        </w:rPr>
        <w:t xml:space="preserve"> ד"ה כמאן </w:t>
      </w:r>
      <w:proofErr w:type="spellStart"/>
      <w:r>
        <w:rPr>
          <w:rFonts w:hint="cs"/>
          <w:rtl/>
        </w:rPr>
        <w:t>דאמר</w:t>
      </w:r>
      <w:proofErr w:type="spellEnd"/>
      <w:r>
        <w:rPr>
          <w:rFonts w:hint="cs"/>
          <w:rtl/>
        </w:rPr>
        <w:t xml:space="preserve">, </w:t>
      </w:r>
      <w:proofErr w:type="spellStart"/>
      <w:r w:rsidR="00CC3600">
        <w:rPr>
          <w:rFonts w:hint="cs"/>
          <w:rtl/>
        </w:rPr>
        <w:t>תוס</w:t>
      </w:r>
      <w:proofErr w:type="spellEnd"/>
      <w:r w:rsidR="00CC3600">
        <w:rPr>
          <w:rFonts w:hint="cs"/>
          <w:rtl/>
        </w:rPr>
        <w:t xml:space="preserve">' </w:t>
      </w:r>
      <w:proofErr w:type="spellStart"/>
      <w:r w:rsidR="00CC3600">
        <w:rPr>
          <w:rFonts w:hint="cs"/>
          <w:rtl/>
        </w:rPr>
        <w:t>ב"מ</w:t>
      </w:r>
      <w:proofErr w:type="spellEnd"/>
      <w:r w:rsidR="00CC3600">
        <w:rPr>
          <w:rFonts w:hint="cs"/>
          <w:rtl/>
        </w:rPr>
        <w:t xml:space="preserve"> פג: "ור"ח פירש ... יכנס אדם בכי טוב"</w:t>
      </w:r>
    </w:p>
    <w:p w14:paraId="4D688627" w14:textId="28BC3D4A" w:rsidR="00CC3600" w:rsidRDefault="00D608BB" w:rsidP="004733D5">
      <w:pPr>
        <w:spacing w:after="120"/>
        <w:jc w:val="both"/>
        <w:rPr>
          <w:rtl/>
        </w:rPr>
      </w:pPr>
      <w:r>
        <w:rPr>
          <w:rFonts w:hint="cs"/>
          <w:rtl/>
        </w:rPr>
        <w:t xml:space="preserve">[בענין תוד"ה יכנס </w:t>
      </w:r>
      <w:r>
        <w:rPr>
          <w:rtl/>
        </w:rPr>
        <w:t>–</w:t>
      </w:r>
      <w:r>
        <w:rPr>
          <w:rFonts w:hint="cs"/>
          <w:rtl/>
        </w:rPr>
        <w:t xml:space="preserve"> </w:t>
      </w:r>
      <w:proofErr w:type="spellStart"/>
      <w:r>
        <w:rPr>
          <w:rFonts w:hint="cs"/>
          <w:rtl/>
        </w:rPr>
        <w:t>תוס</w:t>
      </w:r>
      <w:proofErr w:type="spellEnd"/>
      <w:r>
        <w:rPr>
          <w:rFonts w:hint="cs"/>
          <w:rtl/>
        </w:rPr>
        <w:t xml:space="preserve">' </w:t>
      </w:r>
      <w:proofErr w:type="spellStart"/>
      <w:r>
        <w:rPr>
          <w:rFonts w:hint="cs"/>
          <w:rtl/>
        </w:rPr>
        <w:t>ב"ק</w:t>
      </w:r>
      <w:proofErr w:type="spellEnd"/>
      <w:r>
        <w:rPr>
          <w:rFonts w:hint="cs"/>
          <w:rtl/>
        </w:rPr>
        <w:t xml:space="preserve"> ס: ד"ה לעולם]</w:t>
      </w:r>
    </w:p>
    <w:p w14:paraId="58881A18" w14:textId="1563C886" w:rsidR="00D608BB" w:rsidRDefault="00D608BB" w:rsidP="004733D5">
      <w:pPr>
        <w:spacing w:after="120"/>
        <w:jc w:val="both"/>
        <w:rPr>
          <w:rtl/>
        </w:rPr>
      </w:pPr>
      <w:r>
        <w:rPr>
          <w:rFonts w:hint="cs"/>
          <w:rtl/>
        </w:rPr>
        <w:t xml:space="preserve">[בענין חושך </w:t>
      </w:r>
      <w:r>
        <w:rPr>
          <w:rtl/>
        </w:rPr>
        <w:t>–</w:t>
      </w:r>
      <w:r>
        <w:rPr>
          <w:rFonts w:hint="cs"/>
          <w:rtl/>
        </w:rPr>
        <w:t xml:space="preserve"> העמק דבר בראשית א:ה, </w:t>
      </w:r>
      <w:r w:rsidR="008A2EF4">
        <w:rPr>
          <w:rFonts w:hint="cs"/>
          <w:rtl/>
        </w:rPr>
        <w:t xml:space="preserve">אדרת אליהו שם א:ד בסוף דבריו, אבן עזרא </w:t>
      </w:r>
      <w:proofErr w:type="spellStart"/>
      <w:r w:rsidR="008A2EF4">
        <w:rPr>
          <w:rFonts w:hint="cs"/>
          <w:rtl/>
        </w:rPr>
        <w:t>ורד"ק</w:t>
      </w:r>
      <w:proofErr w:type="spellEnd"/>
      <w:r w:rsidR="008A2EF4">
        <w:rPr>
          <w:rFonts w:hint="cs"/>
          <w:rtl/>
        </w:rPr>
        <w:t xml:space="preserve"> ישעיה </w:t>
      </w:r>
      <w:proofErr w:type="spellStart"/>
      <w:r w:rsidR="008A2EF4">
        <w:rPr>
          <w:rFonts w:hint="cs"/>
          <w:rtl/>
        </w:rPr>
        <w:t>מה:ז</w:t>
      </w:r>
      <w:proofErr w:type="spellEnd"/>
      <w:r w:rsidR="008A2EF4">
        <w:rPr>
          <w:rFonts w:hint="cs"/>
          <w:rtl/>
        </w:rPr>
        <w:t>]</w:t>
      </w:r>
    </w:p>
    <w:p w14:paraId="30107E9E" w14:textId="4FE397D8" w:rsidR="00C54DA6" w:rsidRDefault="00C54DA6" w:rsidP="004733D5">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תוד"ה</w:t>
      </w:r>
      <w:proofErr w:type="spellEnd"/>
      <w:r>
        <w:rPr>
          <w:rFonts w:hint="cs"/>
          <w:rtl/>
        </w:rPr>
        <w:t xml:space="preserve"> </w:t>
      </w:r>
      <w:proofErr w:type="spellStart"/>
      <w:r w:rsidR="008235D0">
        <w:rPr>
          <w:rFonts w:hint="cs"/>
          <w:rtl/>
        </w:rPr>
        <w:t>כדתנן</w:t>
      </w:r>
      <w:proofErr w:type="spellEnd"/>
      <w:r w:rsidR="008235D0">
        <w:rPr>
          <w:rFonts w:hint="cs"/>
          <w:rtl/>
        </w:rPr>
        <w:t xml:space="preserve"> </w:t>
      </w:r>
      <w:r w:rsidR="008235D0">
        <w:rPr>
          <w:rtl/>
        </w:rPr>
        <w:t>–</w:t>
      </w:r>
      <w:r w:rsidR="008235D0">
        <w:rPr>
          <w:rFonts w:hint="cs"/>
          <w:rtl/>
        </w:rPr>
        <w:t xml:space="preserve"> </w:t>
      </w:r>
      <w:proofErr w:type="spellStart"/>
      <w:r w:rsidR="008235D0">
        <w:rPr>
          <w:rFonts w:hint="cs"/>
          <w:rtl/>
        </w:rPr>
        <w:t>ריטב"א</w:t>
      </w:r>
      <w:proofErr w:type="spellEnd"/>
      <w:r w:rsidR="008235D0">
        <w:rPr>
          <w:rFonts w:hint="cs"/>
          <w:rtl/>
        </w:rPr>
        <w:t xml:space="preserve"> ד"ה הא </w:t>
      </w:r>
      <w:proofErr w:type="spellStart"/>
      <w:r w:rsidR="008235D0">
        <w:rPr>
          <w:rFonts w:hint="cs"/>
          <w:rtl/>
        </w:rPr>
        <w:t>קמ"ל</w:t>
      </w:r>
      <w:proofErr w:type="spellEnd"/>
      <w:r w:rsidR="008235D0">
        <w:rPr>
          <w:rFonts w:hint="cs"/>
          <w:rtl/>
        </w:rPr>
        <w:t xml:space="preserve">, </w:t>
      </w:r>
      <w:proofErr w:type="spellStart"/>
      <w:r w:rsidR="008235D0">
        <w:rPr>
          <w:rFonts w:hint="cs"/>
          <w:rtl/>
        </w:rPr>
        <w:t>מהר"ם</w:t>
      </w:r>
      <w:proofErr w:type="spellEnd"/>
      <w:r w:rsidR="008235D0">
        <w:rPr>
          <w:rFonts w:hint="cs"/>
          <w:rtl/>
        </w:rPr>
        <w:t xml:space="preserve"> </w:t>
      </w:r>
      <w:proofErr w:type="spellStart"/>
      <w:r w:rsidR="008235D0">
        <w:rPr>
          <w:rFonts w:hint="cs"/>
          <w:rtl/>
        </w:rPr>
        <w:t>חלאווה</w:t>
      </w:r>
      <w:proofErr w:type="spellEnd"/>
      <w:r w:rsidR="008235D0">
        <w:rPr>
          <w:rFonts w:hint="cs"/>
          <w:rtl/>
        </w:rPr>
        <w:t xml:space="preserve"> ד"ה הנודר, [מאירי ד"ה הנודר מן האור]</w:t>
      </w:r>
    </w:p>
    <w:p w14:paraId="69451F5E" w14:textId="1BD15A8D" w:rsidR="008235D0" w:rsidRDefault="008235D0" w:rsidP="004733D5">
      <w:pPr>
        <w:spacing w:after="120"/>
        <w:jc w:val="both"/>
        <w:rPr>
          <w:rtl/>
        </w:rPr>
      </w:pPr>
    </w:p>
    <w:p w14:paraId="791155E8" w14:textId="62D6122E" w:rsidR="008235D0" w:rsidRDefault="008235D0" w:rsidP="008235D0">
      <w:pPr>
        <w:spacing w:after="120"/>
        <w:jc w:val="both"/>
        <w:rPr>
          <w:rtl/>
        </w:rPr>
      </w:pPr>
      <w:r>
        <w:rPr>
          <w:rFonts w:hint="cs"/>
          <w:rtl/>
        </w:rPr>
        <w:t>(3) גמרא עד דף ב:</w:t>
      </w:r>
      <w:r>
        <w:rPr>
          <w:rFonts w:hint="cs"/>
        </w:rPr>
        <w:t xml:space="preserve"> </w:t>
      </w:r>
      <w:r>
        <w:rPr>
          <w:rFonts w:hint="cs"/>
          <w:rtl/>
        </w:rPr>
        <w:t>"ולא ניתן להצילו בנפשו", רש"י, תוס'</w:t>
      </w:r>
    </w:p>
    <w:p w14:paraId="49844ECE" w14:textId="4FF302CA" w:rsidR="008235D0" w:rsidRDefault="00F56C99" w:rsidP="008235D0">
      <w:pPr>
        <w:spacing w:after="120"/>
        <w:jc w:val="both"/>
        <w:rPr>
          <w:rtl/>
        </w:rPr>
      </w:pPr>
      <w:r>
        <w:rPr>
          <w:rFonts w:hint="cs"/>
          <w:rtl/>
        </w:rPr>
        <w:t>האם מותר להרוג את הבא במחתרת אם מסופקים אנו האם בא על עסקי נפשות?</w:t>
      </w:r>
    </w:p>
    <w:p w14:paraId="38BED686" w14:textId="3CF5CEF5" w:rsidR="00F56C99" w:rsidRDefault="00F56C99" w:rsidP="008235D0">
      <w:pPr>
        <w:spacing w:after="120"/>
        <w:jc w:val="both"/>
        <w:rPr>
          <w:rtl/>
        </w:rPr>
      </w:pPr>
      <w:r>
        <w:rPr>
          <w:rFonts w:hint="cs"/>
          <w:rtl/>
        </w:rPr>
        <w:t>רש"י סנהדרין עב: ד"ה בן על האב</w:t>
      </w:r>
    </w:p>
    <w:p w14:paraId="3D116379" w14:textId="00B9CB58" w:rsidR="00F56C99" w:rsidRDefault="00F56C99" w:rsidP="008235D0">
      <w:pPr>
        <w:spacing w:after="120"/>
        <w:jc w:val="both"/>
        <w:rPr>
          <w:rtl/>
        </w:rPr>
      </w:pPr>
      <w:r>
        <w:rPr>
          <w:rFonts w:hint="cs"/>
          <w:rtl/>
        </w:rPr>
        <w:t xml:space="preserve">תוס' ר"פ כאן ד"ה </w:t>
      </w:r>
      <w:r w:rsidR="00106BC9">
        <w:rPr>
          <w:rFonts w:hint="cs"/>
          <w:rtl/>
        </w:rPr>
        <w:t xml:space="preserve">אי </w:t>
      </w:r>
      <w:proofErr w:type="spellStart"/>
      <w:r w:rsidR="00106BC9">
        <w:rPr>
          <w:rFonts w:hint="cs"/>
          <w:rtl/>
        </w:rPr>
        <w:t>פשיט</w:t>
      </w:r>
      <w:proofErr w:type="spellEnd"/>
      <w:r w:rsidR="00106BC9">
        <w:rPr>
          <w:rFonts w:hint="cs"/>
          <w:rtl/>
        </w:rPr>
        <w:t>' לך</w:t>
      </w:r>
    </w:p>
    <w:p w14:paraId="72BA9973" w14:textId="187C17C7" w:rsidR="00106BC9" w:rsidRDefault="00537639" w:rsidP="008235D0">
      <w:pPr>
        <w:spacing w:after="120"/>
        <w:jc w:val="both"/>
        <w:rPr>
          <w:rtl/>
        </w:rPr>
      </w:pPr>
      <w:r>
        <w:rPr>
          <w:rFonts w:hint="cs"/>
          <w:rtl/>
        </w:rPr>
        <w:t>[</w:t>
      </w:r>
      <w:r w:rsidR="00FE4EF7">
        <w:rPr>
          <w:rFonts w:hint="cs"/>
          <w:rtl/>
        </w:rPr>
        <w:t xml:space="preserve">חידושי רבי אלעזר משה </w:t>
      </w:r>
      <w:proofErr w:type="spellStart"/>
      <w:r w:rsidR="00FE4EF7">
        <w:rPr>
          <w:rFonts w:hint="cs"/>
          <w:rtl/>
        </w:rPr>
        <w:t>הורוויץ</w:t>
      </w:r>
      <w:proofErr w:type="spellEnd"/>
      <w:r w:rsidR="00FE4EF7">
        <w:rPr>
          <w:rFonts w:hint="cs"/>
          <w:rtl/>
        </w:rPr>
        <w:t xml:space="preserve"> כאן (נדפסו בש"ס </w:t>
      </w:r>
      <w:proofErr w:type="spellStart"/>
      <w:r w:rsidR="00FE4EF7">
        <w:rPr>
          <w:rFonts w:hint="cs"/>
          <w:rtl/>
        </w:rPr>
        <w:t>ווילנא</w:t>
      </w:r>
      <w:proofErr w:type="spellEnd"/>
      <w:r w:rsidR="00FE4EF7">
        <w:rPr>
          <w:rFonts w:hint="cs"/>
          <w:rtl/>
        </w:rPr>
        <w:t>)</w:t>
      </w:r>
      <w:r>
        <w:rPr>
          <w:rFonts w:hint="cs"/>
          <w:rtl/>
        </w:rPr>
        <w:t>]</w:t>
      </w:r>
    </w:p>
    <w:p w14:paraId="673EF09F" w14:textId="031CB117" w:rsidR="00FE4EF7" w:rsidRDefault="00FE4EF7" w:rsidP="00537639">
      <w:pPr>
        <w:spacing w:after="120"/>
        <w:jc w:val="both"/>
        <w:rPr>
          <w:rtl/>
        </w:rPr>
      </w:pPr>
      <w:r>
        <w:rPr>
          <w:rFonts w:hint="cs"/>
          <w:rtl/>
        </w:rPr>
        <w:t xml:space="preserve">גמ' יומא פה. </w:t>
      </w:r>
      <w:r>
        <w:rPr>
          <w:rtl/>
        </w:rPr>
        <w:t>–</w:t>
      </w:r>
      <w:r>
        <w:rPr>
          <w:rFonts w:hint="cs"/>
          <w:rtl/>
        </w:rPr>
        <w:t xml:space="preserve"> פה: "</w:t>
      </w:r>
      <w:r w:rsidR="00AD3A61">
        <w:rPr>
          <w:rFonts w:hint="cs"/>
          <w:rtl/>
        </w:rPr>
        <w:t xml:space="preserve">וכבר היה ר' ישמעאל ורבי עקיבא ... השכם </w:t>
      </w:r>
      <w:proofErr w:type="spellStart"/>
      <w:r w:rsidR="00AD3A61">
        <w:rPr>
          <w:rFonts w:hint="cs"/>
          <w:rtl/>
        </w:rPr>
        <w:t>להרגו</w:t>
      </w:r>
      <w:proofErr w:type="spellEnd"/>
      <w:r w:rsidR="00AD3A61">
        <w:rPr>
          <w:rFonts w:hint="cs"/>
          <w:rtl/>
        </w:rPr>
        <w:t xml:space="preserve"> ואשכחן ודאי ספק </w:t>
      </w:r>
      <w:proofErr w:type="spellStart"/>
      <w:r w:rsidR="00AD3A61">
        <w:rPr>
          <w:rFonts w:hint="cs"/>
          <w:rtl/>
        </w:rPr>
        <w:t>מנלן</w:t>
      </w:r>
      <w:proofErr w:type="spellEnd"/>
      <w:r w:rsidR="00AD3A61">
        <w:rPr>
          <w:rFonts w:hint="cs"/>
          <w:rtl/>
        </w:rPr>
        <w:t>"</w:t>
      </w:r>
    </w:p>
    <w:p w14:paraId="7EC27261" w14:textId="009B26E8" w:rsidR="00537639" w:rsidRDefault="00537639" w:rsidP="00537639">
      <w:pPr>
        <w:spacing w:after="120"/>
        <w:jc w:val="both"/>
        <w:rPr>
          <w:rtl/>
        </w:rPr>
      </w:pPr>
      <w:r>
        <w:rPr>
          <w:rFonts w:hint="cs"/>
          <w:rtl/>
        </w:rPr>
        <w:t xml:space="preserve">מנחת חינוך סי' רצו "ואני מסופק אם רשאים להרוג הרודף אחר ס' נפש ... </w:t>
      </w:r>
      <w:r>
        <w:rPr>
          <w:rtl/>
        </w:rPr>
        <w:t xml:space="preserve">א"כ אפי' במקום רוב ניתן </w:t>
      </w:r>
      <w:proofErr w:type="spellStart"/>
      <w:r>
        <w:rPr>
          <w:rtl/>
        </w:rPr>
        <w:t>להצב"נ</w:t>
      </w:r>
      <w:proofErr w:type="spellEnd"/>
      <w:r>
        <w:rPr>
          <w:rFonts w:hint="cs"/>
          <w:rtl/>
        </w:rPr>
        <w:t>"</w:t>
      </w:r>
      <w:r w:rsidR="005958A8">
        <w:rPr>
          <w:rFonts w:hint="cs"/>
          <w:rtl/>
        </w:rPr>
        <w:t xml:space="preserve">, [וע"ע מנחת חינוך ריש סי' תר, </w:t>
      </w:r>
      <w:r w:rsidR="007855FC">
        <w:rPr>
          <w:rFonts w:hint="cs"/>
          <w:rtl/>
        </w:rPr>
        <w:t>וע"ע גמ' סנהדרין ריש דף עב: ובמאירי שם, ואכמ"ל]</w:t>
      </w:r>
    </w:p>
    <w:p w14:paraId="44BE62A0" w14:textId="27B11BB5" w:rsidR="00E74F92" w:rsidRDefault="00537639" w:rsidP="00CC6C5C">
      <w:pPr>
        <w:spacing w:after="120"/>
        <w:jc w:val="both"/>
        <w:rPr>
          <w:rtl/>
        </w:rPr>
      </w:pPr>
      <w:r>
        <w:rPr>
          <w:rFonts w:hint="cs"/>
          <w:rtl/>
        </w:rPr>
        <w:t xml:space="preserve">מרומי שדה כאן, [הרחב דבר (הרחבות לפירוש העמק דבר של </w:t>
      </w:r>
      <w:proofErr w:type="spellStart"/>
      <w:r>
        <w:rPr>
          <w:rFonts w:hint="cs"/>
          <w:rtl/>
        </w:rPr>
        <w:t>הנצי"ב</w:t>
      </w:r>
      <w:proofErr w:type="spellEnd"/>
      <w:r>
        <w:rPr>
          <w:rFonts w:hint="cs"/>
          <w:rtl/>
        </w:rPr>
        <w:t xml:space="preserve"> על התורה) שמות </w:t>
      </w:r>
      <w:proofErr w:type="spellStart"/>
      <w:r>
        <w:rPr>
          <w:rFonts w:hint="cs"/>
          <w:rtl/>
        </w:rPr>
        <w:t>כב:א</w:t>
      </w:r>
      <w:proofErr w:type="spellEnd"/>
      <w:r>
        <w:rPr>
          <w:rFonts w:hint="cs"/>
          <w:rtl/>
        </w:rPr>
        <w:t>]</w:t>
      </w:r>
    </w:p>
    <w:p w14:paraId="16FB7653" w14:textId="473B3072" w:rsidR="00334786" w:rsidRDefault="000D7AA7" w:rsidP="00CC6C5C">
      <w:pPr>
        <w:spacing w:after="120"/>
        <w:jc w:val="both"/>
        <w:rPr>
          <w:rtl/>
        </w:rPr>
      </w:pPr>
      <w:r>
        <w:rPr>
          <w:rFonts w:hint="cs"/>
          <w:rtl/>
        </w:rPr>
        <w:t xml:space="preserve">האם יש לחלק בין דין הנרדף עצמו לדין שאר אדם המציל את הנרדף? עי' רא"ש סנהדרין ט:ד, מזרחי בראשית </w:t>
      </w:r>
      <w:proofErr w:type="spellStart"/>
      <w:r>
        <w:rPr>
          <w:rFonts w:hint="cs"/>
          <w:rtl/>
        </w:rPr>
        <w:t>לב:ח</w:t>
      </w:r>
      <w:proofErr w:type="spellEnd"/>
      <w:r>
        <w:rPr>
          <w:rFonts w:hint="cs"/>
          <w:rtl/>
        </w:rPr>
        <w:t xml:space="preserve"> ד"ה ויצר לו</w:t>
      </w:r>
      <w:r w:rsidR="00CC6C5C">
        <w:rPr>
          <w:rFonts w:hint="cs"/>
          <w:rtl/>
        </w:rPr>
        <w:t xml:space="preserve">, [שו"ת </w:t>
      </w:r>
      <w:proofErr w:type="spellStart"/>
      <w:r w:rsidR="00CC6C5C">
        <w:rPr>
          <w:rFonts w:hint="cs"/>
          <w:rtl/>
        </w:rPr>
        <w:t>ריב"ש</w:t>
      </w:r>
      <w:proofErr w:type="spellEnd"/>
      <w:r w:rsidR="00CC6C5C">
        <w:rPr>
          <w:rFonts w:hint="cs"/>
          <w:rtl/>
        </w:rPr>
        <w:t xml:space="preserve"> סי' </w:t>
      </w:r>
      <w:proofErr w:type="spellStart"/>
      <w:r w:rsidR="00CC6C5C">
        <w:rPr>
          <w:rFonts w:hint="cs"/>
          <w:rtl/>
        </w:rPr>
        <w:t>רלח</w:t>
      </w:r>
      <w:proofErr w:type="spellEnd"/>
      <w:r w:rsidR="00CC6C5C">
        <w:rPr>
          <w:rFonts w:hint="cs"/>
          <w:rtl/>
        </w:rPr>
        <w:t xml:space="preserve"> "ועתה אבאר לך ... </w:t>
      </w:r>
      <w:r w:rsidR="00CC6C5C">
        <w:rPr>
          <w:rtl/>
        </w:rPr>
        <w:t xml:space="preserve">אבל לגבי נרדף </w:t>
      </w:r>
      <w:proofErr w:type="spellStart"/>
      <w:r w:rsidR="00CC6C5C">
        <w:rPr>
          <w:rtl/>
        </w:rPr>
        <w:t>לכ"ע</w:t>
      </w:r>
      <w:proofErr w:type="spellEnd"/>
      <w:r w:rsidR="00CC6C5C">
        <w:rPr>
          <w:rtl/>
        </w:rPr>
        <w:t xml:space="preserve"> אינו צריך התראה</w:t>
      </w:r>
      <w:r w:rsidR="00CC6C5C">
        <w:rPr>
          <w:rFonts w:hint="cs"/>
          <w:rtl/>
        </w:rPr>
        <w:t>", מאירי סנהדרין עב: ד"ה ובתלמוד המערב]</w:t>
      </w:r>
    </w:p>
    <w:p w14:paraId="0B5217EF" w14:textId="4F006DE8" w:rsidR="00537639" w:rsidRDefault="00191D4D" w:rsidP="008235D0">
      <w:pPr>
        <w:spacing w:after="120"/>
        <w:jc w:val="both"/>
        <w:rPr>
          <w:rtl/>
        </w:rPr>
      </w:pPr>
      <w:r>
        <w:rPr>
          <w:rFonts w:hint="cs"/>
          <w:rtl/>
        </w:rPr>
        <w:t xml:space="preserve">האם ניתן לחלק </w:t>
      </w:r>
      <w:proofErr w:type="spellStart"/>
      <w:r>
        <w:rPr>
          <w:rFonts w:hint="cs"/>
          <w:rtl/>
        </w:rPr>
        <w:t>לענין</w:t>
      </w:r>
      <w:proofErr w:type="spellEnd"/>
      <w:r>
        <w:rPr>
          <w:rFonts w:hint="cs"/>
          <w:rtl/>
        </w:rPr>
        <w:t xml:space="preserve"> זה בין רודף לבא במחתרת? האם </w:t>
      </w:r>
      <w:r w:rsidR="000D7AA7">
        <w:rPr>
          <w:rFonts w:hint="cs"/>
          <w:rtl/>
        </w:rPr>
        <w:t xml:space="preserve">דיני בא במחתרת שווים לדיני רודף? עי' רמב"ם הל' רוצח פרק א הלכות ו, ז, </w:t>
      </w:r>
      <w:proofErr w:type="spellStart"/>
      <w:r w:rsidR="000D7AA7">
        <w:rPr>
          <w:rFonts w:hint="cs"/>
          <w:rtl/>
        </w:rPr>
        <w:t>יג</w:t>
      </w:r>
      <w:proofErr w:type="spellEnd"/>
      <w:r w:rsidR="000D7AA7">
        <w:rPr>
          <w:rFonts w:hint="cs"/>
          <w:rtl/>
        </w:rPr>
        <w:t xml:space="preserve">; הל' גניבה פרק ט </w:t>
      </w:r>
      <w:proofErr w:type="spellStart"/>
      <w:r w:rsidR="000D7AA7">
        <w:rPr>
          <w:rFonts w:hint="cs"/>
          <w:rtl/>
        </w:rPr>
        <w:t>הלכות:א</w:t>
      </w:r>
      <w:proofErr w:type="spellEnd"/>
      <w:r w:rsidR="000D7AA7">
        <w:rPr>
          <w:rFonts w:hint="cs"/>
          <w:rtl/>
        </w:rPr>
        <w:t xml:space="preserve">, ז, ט; ספר המצוות מצות עשה </w:t>
      </w:r>
      <w:proofErr w:type="spellStart"/>
      <w:r w:rsidR="000D7AA7">
        <w:rPr>
          <w:rFonts w:hint="cs"/>
          <w:rtl/>
        </w:rPr>
        <w:t>רלט</w:t>
      </w:r>
      <w:proofErr w:type="spellEnd"/>
      <w:r w:rsidR="000D7AA7">
        <w:rPr>
          <w:rFonts w:hint="cs"/>
          <w:rtl/>
        </w:rPr>
        <w:t xml:space="preserve"> </w:t>
      </w:r>
    </w:p>
    <w:p w14:paraId="28C2B00E" w14:textId="77777777" w:rsidR="00AD3A61" w:rsidRDefault="00AD3A61" w:rsidP="008235D0">
      <w:pPr>
        <w:spacing w:after="120"/>
        <w:jc w:val="both"/>
        <w:rPr>
          <w:rtl/>
        </w:rPr>
      </w:pPr>
    </w:p>
    <w:p w14:paraId="498BA14C" w14:textId="2919ADF4" w:rsidR="008235D0" w:rsidRDefault="008235D0" w:rsidP="004733D5">
      <w:pPr>
        <w:spacing w:after="120"/>
        <w:jc w:val="both"/>
        <w:rPr>
          <w:rtl/>
        </w:rPr>
      </w:pPr>
    </w:p>
    <w:p w14:paraId="38FF4906" w14:textId="77777777" w:rsidR="00E13B64" w:rsidRPr="00E13B64" w:rsidRDefault="00E13B64">
      <w:pPr>
        <w:bidi w:val="0"/>
        <w:rPr>
          <w:rtl/>
        </w:rPr>
      </w:pPr>
      <w:r w:rsidRPr="00E13B64">
        <w:rPr>
          <w:rtl/>
        </w:rPr>
        <w:br w:type="page"/>
      </w:r>
    </w:p>
    <w:p w14:paraId="337F1476" w14:textId="18380AB4" w:rsidR="00537639" w:rsidRPr="00537639" w:rsidRDefault="00537639" w:rsidP="00537639">
      <w:pPr>
        <w:jc w:val="both"/>
        <w:rPr>
          <w:u w:val="single"/>
          <w:rtl/>
        </w:rPr>
      </w:pPr>
      <w:r w:rsidRPr="00537639">
        <w:rPr>
          <w:u w:val="single"/>
          <w:rtl/>
        </w:rPr>
        <w:lastRenderedPageBreak/>
        <w:t>מנחת חינוך פרשת אמור מצוה רצה-רצו</w:t>
      </w:r>
    </w:p>
    <w:p w14:paraId="3DCF8F93" w14:textId="6BA8EE54" w:rsidR="003E1B17" w:rsidRDefault="00537639" w:rsidP="00537639">
      <w:pPr>
        <w:jc w:val="both"/>
        <w:rPr>
          <w:rtl/>
        </w:rPr>
      </w:pPr>
      <w:r>
        <w:rPr>
          <w:rtl/>
        </w:rPr>
        <w:t xml:space="preserve">ואני מסופק אם רשאים להרוג הרודף אחר ס' נפש כגון אסופי שנמצא והוא מחצה על מחצה דודאי ההורגו אינו נהרג עליו אם רשאים אנחנו להרוג הרודף אחריו </w:t>
      </w:r>
      <w:proofErr w:type="spellStart"/>
      <w:r>
        <w:rPr>
          <w:rtl/>
        </w:rPr>
        <w:t>להרגו</w:t>
      </w:r>
      <w:proofErr w:type="spellEnd"/>
      <w:r>
        <w:rPr>
          <w:rtl/>
        </w:rPr>
        <w:t xml:space="preserve">. ונ"ל פשוט </w:t>
      </w:r>
      <w:proofErr w:type="spellStart"/>
      <w:r>
        <w:rPr>
          <w:rtl/>
        </w:rPr>
        <w:t>דמבואר</w:t>
      </w:r>
      <w:proofErr w:type="spellEnd"/>
      <w:r>
        <w:rPr>
          <w:rtl/>
        </w:rPr>
        <w:t xml:space="preserve"> </w:t>
      </w:r>
      <w:proofErr w:type="spellStart"/>
      <w:r>
        <w:rPr>
          <w:rtl/>
        </w:rPr>
        <w:t>ביומא</w:t>
      </w:r>
      <w:proofErr w:type="spellEnd"/>
      <w:r>
        <w:rPr>
          <w:rtl/>
        </w:rPr>
        <w:t xml:space="preserve"> דר' ישמעאל </w:t>
      </w:r>
      <w:proofErr w:type="spellStart"/>
      <w:r>
        <w:rPr>
          <w:rtl/>
        </w:rPr>
        <w:t>יליף</w:t>
      </w:r>
      <w:proofErr w:type="spellEnd"/>
      <w:r>
        <w:rPr>
          <w:rtl/>
        </w:rPr>
        <w:t xml:space="preserve"> </w:t>
      </w:r>
      <w:proofErr w:type="spellStart"/>
      <w:r>
        <w:rPr>
          <w:rtl/>
        </w:rPr>
        <w:t>דפ"נ</w:t>
      </w:r>
      <w:proofErr w:type="spellEnd"/>
      <w:r>
        <w:rPr>
          <w:rtl/>
        </w:rPr>
        <w:t xml:space="preserve"> דוחה שבת מבא במחתרת מה זה שספק בא על ממון וס' נפשות ורציחה גורם לשכינה שתסתלק מישראל ניתן להצילו בנפשו ק"ו כו' אם כן רואים אנו </w:t>
      </w:r>
      <w:proofErr w:type="spellStart"/>
      <w:r>
        <w:rPr>
          <w:rtl/>
        </w:rPr>
        <w:t>דאפי</w:t>
      </w:r>
      <w:proofErr w:type="spellEnd"/>
      <w:r>
        <w:rPr>
          <w:rtl/>
        </w:rPr>
        <w:t xml:space="preserve">' ס' רודף מותר להורגו אם כן </w:t>
      </w:r>
      <w:proofErr w:type="spellStart"/>
      <w:r>
        <w:rPr>
          <w:rtl/>
        </w:rPr>
        <w:t>ה"נ</w:t>
      </w:r>
      <w:proofErr w:type="spellEnd"/>
      <w:r>
        <w:rPr>
          <w:rtl/>
        </w:rPr>
        <w:t xml:space="preserve">. ואף </w:t>
      </w:r>
      <w:proofErr w:type="spellStart"/>
      <w:r>
        <w:rPr>
          <w:rtl/>
        </w:rPr>
        <w:t>דלמסקנא</w:t>
      </w:r>
      <w:proofErr w:type="spellEnd"/>
      <w:r>
        <w:rPr>
          <w:rtl/>
        </w:rPr>
        <w:t xml:space="preserve"> דחי לה </w:t>
      </w:r>
      <w:proofErr w:type="spellStart"/>
      <w:r>
        <w:rPr>
          <w:rtl/>
        </w:rPr>
        <w:t>דשאני</w:t>
      </w:r>
      <w:proofErr w:type="spellEnd"/>
      <w:r>
        <w:rPr>
          <w:rtl/>
        </w:rPr>
        <w:t xml:space="preserve"> מחתרת </w:t>
      </w:r>
      <w:proofErr w:type="spellStart"/>
      <w:r>
        <w:rPr>
          <w:rtl/>
        </w:rPr>
        <w:t>דחזקה</w:t>
      </w:r>
      <w:proofErr w:type="spellEnd"/>
      <w:r>
        <w:rPr>
          <w:rtl/>
        </w:rPr>
        <w:t xml:space="preserve"> </w:t>
      </w:r>
      <w:proofErr w:type="spellStart"/>
      <w:r>
        <w:rPr>
          <w:rtl/>
        </w:rPr>
        <w:t>כו</w:t>
      </w:r>
      <w:proofErr w:type="spellEnd"/>
      <w:r>
        <w:rPr>
          <w:rtl/>
        </w:rPr>
        <w:t xml:space="preserve">' ואשכחן ודאי ספק </w:t>
      </w:r>
      <w:proofErr w:type="spellStart"/>
      <w:r>
        <w:rPr>
          <w:rtl/>
        </w:rPr>
        <w:t>מנלן</w:t>
      </w:r>
      <w:proofErr w:type="spellEnd"/>
      <w:r>
        <w:rPr>
          <w:rtl/>
        </w:rPr>
        <w:t xml:space="preserve"> אם כן נראה </w:t>
      </w:r>
      <w:proofErr w:type="spellStart"/>
      <w:r>
        <w:rPr>
          <w:rtl/>
        </w:rPr>
        <w:t>דהתירה</w:t>
      </w:r>
      <w:proofErr w:type="spellEnd"/>
      <w:r>
        <w:rPr>
          <w:rtl/>
        </w:rPr>
        <w:t xml:space="preserve"> התורה להורגו </w:t>
      </w:r>
      <w:proofErr w:type="spellStart"/>
      <w:r>
        <w:rPr>
          <w:rtl/>
        </w:rPr>
        <w:t>דוקא</w:t>
      </w:r>
      <w:proofErr w:type="spellEnd"/>
      <w:r>
        <w:rPr>
          <w:rtl/>
        </w:rPr>
        <w:t xml:space="preserve"> </w:t>
      </w:r>
      <w:proofErr w:type="spellStart"/>
      <w:r>
        <w:rPr>
          <w:rtl/>
        </w:rPr>
        <w:t>בודאי</w:t>
      </w:r>
      <w:proofErr w:type="spellEnd"/>
      <w:r>
        <w:rPr>
          <w:rtl/>
        </w:rPr>
        <w:t xml:space="preserve"> ז"א </w:t>
      </w:r>
      <w:proofErr w:type="spellStart"/>
      <w:r>
        <w:rPr>
          <w:rtl/>
        </w:rPr>
        <w:t>דבאמת</w:t>
      </w:r>
      <w:proofErr w:type="spellEnd"/>
      <w:r>
        <w:rPr>
          <w:rtl/>
        </w:rPr>
        <w:t xml:space="preserve"> דלא מוכח מכאן ספק אבל לפי </w:t>
      </w:r>
      <w:proofErr w:type="spellStart"/>
      <w:r>
        <w:rPr>
          <w:rtl/>
        </w:rPr>
        <w:t>המסקנא</w:t>
      </w:r>
      <w:proofErr w:type="spellEnd"/>
      <w:r>
        <w:rPr>
          <w:rtl/>
        </w:rPr>
        <w:t xml:space="preserve"> </w:t>
      </w:r>
      <w:proofErr w:type="spellStart"/>
      <w:r>
        <w:rPr>
          <w:rtl/>
        </w:rPr>
        <w:t>דשמואל</w:t>
      </w:r>
      <w:proofErr w:type="spellEnd"/>
      <w:r>
        <w:rPr>
          <w:rtl/>
        </w:rPr>
        <w:t xml:space="preserve"> </w:t>
      </w:r>
      <w:proofErr w:type="spellStart"/>
      <w:r>
        <w:rPr>
          <w:rtl/>
        </w:rPr>
        <w:t>יליף</w:t>
      </w:r>
      <w:proofErr w:type="spellEnd"/>
      <w:r>
        <w:rPr>
          <w:rtl/>
        </w:rPr>
        <w:t xml:space="preserve"> מוחי בהם דאף ס' פ"נ דוחה שבת אם כן כיון </w:t>
      </w:r>
      <w:proofErr w:type="spellStart"/>
      <w:r>
        <w:rPr>
          <w:rtl/>
        </w:rPr>
        <w:t>דחזינן</w:t>
      </w:r>
      <w:proofErr w:type="spellEnd"/>
      <w:r>
        <w:rPr>
          <w:rtl/>
        </w:rPr>
        <w:t xml:space="preserve"> אף </w:t>
      </w:r>
      <w:proofErr w:type="spellStart"/>
      <w:r>
        <w:rPr>
          <w:rtl/>
        </w:rPr>
        <w:t>דש"ד</w:t>
      </w:r>
      <w:proofErr w:type="spellEnd"/>
      <w:r>
        <w:rPr>
          <w:rtl/>
        </w:rPr>
        <w:t xml:space="preserve"> אינו נדחה אף מפני ודאי פ"נ מ"מ ברודף </w:t>
      </w:r>
      <w:proofErr w:type="spellStart"/>
      <w:r>
        <w:rPr>
          <w:rtl/>
        </w:rPr>
        <w:t>דניתן</w:t>
      </w:r>
      <w:proofErr w:type="spellEnd"/>
      <w:r>
        <w:rPr>
          <w:rtl/>
        </w:rPr>
        <w:t xml:space="preserve"> להצילו מפני פ"נ </w:t>
      </w:r>
      <w:proofErr w:type="spellStart"/>
      <w:r>
        <w:rPr>
          <w:rtl/>
        </w:rPr>
        <w:t>חזינן</w:t>
      </w:r>
      <w:proofErr w:type="spellEnd"/>
      <w:r>
        <w:rPr>
          <w:rtl/>
        </w:rPr>
        <w:t xml:space="preserve"> </w:t>
      </w:r>
      <w:proofErr w:type="spellStart"/>
      <w:r>
        <w:rPr>
          <w:rtl/>
        </w:rPr>
        <w:t>דהתירה</w:t>
      </w:r>
      <w:proofErr w:type="spellEnd"/>
      <w:r>
        <w:rPr>
          <w:rtl/>
        </w:rPr>
        <w:t xml:space="preserve"> התורה ש"ד מפני פ"נ היכי דהוי פושע כגון רודף וא"כ רציחה כזו התירה התורה מפני פ"נ כמו שאר עבירות ואם כן אפי' ספק פ"נ כיון דהוא פושע גילתה התורה </w:t>
      </w:r>
      <w:proofErr w:type="spellStart"/>
      <w:r>
        <w:rPr>
          <w:rtl/>
        </w:rPr>
        <w:t>דש"ד</w:t>
      </w:r>
      <w:proofErr w:type="spellEnd"/>
      <w:r>
        <w:rPr>
          <w:rtl/>
        </w:rPr>
        <w:t xml:space="preserve"> כי האי נדחה א"כ שוב אין חילוק בין ודאי פ"נ או ספק פ"נ ובהא לא פליג על ר"י </w:t>
      </w:r>
      <w:proofErr w:type="spellStart"/>
      <w:r>
        <w:rPr>
          <w:rtl/>
        </w:rPr>
        <w:t>דלר"י</w:t>
      </w:r>
      <w:proofErr w:type="spellEnd"/>
      <w:r>
        <w:rPr>
          <w:rtl/>
        </w:rPr>
        <w:t xml:space="preserve"> ס' פ"נ דוחה רציחה גבי רודף ה"ה לדידן אך מקרא דר"י לא מוכח ספק ומוכח מקרא דוחי בהם כיון </w:t>
      </w:r>
      <w:proofErr w:type="spellStart"/>
      <w:r>
        <w:rPr>
          <w:rtl/>
        </w:rPr>
        <w:t>דחזינן</w:t>
      </w:r>
      <w:proofErr w:type="spellEnd"/>
      <w:r>
        <w:rPr>
          <w:rtl/>
        </w:rPr>
        <w:t xml:space="preserve"> </w:t>
      </w:r>
      <w:proofErr w:type="spellStart"/>
      <w:r>
        <w:rPr>
          <w:rtl/>
        </w:rPr>
        <w:t>דהתורה</w:t>
      </w:r>
      <w:proofErr w:type="spellEnd"/>
      <w:r>
        <w:rPr>
          <w:rtl/>
        </w:rPr>
        <w:t xml:space="preserve"> התירה רציחה כזה מפני פ"נ </w:t>
      </w:r>
      <w:proofErr w:type="spellStart"/>
      <w:r>
        <w:rPr>
          <w:rtl/>
        </w:rPr>
        <w:t>ה"ל</w:t>
      </w:r>
      <w:proofErr w:type="spellEnd"/>
      <w:r>
        <w:rPr>
          <w:rtl/>
        </w:rPr>
        <w:t xml:space="preserve"> כשאר מצות ואם כן נדחה נמי רציחה כי האי מפני פ"נ הנ"ל כשאר מצות ואפי' מפני ספק פ"נ כנ"ל </w:t>
      </w:r>
      <w:proofErr w:type="spellStart"/>
      <w:r>
        <w:rPr>
          <w:rtl/>
        </w:rPr>
        <w:t>בעזהשי"ת</w:t>
      </w:r>
      <w:proofErr w:type="spellEnd"/>
      <w:r>
        <w:rPr>
          <w:rtl/>
        </w:rPr>
        <w:t xml:space="preserve">. </w:t>
      </w:r>
      <w:proofErr w:type="spellStart"/>
      <w:r>
        <w:rPr>
          <w:rtl/>
        </w:rPr>
        <w:t>ולפ"ז</w:t>
      </w:r>
      <w:proofErr w:type="spellEnd"/>
      <w:r>
        <w:rPr>
          <w:rtl/>
        </w:rPr>
        <w:t xml:space="preserve"> אף ברוב עכו"ם כיון </w:t>
      </w:r>
      <w:proofErr w:type="spellStart"/>
      <w:r>
        <w:rPr>
          <w:rtl/>
        </w:rPr>
        <w:t>דמפקחין</w:t>
      </w:r>
      <w:proofErr w:type="spellEnd"/>
      <w:r>
        <w:rPr>
          <w:rtl/>
        </w:rPr>
        <w:t xml:space="preserve"> עליו את הגל דאין </w:t>
      </w:r>
      <w:proofErr w:type="spellStart"/>
      <w:r>
        <w:rPr>
          <w:rtl/>
        </w:rPr>
        <w:t>הולכין</w:t>
      </w:r>
      <w:proofErr w:type="spellEnd"/>
      <w:r>
        <w:rPr>
          <w:rtl/>
        </w:rPr>
        <w:t xml:space="preserve"> </w:t>
      </w:r>
      <w:proofErr w:type="spellStart"/>
      <w:r>
        <w:rPr>
          <w:rtl/>
        </w:rPr>
        <w:t>בפ"נ</w:t>
      </w:r>
      <w:proofErr w:type="spellEnd"/>
      <w:r>
        <w:rPr>
          <w:rtl/>
        </w:rPr>
        <w:t xml:space="preserve"> </w:t>
      </w:r>
      <w:proofErr w:type="spellStart"/>
      <w:r>
        <w:rPr>
          <w:rtl/>
        </w:rPr>
        <w:t>אחה"ר</w:t>
      </w:r>
      <w:proofErr w:type="spellEnd"/>
      <w:r>
        <w:rPr>
          <w:rtl/>
        </w:rPr>
        <w:t xml:space="preserve"> א"כ הרודף אחריו ניתן </w:t>
      </w:r>
      <w:proofErr w:type="spellStart"/>
      <w:r>
        <w:rPr>
          <w:rtl/>
        </w:rPr>
        <w:t>להצב"נ</w:t>
      </w:r>
      <w:proofErr w:type="spellEnd"/>
      <w:r>
        <w:rPr>
          <w:rtl/>
        </w:rPr>
        <w:t xml:space="preserve"> כיון </w:t>
      </w:r>
      <w:proofErr w:type="spellStart"/>
      <w:r>
        <w:rPr>
          <w:rtl/>
        </w:rPr>
        <w:t>דחזינן</w:t>
      </w:r>
      <w:proofErr w:type="spellEnd"/>
      <w:r>
        <w:rPr>
          <w:rtl/>
        </w:rPr>
        <w:t xml:space="preserve"> </w:t>
      </w:r>
      <w:proofErr w:type="spellStart"/>
      <w:r>
        <w:rPr>
          <w:rtl/>
        </w:rPr>
        <w:t>דעבירה</w:t>
      </w:r>
      <w:proofErr w:type="spellEnd"/>
      <w:r>
        <w:rPr>
          <w:rtl/>
        </w:rPr>
        <w:t xml:space="preserve"> </w:t>
      </w:r>
      <w:proofErr w:type="spellStart"/>
      <w:r>
        <w:rPr>
          <w:rtl/>
        </w:rPr>
        <w:t>דרציחה</w:t>
      </w:r>
      <w:proofErr w:type="spellEnd"/>
      <w:r>
        <w:rPr>
          <w:rtl/>
        </w:rPr>
        <w:t xml:space="preserve"> נדחית גבי רודף מפני פ"נ הו"ל כשאר עבירות </w:t>
      </w:r>
      <w:proofErr w:type="spellStart"/>
      <w:r>
        <w:rPr>
          <w:rtl/>
        </w:rPr>
        <w:t>דנדחין</w:t>
      </w:r>
      <w:proofErr w:type="spellEnd"/>
      <w:r>
        <w:rPr>
          <w:rtl/>
        </w:rPr>
        <w:t xml:space="preserve"> מפני פ"נ </w:t>
      </w:r>
      <w:proofErr w:type="spellStart"/>
      <w:r>
        <w:rPr>
          <w:rtl/>
        </w:rPr>
        <w:t>דנדחין</w:t>
      </w:r>
      <w:proofErr w:type="spellEnd"/>
      <w:r>
        <w:rPr>
          <w:rtl/>
        </w:rPr>
        <w:t xml:space="preserve"> אפי' במקום רוב כי אין </w:t>
      </w:r>
      <w:proofErr w:type="spellStart"/>
      <w:r>
        <w:rPr>
          <w:rtl/>
        </w:rPr>
        <w:t>הולכין</w:t>
      </w:r>
      <w:proofErr w:type="spellEnd"/>
      <w:r>
        <w:rPr>
          <w:rtl/>
        </w:rPr>
        <w:t xml:space="preserve"> </w:t>
      </w:r>
      <w:proofErr w:type="spellStart"/>
      <w:r>
        <w:rPr>
          <w:rtl/>
        </w:rPr>
        <w:t>בפ"נ</w:t>
      </w:r>
      <w:proofErr w:type="spellEnd"/>
      <w:r>
        <w:rPr>
          <w:rtl/>
        </w:rPr>
        <w:t xml:space="preserve"> אחר הרוב א"כ אפי' במקום רוב ניתן </w:t>
      </w:r>
      <w:proofErr w:type="spellStart"/>
      <w:r>
        <w:rPr>
          <w:rtl/>
        </w:rPr>
        <w:t>להצב"נ</w:t>
      </w:r>
      <w:proofErr w:type="spellEnd"/>
      <w:r>
        <w:rPr>
          <w:rtl/>
        </w:rPr>
        <w:t>.</w:t>
      </w:r>
    </w:p>
    <w:p w14:paraId="4ACBFFD4" w14:textId="0F2256D6" w:rsidR="00537639" w:rsidRDefault="00537639" w:rsidP="00537639">
      <w:pPr>
        <w:jc w:val="both"/>
        <w:rPr>
          <w:rtl/>
        </w:rPr>
      </w:pPr>
    </w:p>
    <w:p w14:paraId="43B74BD7" w14:textId="77777777" w:rsidR="00537639" w:rsidRPr="00537639" w:rsidRDefault="00537639" w:rsidP="00537639">
      <w:pPr>
        <w:jc w:val="both"/>
        <w:rPr>
          <w:u w:val="single"/>
          <w:rtl/>
        </w:rPr>
      </w:pPr>
      <w:r w:rsidRPr="00537639">
        <w:rPr>
          <w:u w:val="single"/>
          <w:rtl/>
        </w:rPr>
        <w:t>מרומי שדה מסכת פסחים דף ב עמוד ב</w:t>
      </w:r>
    </w:p>
    <w:p w14:paraId="336A1C05" w14:textId="1D0329BA" w:rsidR="00537639" w:rsidRDefault="00537639" w:rsidP="00537639">
      <w:pPr>
        <w:jc w:val="both"/>
        <w:rPr>
          <w:rtl/>
        </w:rPr>
      </w:pPr>
      <w:r>
        <w:rPr>
          <w:rtl/>
        </w:rPr>
        <w:t xml:space="preserve">אי פשיטא לך מילתא </w:t>
      </w:r>
      <w:proofErr w:type="spellStart"/>
      <w:r>
        <w:rPr>
          <w:rtl/>
        </w:rPr>
        <w:t>כנהורא</w:t>
      </w:r>
      <w:proofErr w:type="spellEnd"/>
      <w:r>
        <w:rPr>
          <w:rtl/>
        </w:rPr>
        <w:t xml:space="preserve"> </w:t>
      </w:r>
      <w:proofErr w:type="spellStart"/>
      <w:r>
        <w:rPr>
          <w:rtl/>
        </w:rPr>
        <w:t>דאנפשות</w:t>
      </w:r>
      <w:proofErr w:type="spellEnd"/>
      <w:r>
        <w:rPr>
          <w:rtl/>
        </w:rPr>
        <w:t xml:space="preserve"> </w:t>
      </w:r>
      <w:proofErr w:type="spellStart"/>
      <w:r>
        <w:rPr>
          <w:rtl/>
        </w:rPr>
        <w:t>קאתי</w:t>
      </w:r>
      <w:proofErr w:type="spellEnd"/>
      <w:r>
        <w:rPr>
          <w:rtl/>
        </w:rPr>
        <w:t xml:space="preserve"> </w:t>
      </w:r>
      <w:proofErr w:type="spellStart"/>
      <w:r>
        <w:rPr>
          <w:rtl/>
        </w:rPr>
        <w:t>כו</w:t>
      </w:r>
      <w:proofErr w:type="spellEnd"/>
      <w:r>
        <w:rPr>
          <w:rtl/>
        </w:rPr>
        <w:t xml:space="preserve">'. </w:t>
      </w:r>
      <w:proofErr w:type="spellStart"/>
      <w:r>
        <w:rPr>
          <w:rtl/>
        </w:rPr>
        <w:t>התוס</w:t>
      </w:r>
      <w:proofErr w:type="spellEnd"/>
      <w:r>
        <w:rPr>
          <w:rtl/>
        </w:rPr>
        <w:t xml:space="preserve">' לא מפרשי </w:t>
      </w:r>
      <w:proofErr w:type="spellStart"/>
      <w:r>
        <w:rPr>
          <w:rtl/>
        </w:rPr>
        <w:t>כפירש"י</w:t>
      </w:r>
      <w:proofErr w:type="spellEnd"/>
      <w:r>
        <w:rPr>
          <w:rtl/>
        </w:rPr>
        <w:t xml:space="preserve"> עפ"י </w:t>
      </w:r>
      <w:proofErr w:type="spellStart"/>
      <w:r>
        <w:rPr>
          <w:rtl/>
        </w:rPr>
        <w:t>הסוגיא</w:t>
      </w:r>
      <w:proofErr w:type="spellEnd"/>
      <w:r>
        <w:rPr>
          <w:rtl/>
        </w:rPr>
        <w:t xml:space="preserve"> </w:t>
      </w:r>
      <w:proofErr w:type="spellStart"/>
      <w:r>
        <w:rPr>
          <w:rtl/>
        </w:rPr>
        <w:t>דסנהדרין</w:t>
      </w:r>
      <w:proofErr w:type="spellEnd"/>
      <w:r>
        <w:rPr>
          <w:rtl/>
        </w:rPr>
        <w:t xml:space="preserve">. אבל גם פי' </w:t>
      </w:r>
      <w:proofErr w:type="spellStart"/>
      <w:r>
        <w:rPr>
          <w:rtl/>
        </w:rPr>
        <w:t>התוס</w:t>
      </w:r>
      <w:proofErr w:type="spellEnd"/>
      <w:r>
        <w:rPr>
          <w:rtl/>
        </w:rPr>
        <w:t xml:space="preserve">' דוחק לומר </w:t>
      </w:r>
      <w:proofErr w:type="spellStart"/>
      <w:r>
        <w:rPr>
          <w:rtl/>
        </w:rPr>
        <w:t>דהמקרא</w:t>
      </w:r>
      <w:proofErr w:type="spellEnd"/>
      <w:r>
        <w:rPr>
          <w:rtl/>
        </w:rPr>
        <w:t xml:space="preserve"> </w:t>
      </w:r>
      <w:proofErr w:type="spellStart"/>
      <w:r>
        <w:rPr>
          <w:rtl/>
        </w:rPr>
        <w:t>מיירי</w:t>
      </w:r>
      <w:proofErr w:type="spellEnd"/>
      <w:r>
        <w:rPr>
          <w:rtl/>
        </w:rPr>
        <w:t xml:space="preserve"> באב על הבן </w:t>
      </w:r>
      <w:proofErr w:type="spellStart"/>
      <w:r>
        <w:rPr>
          <w:rtl/>
        </w:rPr>
        <w:t>דוקא</w:t>
      </w:r>
      <w:proofErr w:type="spellEnd"/>
      <w:r>
        <w:rPr>
          <w:rtl/>
        </w:rPr>
        <w:t xml:space="preserve">. ויותר נראה </w:t>
      </w:r>
      <w:proofErr w:type="spellStart"/>
      <w:r>
        <w:rPr>
          <w:rtl/>
        </w:rPr>
        <w:t>דמיירי</w:t>
      </w:r>
      <w:proofErr w:type="spellEnd"/>
      <w:r>
        <w:rPr>
          <w:rtl/>
        </w:rPr>
        <w:t xml:space="preserve"> בכל אדם. מיהו </w:t>
      </w:r>
      <w:proofErr w:type="spellStart"/>
      <w:r>
        <w:rPr>
          <w:rtl/>
        </w:rPr>
        <w:t>הסוגיא</w:t>
      </w:r>
      <w:proofErr w:type="spellEnd"/>
      <w:r>
        <w:rPr>
          <w:rtl/>
        </w:rPr>
        <w:t xml:space="preserve"> </w:t>
      </w:r>
      <w:proofErr w:type="spellStart"/>
      <w:r>
        <w:rPr>
          <w:rtl/>
        </w:rPr>
        <w:t>דסנהדרין</w:t>
      </w:r>
      <w:proofErr w:type="spellEnd"/>
      <w:r>
        <w:rPr>
          <w:rtl/>
        </w:rPr>
        <w:t xml:space="preserve"> </w:t>
      </w:r>
      <w:proofErr w:type="spellStart"/>
      <w:r>
        <w:rPr>
          <w:rtl/>
        </w:rPr>
        <w:t>מיירי</w:t>
      </w:r>
      <w:proofErr w:type="spellEnd"/>
      <w:r>
        <w:rPr>
          <w:rtl/>
        </w:rPr>
        <w:t xml:space="preserve"> בבעה"ב עצמו </w:t>
      </w:r>
      <w:proofErr w:type="spellStart"/>
      <w:r>
        <w:rPr>
          <w:rtl/>
        </w:rPr>
        <w:t>דאפילו</w:t>
      </w:r>
      <w:proofErr w:type="spellEnd"/>
      <w:r>
        <w:rPr>
          <w:rtl/>
        </w:rPr>
        <w:t xml:space="preserve"> מספק רשאי להורגו. אבל בכל אדם אינו כן, אלא אם ברור לך שהוא רודף, אתה רשאי להורגו. ואם מספק אמרינן מאי חזית. ובביאור התורה כתבתי יותר בס"ד:</w:t>
      </w:r>
    </w:p>
    <w:p w14:paraId="1D648862" w14:textId="34D0D9D7" w:rsidR="00537639" w:rsidRDefault="00537639" w:rsidP="00537639">
      <w:pPr>
        <w:jc w:val="both"/>
        <w:rPr>
          <w:rtl/>
        </w:rPr>
      </w:pPr>
    </w:p>
    <w:p w14:paraId="6E9D9F76" w14:textId="56B028E8" w:rsidR="000D7AA7" w:rsidRPr="000D7AA7" w:rsidRDefault="000D7AA7" w:rsidP="000D7AA7">
      <w:pPr>
        <w:jc w:val="both"/>
        <w:rPr>
          <w:u w:val="single"/>
          <w:rtl/>
        </w:rPr>
      </w:pPr>
      <w:r w:rsidRPr="000D7AA7">
        <w:rPr>
          <w:u w:val="single"/>
          <w:rtl/>
        </w:rPr>
        <w:t xml:space="preserve">רבי אליהו מזרחי </w:t>
      </w:r>
      <w:r>
        <w:rPr>
          <w:rFonts w:hint="cs"/>
          <w:u w:val="single"/>
          <w:rtl/>
        </w:rPr>
        <w:t>בראשית פרק לב פסוק ח</w:t>
      </w:r>
    </w:p>
    <w:p w14:paraId="2FFB5D64" w14:textId="77777777" w:rsidR="000D7AA7" w:rsidRDefault="000D7AA7" w:rsidP="000D7AA7">
      <w:pPr>
        <w:jc w:val="both"/>
        <w:rPr>
          <w:rtl/>
        </w:rPr>
      </w:pPr>
      <w:r>
        <w:rPr>
          <w:rtl/>
        </w:rPr>
        <w:t xml:space="preserve">ויצר לו שמא יהרוג אחרים. בבראשית רבה (בראשית רבה </w:t>
      </w:r>
      <w:proofErr w:type="spellStart"/>
      <w:r>
        <w:rPr>
          <w:rtl/>
        </w:rPr>
        <w:t>עו</w:t>
      </w:r>
      <w:proofErr w:type="spellEnd"/>
      <w:r>
        <w:rPr>
          <w:rtl/>
        </w:rPr>
        <w:t xml:space="preserve">, ב). יש מפרשים שמא יהרוג את עשו ויקללנו אביו. וכן מצאתיו </w:t>
      </w:r>
      <w:proofErr w:type="spellStart"/>
      <w:r>
        <w:rPr>
          <w:rtl/>
        </w:rPr>
        <w:t>בתנחומא</w:t>
      </w:r>
      <w:proofErr w:type="spellEnd"/>
      <w:r>
        <w:rPr>
          <w:rtl/>
        </w:rPr>
        <w:t xml:space="preserve">, אבל מהריגתן של אחרים לא היה מצר, מפני ש"הבא להורגך השכם להורגו", </w:t>
      </w:r>
      <w:proofErr w:type="spellStart"/>
      <w:r>
        <w:rPr>
          <w:rtl/>
        </w:rPr>
        <w:t>כדנפקא</w:t>
      </w:r>
      <w:proofErr w:type="spellEnd"/>
      <w:r>
        <w:rPr>
          <w:rtl/>
        </w:rPr>
        <w:t xml:space="preserve"> לן מקרא </w:t>
      </w:r>
      <w:proofErr w:type="spellStart"/>
      <w:r>
        <w:rPr>
          <w:rtl/>
        </w:rPr>
        <w:t>ד"אם</w:t>
      </w:r>
      <w:proofErr w:type="spellEnd"/>
      <w:r>
        <w:rPr>
          <w:rtl/>
        </w:rPr>
        <w:t xml:space="preserve"> במחתרת ימצא הגנב והֻכה ומת אין לו דמים" (שמות </w:t>
      </w:r>
      <w:proofErr w:type="spellStart"/>
      <w:r>
        <w:rPr>
          <w:rtl/>
        </w:rPr>
        <w:t>כב</w:t>
      </w:r>
      <w:proofErr w:type="spellEnd"/>
      <w:r>
        <w:rPr>
          <w:rtl/>
        </w:rPr>
        <w:t xml:space="preserve">, א ורש"י) לפי שבא על עסקי נפשות, שיודע שאם תמצאנו חותר לא תעמיד עצמך מלהציל ממונך, והוא בא לדעת כן שיקום עליך </w:t>
      </w:r>
      <w:proofErr w:type="spellStart"/>
      <w:r>
        <w:rPr>
          <w:rtl/>
        </w:rPr>
        <w:t>ויהרגך</w:t>
      </w:r>
      <w:proofErr w:type="spellEnd"/>
      <w:r>
        <w:rPr>
          <w:rtl/>
        </w:rPr>
        <w:t xml:space="preserve">, לפיכך אמרה תורה השכם אתה </w:t>
      </w:r>
      <w:proofErr w:type="spellStart"/>
      <w:r>
        <w:rPr>
          <w:rtl/>
        </w:rPr>
        <w:t>והרגהו</w:t>
      </w:r>
      <w:proofErr w:type="spellEnd"/>
      <w:r>
        <w:rPr>
          <w:rtl/>
        </w:rPr>
        <w:t xml:space="preserve">, </w:t>
      </w:r>
      <w:proofErr w:type="spellStart"/>
      <w:r>
        <w:rPr>
          <w:rtl/>
        </w:rPr>
        <w:t>כדאיתא</w:t>
      </w:r>
      <w:proofErr w:type="spellEnd"/>
      <w:r>
        <w:rPr>
          <w:rtl/>
        </w:rPr>
        <w:t xml:space="preserve"> בברכות פרק הרואה (ברכות נח א) ובסנהדרין פרק בן סורר (סנהדרין עב. ב).</w:t>
      </w:r>
    </w:p>
    <w:p w14:paraId="4B41D676" w14:textId="593A91FB" w:rsidR="00537639" w:rsidRPr="009B5AA3" w:rsidRDefault="000D7AA7" w:rsidP="000D7AA7">
      <w:pPr>
        <w:jc w:val="both"/>
      </w:pPr>
      <w:r>
        <w:rPr>
          <w:rtl/>
        </w:rPr>
        <w:t xml:space="preserve">ואם תאמר, והלא עשו גברא אלמא הוה, ושמא הביאם בעל כרחם. יש לומר, אפילו הכי לא היה להם לשמוע לו שהרי נמנו וגמרו בעליית בית נתזה בלוד: "כל עבירות שבתורה אם אומרים לו לאחד עבור ואל </w:t>
      </w:r>
      <w:proofErr w:type="spellStart"/>
      <w:r>
        <w:rPr>
          <w:rtl/>
        </w:rPr>
        <w:t>תהרג</w:t>
      </w:r>
      <w:proofErr w:type="spellEnd"/>
      <w:r>
        <w:rPr>
          <w:rtl/>
        </w:rPr>
        <w:t xml:space="preserve">, יעבור ואל </w:t>
      </w:r>
      <w:proofErr w:type="spellStart"/>
      <w:r>
        <w:rPr>
          <w:rtl/>
        </w:rPr>
        <w:t>יהרג</w:t>
      </w:r>
      <w:proofErr w:type="spellEnd"/>
      <w:r>
        <w:rPr>
          <w:rtl/>
        </w:rPr>
        <w:t xml:space="preserve">, חוץ מעבודה זרה וגילוי עריות ושפיכות דמים", </w:t>
      </w:r>
      <w:proofErr w:type="spellStart"/>
      <w:r>
        <w:rPr>
          <w:rtl/>
        </w:rPr>
        <w:t>כדאיתא</w:t>
      </w:r>
      <w:proofErr w:type="spellEnd"/>
      <w:r>
        <w:rPr>
          <w:rtl/>
        </w:rPr>
        <w:t xml:space="preserve"> בסנהדרין בפרק בן סורר (סנהדרין עד א) משמיה דרבי יוחנן משום רבי שמעון בן </w:t>
      </w:r>
      <w:proofErr w:type="spellStart"/>
      <w:r>
        <w:rPr>
          <w:rtl/>
        </w:rPr>
        <w:t>יהוצדק</w:t>
      </w:r>
      <w:proofErr w:type="spellEnd"/>
      <w:r>
        <w:rPr>
          <w:rtl/>
        </w:rPr>
        <w:t xml:space="preserve">. אך קשה, דילמא לא להרוג אותו </w:t>
      </w:r>
      <w:proofErr w:type="spellStart"/>
      <w:r>
        <w:rPr>
          <w:rtl/>
        </w:rPr>
        <w:t>נתכוונו</w:t>
      </w:r>
      <w:proofErr w:type="spellEnd"/>
      <w:r>
        <w:rPr>
          <w:rtl/>
        </w:rPr>
        <w:t xml:space="preserve">, אלא להרוג האחרים שהיו עמו, </w:t>
      </w:r>
      <w:proofErr w:type="spellStart"/>
      <w:r>
        <w:rPr>
          <w:rtl/>
        </w:rPr>
        <w:t>דהשתא</w:t>
      </w:r>
      <w:proofErr w:type="spellEnd"/>
      <w:r>
        <w:rPr>
          <w:rtl/>
        </w:rPr>
        <w:t xml:space="preserve"> לית בהו משום הבא </w:t>
      </w:r>
      <w:proofErr w:type="spellStart"/>
      <w:r>
        <w:rPr>
          <w:rtl/>
        </w:rPr>
        <w:t>להרגך</w:t>
      </w:r>
      <w:proofErr w:type="spellEnd"/>
      <w:r>
        <w:rPr>
          <w:rtl/>
        </w:rPr>
        <w:t xml:space="preserve"> השכם </w:t>
      </w:r>
      <w:proofErr w:type="spellStart"/>
      <w:r>
        <w:rPr>
          <w:rtl/>
        </w:rPr>
        <w:t>להרגו</w:t>
      </w:r>
      <w:proofErr w:type="spellEnd"/>
      <w:r>
        <w:rPr>
          <w:rtl/>
        </w:rPr>
        <w:t xml:space="preserve">, אלא משום רודף, והרודף אחר </w:t>
      </w:r>
      <w:proofErr w:type="spellStart"/>
      <w:r>
        <w:rPr>
          <w:rtl/>
        </w:rPr>
        <w:t>חבירו</w:t>
      </w:r>
      <w:proofErr w:type="spellEnd"/>
      <w:r>
        <w:rPr>
          <w:rtl/>
        </w:rPr>
        <w:t xml:space="preserve"> </w:t>
      </w:r>
      <w:proofErr w:type="spellStart"/>
      <w:r>
        <w:rPr>
          <w:rtl/>
        </w:rPr>
        <w:t>להרגו</w:t>
      </w:r>
      <w:proofErr w:type="spellEnd"/>
      <w:r>
        <w:rPr>
          <w:rtl/>
        </w:rPr>
        <w:t xml:space="preserve"> אין </w:t>
      </w:r>
      <w:proofErr w:type="spellStart"/>
      <w:r>
        <w:rPr>
          <w:rtl/>
        </w:rPr>
        <w:t>הורגין</w:t>
      </w:r>
      <w:proofErr w:type="spellEnd"/>
      <w:r>
        <w:rPr>
          <w:rtl/>
        </w:rPr>
        <w:t xml:space="preserve"> אותו אלא כשאינן </w:t>
      </w:r>
      <w:proofErr w:type="spellStart"/>
      <w:r>
        <w:rPr>
          <w:rtl/>
        </w:rPr>
        <w:t>יכולין</w:t>
      </w:r>
      <w:proofErr w:type="spellEnd"/>
      <w:r>
        <w:rPr>
          <w:rtl/>
        </w:rPr>
        <w:t xml:space="preserve"> להציל את הנרדף באחד מאיבריו של רודף </w:t>
      </w:r>
      <w:proofErr w:type="spellStart"/>
      <w:r>
        <w:rPr>
          <w:rtl/>
        </w:rPr>
        <w:t>בשיקטעו</w:t>
      </w:r>
      <w:proofErr w:type="spellEnd"/>
      <w:r>
        <w:rPr>
          <w:rtl/>
        </w:rPr>
        <w:t xml:space="preserve"> ידו או רגלו וכיוצא בהם, שאז ניתן רשות (לרודף) להציל את הנרדף בנפשו של רודף, אף על פי שעדין לא הרג הרודף את הנרדף, כמו ששנינו בספרי (ספרי אות </w:t>
      </w:r>
      <w:proofErr w:type="spellStart"/>
      <w:r>
        <w:rPr>
          <w:rtl/>
        </w:rPr>
        <w:t>רצג</w:t>
      </w:r>
      <w:proofErr w:type="spellEnd"/>
      <w:r>
        <w:rPr>
          <w:rtl/>
        </w:rPr>
        <w:t xml:space="preserve"> על כה, </w:t>
      </w:r>
      <w:proofErr w:type="spellStart"/>
      <w:r>
        <w:rPr>
          <w:rtl/>
        </w:rPr>
        <w:t>יב</w:t>
      </w:r>
      <w:proofErr w:type="spellEnd"/>
      <w:r>
        <w:rPr>
          <w:rtl/>
        </w:rPr>
        <w:t xml:space="preserve">) אליבא </w:t>
      </w:r>
      <w:proofErr w:type="spellStart"/>
      <w:r>
        <w:rPr>
          <w:rtl/>
        </w:rPr>
        <w:t>דחכמים</w:t>
      </w:r>
      <w:proofErr w:type="spellEnd"/>
      <w:r>
        <w:rPr>
          <w:rtl/>
        </w:rPr>
        <w:t xml:space="preserve">, אבל אם היה יכול להציל את הנרדף באחד מאבריו ועבר והרגו, הוא כרוצח גמור. לפיכך צריך לומר </w:t>
      </w:r>
      <w:proofErr w:type="spellStart"/>
      <w:r>
        <w:rPr>
          <w:rtl/>
        </w:rPr>
        <w:t>ד"ויצר</w:t>
      </w:r>
      <w:proofErr w:type="spellEnd"/>
      <w:r>
        <w:rPr>
          <w:rtl/>
        </w:rPr>
        <w:t xml:space="preserve"> לו - שמא יהרוג את אחרים" לאו </w:t>
      </w:r>
      <w:proofErr w:type="spellStart"/>
      <w:r>
        <w:rPr>
          <w:rtl/>
        </w:rPr>
        <w:t>אעשו</w:t>
      </w:r>
      <w:proofErr w:type="spellEnd"/>
      <w:r>
        <w:rPr>
          <w:rtl/>
        </w:rPr>
        <w:t xml:space="preserve"> לחודיה </w:t>
      </w:r>
      <w:proofErr w:type="spellStart"/>
      <w:r>
        <w:rPr>
          <w:rtl/>
        </w:rPr>
        <w:t>קאי</w:t>
      </w:r>
      <w:proofErr w:type="spellEnd"/>
      <w:r>
        <w:rPr>
          <w:rtl/>
        </w:rPr>
        <w:t xml:space="preserve"> אלא </w:t>
      </w:r>
      <w:proofErr w:type="spellStart"/>
      <w:r>
        <w:rPr>
          <w:rtl/>
        </w:rPr>
        <w:t>אכולהו</w:t>
      </w:r>
      <w:proofErr w:type="spellEnd"/>
      <w:r>
        <w:rPr>
          <w:rtl/>
        </w:rPr>
        <w:t xml:space="preserve">. וההיא </w:t>
      </w:r>
      <w:proofErr w:type="spellStart"/>
      <w:r>
        <w:rPr>
          <w:rtl/>
        </w:rPr>
        <w:t>דתנחומא</w:t>
      </w:r>
      <w:proofErr w:type="spellEnd"/>
      <w:r>
        <w:rPr>
          <w:rtl/>
        </w:rPr>
        <w:t xml:space="preserve"> </w:t>
      </w:r>
      <w:proofErr w:type="spellStart"/>
      <w:r>
        <w:rPr>
          <w:rtl/>
        </w:rPr>
        <w:t>דקאמר</w:t>
      </w:r>
      <w:proofErr w:type="spellEnd"/>
      <w:r>
        <w:rPr>
          <w:rtl/>
        </w:rPr>
        <w:t xml:space="preserve"> שמא יקללנו אביו הכי </w:t>
      </w:r>
      <w:proofErr w:type="spellStart"/>
      <w:r>
        <w:rPr>
          <w:rtl/>
        </w:rPr>
        <w:t>פירושא</w:t>
      </w:r>
      <w:proofErr w:type="spellEnd"/>
      <w:r>
        <w:rPr>
          <w:rtl/>
        </w:rPr>
        <w:t xml:space="preserve">: וכי </w:t>
      </w:r>
      <w:proofErr w:type="spellStart"/>
      <w:r>
        <w:rPr>
          <w:rtl/>
        </w:rPr>
        <w:t>תימא</w:t>
      </w:r>
      <w:proofErr w:type="spellEnd"/>
      <w:r>
        <w:rPr>
          <w:rtl/>
        </w:rPr>
        <w:t xml:space="preserve"> </w:t>
      </w:r>
      <w:proofErr w:type="spellStart"/>
      <w:r>
        <w:rPr>
          <w:rtl/>
        </w:rPr>
        <w:t>בשלמא</w:t>
      </w:r>
      <w:proofErr w:type="spellEnd"/>
      <w:r>
        <w:rPr>
          <w:rtl/>
        </w:rPr>
        <w:t xml:space="preserve"> בשאר האנשים שבאו עם עשו, דין יש לו ליעקב שיצר לו, שמא יהרוג מהם, </w:t>
      </w:r>
      <w:proofErr w:type="spellStart"/>
      <w:r>
        <w:rPr>
          <w:rtl/>
        </w:rPr>
        <w:t>דדילמא</w:t>
      </w:r>
      <w:proofErr w:type="spellEnd"/>
      <w:r>
        <w:rPr>
          <w:rtl/>
        </w:rPr>
        <w:t xml:space="preserve"> לא </w:t>
      </w:r>
      <w:proofErr w:type="spellStart"/>
      <w:r>
        <w:rPr>
          <w:rtl/>
        </w:rPr>
        <w:t>נתכוונו</w:t>
      </w:r>
      <w:proofErr w:type="spellEnd"/>
      <w:r>
        <w:rPr>
          <w:rtl/>
        </w:rPr>
        <w:t xml:space="preserve"> להרוג אותו אלא את העם אשר אתו, ואינן אלא רודפים, ולא ניתן רשות להורגן, אלא כשאינו יכול להציל הנרדף באחד מאבריו, ופחד שמא יהרוג מהם ברוב בלבולו בשעת המלחמה, אף על פי שהיה יכול להציל באחד מאיבריו של רודף, אלא בעשו למה הֻצר לו, והלא עשו </w:t>
      </w:r>
      <w:proofErr w:type="spellStart"/>
      <w:r>
        <w:rPr>
          <w:rtl/>
        </w:rPr>
        <w:t>בודאי</w:t>
      </w:r>
      <w:proofErr w:type="spellEnd"/>
      <w:r>
        <w:rPr>
          <w:rtl/>
        </w:rPr>
        <w:t xml:space="preserve"> להורגו </w:t>
      </w:r>
      <w:proofErr w:type="spellStart"/>
      <w:r>
        <w:rPr>
          <w:rtl/>
        </w:rPr>
        <w:t>קא</w:t>
      </w:r>
      <w:proofErr w:type="spellEnd"/>
      <w:r>
        <w:rPr>
          <w:rtl/>
        </w:rPr>
        <w:t xml:space="preserve"> </w:t>
      </w:r>
      <w:proofErr w:type="spellStart"/>
      <w:r>
        <w:rPr>
          <w:rtl/>
        </w:rPr>
        <w:t>מכוין</w:t>
      </w:r>
      <w:proofErr w:type="spellEnd"/>
      <w:r>
        <w:rPr>
          <w:rtl/>
        </w:rPr>
        <w:t xml:space="preserve">, והתורה אמרה "הבא להורגך השכם להורגו". והשיבו, כדי שלא יקללנו אביו, כי לא יחשוב אביו שעשו בא להרוג את יעקב, שהרי בחזקת כשר היה אצלו, </w:t>
      </w:r>
      <w:proofErr w:type="spellStart"/>
      <w:r>
        <w:rPr>
          <w:rtl/>
        </w:rPr>
        <w:t>כדנפקא</w:t>
      </w:r>
      <w:proofErr w:type="spellEnd"/>
      <w:r>
        <w:rPr>
          <w:rtl/>
        </w:rPr>
        <w:t xml:space="preserve"> לן מ"ויאהב יצחק את עשו כי ציד בפיו - שהיה צד ומרמה את אביו בפיו, אבא היאך </w:t>
      </w:r>
      <w:proofErr w:type="spellStart"/>
      <w:r>
        <w:rPr>
          <w:rtl/>
        </w:rPr>
        <w:t>מעשרין</w:t>
      </w:r>
      <w:proofErr w:type="spellEnd"/>
      <w:r>
        <w:rPr>
          <w:rtl/>
        </w:rPr>
        <w:t xml:space="preserve"> את התבן ואת המלח" (כה, </w:t>
      </w:r>
      <w:proofErr w:type="spellStart"/>
      <w:r>
        <w:rPr>
          <w:rtl/>
        </w:rPr>
        <w:t>כח</w:t>
      </w:r>
      <w:proofErr w:type="spellEnd"/>
      <w:r>
        <w:rPr>
          <w:rtl/>
        </w:rPr>
        <w:t xml:space="preserve"> ורש"י שם).</w:t>
      </w:r>
    </w:p>
    <w:sectPr w:rsidR="00537639" w:rsidRPr="009B5AA3" w:rsidSect="003F18B8">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4A48" w14:textId="77777777" w:rsidR="00BA73F8" w:rsidRDefault="00BA73F8">
      <w:r>
        <w:separator/>
      </w:r>
    </w:p>
  </w:endnote>
  <w:endnote w:type="continuationSeparator" w:id="0">
    <w:p w14:paraId="0E4C12BC" w14:textId="77777777" w:rsidR="00BA73F8" w:rsidRDefault="00B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1EF3" w14:textId="77777777" w:rsidR="00BA73F8" w:rsidRDefault="00BA73F8">
      <w:r>
        <w:separator/>
      </w:r>
    </w:p>
  </w:footnote>
  <w:footnote w:type="continuationSeparator" w:id="0">
    <w:p w14:paraId="0516B3AE" w14:textId="77777777" w:rsidR="00BA73F8" w:rsidRDefault="00BA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B3D9-27B2-4F70-93D7-93788E70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12</cp:revision>
  <cp:lastPrinted>2020-07-02T05:54:00Z</cp:lastPrinted>
  <dcterms:created xsi:type="dcterms:W3CDTF">2020-08-31T06:07:00Z</dcterms:created>
  <dcterms:modified xsi:type="dcterms:W3CDTF">2020-09-02T05:48:00Z</dcterms:modified>
</cp:coreProperties>
</file>