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8037CB8"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812F1">
        <w:rPr>
          <w:rFonts w:hint="cs"/>
          <w:u w:val="single"/>
          <w:rtl/>
        </w:rPr>
        <w:t>21</w:t>
      </w:r>
    </w:p>
    <w:p w14:paraId="4F5D0EAE" w14:textId="77777777" w:rsidR="00FE42D5" w:rsidRDefault="00FE42D5" w:rsidP="00DC23B2">
      <w:pPr>
        <w:spacing w:after="120"/>
        <w:jc w:val="both"/>
        <w:rPr>
          <w:rtl/>
        </w:rPr>
      </w:pPr>
    </w:p>
    <w:p w14:paraId="07150AFC" w14:textId="3718C802" w:rsidR="006812F1" w:rsidRDefault="007A0C11" w:rsidP="008024B0">
      <w:pPr>
        <w:spacing w:after="120"/>
        <w:jc w:val="both"/>
        <w:rPr>
          <w:rtl/>
        </w:rPr>
      </w:pPr>
      <w:r>
        <w:rPr>
          <w:rFonts w:hint="cs"/>
          <w:rtl/>
        </w:rPr>
        <w:t xml:space="preserve">(1) </w:t>
      </w:r>
      <w:r w:rsidR="00EC6F55">
        <w:rPr>
          <w:rFonts w:hint="cs"/>
          <w:rtl/>
        </w:rPr>
        <w:t xml:space="preserve">גמרא דף </w:t>
      </w:r>
      <w:r w:rsidR="006812F1">
        <w:rPr>
          <w:rFonts w:hint="cs"/>
          <w:rtl/>
        </w:rPr>
        <w:t>ז</w:t>
      </w:r>
      <w:r w:rsidR="00EC6F55">
        <w:rPr>
          <w:rFonts w:hint="cs"/>
          <w:rtl/>
        </w:rPr>
        <w:t>.</w:t>
      </w:r>
      <w:r w:rsidR="00DC2FB3">
        <w:t xml:space="preserve"> </w:t>
      </w:r>
      <w:r w:rsidR="00EC6F55">
        <w:rPr>
          <w:rFonts w:hint="cs"/>
          <w:rtl/>
        </w:rPr>
        <w:t>"</w:t>
      </w:r>
      <w:r w:rsidR="006812F1">
        <w:rPr>
          <w:rFonts w:hint="cs"/>
          <w:rtl/>
        </w:rPr>
        <w:t xml:space="preserve">שלח ליה מר </w:t>
      </w:r>
      <w:proofErr w:type="spellStart"/>
      <w:r w:rsidR="006812F1">
        <w:rPr>
          <w:rFonts w:hint="cs"/>
          <w:rtl/>
        </w:rPr>
        <w:t>עוקבא</w:t>
      </w:r>
      <w:proofErr w:type="spellEnd"/>
      <w:r w:rsidR="00DC2FB3">
        <w:rPr>
          <w:rFonts w:hint="cs"/>
          <w:rtl/>
        </w:rPr>
        <w:t xml:space="preserve"> ... </w:t>
      </w:r>
      <w:r w:rsidR="006812F1">
        <w:rPr>
          <w:rFonts w:hint="cs"/>
          <w:rtl/>
        </w:rPr>
        <w:t xml:space="preserve">ונתנוהו </w:t>
      </w:r>
      <w:proofErr w:type="spellStart"/>
      <w:r w:rsidR="006812F1">
        <w:rPr>
          <w:rFonts w:hint="cs"/>
          <w:rtl/>
        </w:rPr>
        <w:t>לגניבא</w:t>
      </w:r>
      <w:proofErr w:type="spellEnd"/>
      <w:r w:rsidR="006812F1">
        <w:rPr>
          <w:rFonts w:hint="cs"/>
          <w:rtl/>
        </w:rPr>
        <w:t xml:space="preserve"> בקולר</w:t>
      </w:r>
      <w:r w:rsidR="00EC6F55">
        <w:rPr>
          <w:rFonts w:hint="cs"/>
          <w:rtl/>
        </w:rPr>
        <w:t xml:space="preserve">", רש"י, </w:t>
      </w:r>
      <w:proofErr w:type="spellStart"/>
      <w:r w:rsidR="00EC6F55">
        <w:rPr>
          <w:rFonts w:hint="cs"/>
          <w:rtl/>
        </w:rPr>
        <w:t>תוס</w:t>
      </w:r>
      <w:proofErr w:type="spellEnd"/>
      <w:r w:rsidR="00EC6F55">
        <w:rPr>
          <w:rFonts w:hint="cs"/>
          <w:rtl/>
        </w:rPr>
        <w:t>'</w:t>
      </w:r>
    </w:p>
    <w:p w14:paraId="4CBDCA72" w14:textId="062008DD" w:rsidR="008024B0" w:rsidRDefault="008024B0" w:rsidP="008024B0">
      <w:pPr>
        <w:spacing w:after="120"/>
        <w:jc w:val="both"/>
        <w:rPr>
          <w:rtl/>
        </w:rPr>
      </w:pPr>
      <w:r>
        <w:rPr>
          <w:rFonts w:hint="cs"/>
          <w:rtl/>
        </w:rPr>
        <w:t>[</w:t>
      </w:r>
      <w:proofErr w:type="spellStart"/>
      <w:r>
        <w:rPr>
          <w:rFonts w:hint="cs"/>
          <w:rtl/>
        </w:rPr>
        <w:t>בענין</w:t>
      </w:r>
      <w:proofErr w:type="spellEnd"/>
      <w:r>
        <w:rPr>
          <w:rFonts w:hint="cs"/>
          <w:rtl/>
        </w:rPr>
        <w:t xml:space="preserve"> </w:t>
      </w:r>
      <w:proofErr w:type="spellStart"/>
      <w:r>
        <w:rPr>
          <w:rFonts w:hint="cs"/>
          <w:rtl/>
        </w:rPr>
        <w:t>תוד"ה</w:t>
      </w:r>
      <w:proofErr w:type="spellEnd"/>
      <w:r>
        <w:rPr>
          <w:rFonts w:hint="cs"/>
          <w:rtl/>
        </w:rPr>
        <w:t xml:space="preserve"> השכם </w:t>
      </w:r>
      <w:r>
        <w:rPr>
          <w:rtl/>
        </w:rPr>
        <w:t>–</w:t>
      </w:r>
      <w:r>
        <w:rPr>
          <w:rFonts w:hint="cs"/>
          <w:rtl/>
        </w:rPr>
        <w:t xml:space="preserve"> מהרש"א ד"ה אמרתי, חידושי אגדות למהר"ל ד"ה דום לה']</w:t>
      </w:r>
    </w:p>
    <w:p w14:paraId="1600B0D9" w14:textId="3DA0C7C9" w:rsidR="008024B0" w:rsidRDefault="008024B0" w:rsidP="008024B0">
      <w:pPr>
        <w:spacing w:after="120"/>
        <w:jc w:val="both"/>
        <w:rPr>
          <w:rtl/>
        </w:rPr>
      </w:pPr>
      <w:r>
        <w:rPr>
          <w:rFonts w:hint="cs"/>
          <w:rtl/>
        </w:rPr>
        <w:t xml:space="preserve">למה היה אסור למר </w:t>
      </w:r>
      <w:proofErr w:type="spellStart"/>
      <w:r>
        <w:rPr>
          <w:rFonts w:hint="cs"/>
          <w:rtl/>
        </w:rPr>
        <w:t>עוקבא</w:t>
      </w:r>
      <w:proofErr w:type="spellEnd"/>
      <w:r>
        <w:rPr>
          <w:rFonts w:hint="cs"/>
          <w:rtl/>
        </w:rPr>
        <w:t xml:space="preserve"> למוסרם למלכות?</w:t>
      </w:r>
    </w:p>
    <w:p w14:paraId="5C1D2CC7" w14:textId="2122D4C1" w:rsidR="008024B0" w:rsidRDefault="008024B0" w:rsidP="008024B0">
      <w:pPr>
        <w:spacing w:after="120"/>
        <w:jc w:val="both"/>
        <w:rPr>
          <w:rtl/>
        </w:rPr>
      </w:pPr>
      <w:r>
        <w:rPr>
          <w:rFonts w:hint="cs"/>
          <w:rtl/>
        </w:rPr>
        <w:t xml:space="preserve">מאירי ד"ה הוזכר </w:t>
      </w:r>
      <w:proofErr w:type="spellStart"/>
      <w:r>
        <w:rPr>
          <w:rFonts w:hint="cs"/>
          <w:rtl/>
        </w:rPr>
        <w:t>בכאן</w:t>
      </w:r>
      <w:proofErr w:type="spellEnd"/>
      <w:r>
        <w:rPr>
          <w:rFonts w:hint="cs"/>
          <w:rtl/>
        </w:rPr>
        <w:t xml:space="preserve">, </w:t>
      </w:r>
      <w:r w:rsidR="00F11AC8">
        <w:rPr>
          <w:rFonts w:hint="cs"/>
          <w:rtl/>
        </w:rPr>
        <w:t xml:space="preserve">רמב"ם הלכות חובל ומזיק ח:ט-יא, </w:t>
      </w:r>
      <w:r>
        <w:rPr>
          <w:rFonts w:hint="cs"/>
          <w:rtl/>
        </w:rPr>
        <w:t xml:space="preserve">שו"ת </w:t>
      </w:r>
      <w:proofErr w:type="spellStart"/>
      <w:r>
        <w:rPr>
          <w:rFonts w:hint="cs"/>
          <w:rtl/>
        </w:rPr>
        <w:t>רא"ש</w:t>
      </w:r>
      <w:proofErr w:type="spellEnd"/>
      <w:r>
        <w:rPr>
          <w:rFonts w:hint="cs"/>
          <w:rtl/>
        </w:rPr>
        <w:t xml:space="preserve"> </w:t>
      </w:r>
      <w:proofErr w:type="spellStart"/>
      <w:r>
        <w:rPr>
          <w:rFonts w:hint="cs"/>
          <w:rtl/>
        </w:rPr>
        <w:t>יז:ב</w:t>
      </w:r>
      <w:proofErr w:type="spellEnd"/>
      <w:r>
        <w:rPr>
          <w:rFonts w:hint="cs"/>
          <w:rtl/>
        </w:rPr>
        <w:t xml:space="preserve">, שו"ת </w:t>
      </w:r>
      <w:proofErr w:type="spellStart"/>
      <w:r>
        <w:rPr>
          <w:rFonts w:hint="cs"/>
          <w:rtl/>
        </w:rPr>
        <w:t>רשב"א</w:t>
      </w:r>
      <w:proofErr w:type="spellEnd"/>
      <w:r>
        <w:rPr>
          <w:rFonts w:hint="cs"/>
          <w:rtl/>
        </w:rPr>
        <w:t xml:space="preserve"> ח"א סי' קפא</w:t>
      </w:r>
    </w:p>
    <w:p w14:paraId="5AC6960A" w14:textId="4A678C67" w:rsidR="008024B0" w:rsidRDefault="006F4599" w:rsidP="00583420">
      <w:pPr>
        <w:spacing w:after="120"/>
        <w:jc w:val="both"/>
      </w:pPr>
      <w:r>
        <w:rPr>
          <w:rFonts w:hint="cs"/>
          <w:rtl/>
        </w:rPr>
        <w:t>גמ' גיטין מה: "ס"ת תפלין ומזוזות שכתבן ... אינו בכתיבה"</w:t>
      </w:r>
      <w:r w:rsidR="00873B79">
        <w:rPr>
          <w:rFonts w:hint="cs"/>
          <w:rtl/>
        </w:rPr>
        <w:t xml:space="preserve">, רמב"ם </w:t>
      </w:r>
      <w:r w:rsidR="00F0259A">
        <w:rPr>
          <w:rFonts w:hint="cs"/>
          <w:rtl/>
        </w:rPr>
        <w:t xml:space="preserve">ממרים ג:ב, רמב"ם </w:t>
      </w:r>
      <w:r w:rsidR="00873B79">
        <w:rPr>
          <w:rFonts w:hint="cs"/>
          <w:rtl/>
        </w:rPr>
        <w:t xml:space="preserve">עדות </w:t>
      </w:r>
      <w:proofErr w:type="spellStart"/>
      <w:r w:rsidR="00873B79">
        <w:rPr>
          <w:rFonts w:hint="cs"/>
          <w:rtl/>
        </w:rPr>
        <w:t>יא:</w:t>
      </w:r>
      <w:r w:rsidR="00F0259A">
        <w:rPr>
          <w:rFonts w:hint="cs"/>
          <w:rtl/>
        </w:rPr>
        <w:t>י</w:t>
      </w:r>
      <w:proofErr w:type="spellEnd"/>
    </w:p>
    <w:p w14:paraId="75EDB3C1" w14:textId="77777777" w:rsidR="0024260D" w:rsidRDefault="0024260D" w:rsidP="008024B0">
      <w:pPr>
        <w:spacing w:after="120"/>
        <w:jc w:val="both"/>
        <w:rPr>
          <w:rtl/>
        </w:rPr>
      </w:pPr>
    </w:p>
    <w:p w14:paraId="63675719" w14:textId="1C7028F7" w:rsidR="006812F1" w:rsidRDefault="006812F1" w:rsidP="006812F1">
      <w:pPr>
        <w:spacing w:after="120"/>
        <w:jc w:val="both"/>
        <w:rPr>
          <w:rtl/>
        </w:rPr>
      </w:pPr>
      <w:r>
        <w:rPr>
          <w:rFonts w:hint="cs"/>
          <w:rtl/>
        </w:rPr>
        <w:t xml:space="preserve">(2) גמרא דף ז. "שלחו ליה למר </w:t>
      </w:r>
      <w:proofErr w:type="spellStart"/>
      <w:r>
        <w:rPr>
          <w:rFonts w:hint="cs"/>
          <w:rtl/>
        </w:rPr>
        <w:t>עוקבא</w:t>
      </w:r>
      <w:proofErr w:type="spellEnd"/>
      <w:r>
        <w:rPr>
          <w:rFonts w:hint="cs"/>
          <w:rtl/>
        </w:rPr>
        <w:t xml:space="preserve"> ... </w:t>
      </w:r>
      <w:proofErr w:type="spellStart"/>
      <w:r>
        <w:rPr>
          <w:rFonts w:hint="cs"/>
          <w:rtl/>
        </w:rPr>
        <w:t>דפומא</w:t>
      </w:r>
      <w:proofErr w:type="spellEnd"/>
      <w:r>
        <w:rPr>
          <w:rFonts w:hint="cs"/>
          <w:rtl/>
        </w:rPr>
        <w:t xml:space="preserve"> שרי </w:t>
      </w:r>
      <w:proofErr w:type="spellStart"/>
      <w:r>
        <w:rPr>
          <w:rFonts w:hint="cs"/>
          <w:rtl/>
        </w:rPr>
        <w:t>קמ"ל</w:t>
      </w:r>
      <w:proofErr w:type="spellEnd"/>
      <w:r>
        <w:rPr>
          <w:rFonts w:hint="cs"/>
          <w:rtl/>
        </w:rPr>
        <w:t xml:space="preserve">", רש"י, </w:t>
      </w:r>
      <w:proofErr w:type="spellStart"/>
      <w:r>
        <w:rPr>
          <w:rFonts w:hint="cs"/>
          <w:rtl/>
        </w:rPr>
        <w:t>תוס</w:t>
      </w:r>
      <w:proofErr w:type="spellEnd"/>
      <w:r>
        <w:rPr>
          <w:rFonts w:hint="cs"/>
          <w:rtl/>
        </w:rPr>
        <w:t>'</w:t>
      </w:r>
    </w:p>
    <w:p w14:paraId="15E05B28" w14:textId="27CC8ECF" w:rsidR="00583420" w:rsidRDefault="00583420" w:rsidP="006812F1">
      <w:pPr>
        <w:spacing w:after="120"/>
        <w:jc w:val="both"/>
        <w:rPr>
          <w:rtl/>
        </w:rPr>
      </w:pPr>
      <w:r>
        <w:rPr>
          <w:rFonts w:hint="cs"/>
          <w:rtl/>
        </w:rPr>
        <w:t xml:space="preserve">למה אסרו </w:t>
      </w:r>
      <w:proofErr w:type="spellStart"/>
      <w:r>
        <w:rPr>
          <w:rFonts w:hint="cs"/>
          <w:rtl/>
        </w:rPr>
        <w:t>זמרא</w:t>
      </w:r>
      <w:proofErr w:type="spellEnd"/>
      <w:r>
        <w:rPr>
          <w:rFonts w:hint="cs"/>
          <w:rtl/>
        </w:rPr>
        <w:t>?</w:t>
      </w:r>
    </w:p>
    <w:p w14:paraId="217640C6" w14:textId="53CC7FB0" w:rsidR="00583420" w:rsidRDefault="00583420" w:rsidP="00583420">
      <w:pPr>
        <w:spacing w:after="120"/>
        <w:jc w:val="both"/>
        <w:rPr>
          <w:rtl/>
        </w:rPr>
      </w:pPr>
      <w:r>
        <w:rPr>
          <w:rFonts w:hint="cs"/>
          <w:rtl/>
        </w:rPr>
        <w:t>משנה סוטה מח. "</w:t>
      </w:r>
      <w:r>
        <w:rPr>
          <w:rtl/>
        </w:rPr>
        <w:t>משבטלה סנהדרין בטל השיר מבית המשתאות שנאמר בשיר לא ישתו יין וגו'</w:t>
      </w:r>
      <w:r>
        <w:rPr>
          <w:rFonts w:hint="cs"/>
          <w:rtl/>
        </w:rPr>
        <w:t>"</w:t>
      </w:r>
    </w:p>
    <w:p w14:paraId="674B65B1" w14:textId="549788B3" w:rsidR="00583420" w:rsidRDefault="00583420" w:rsidP="00583420">
      <w:pPr>
        <w:spacing w:after="120"/>
        <w:jc w:val="both"/>
        <w:rPr>
          <w:rtl/>
        </w:rPr>
      </w:pPr>
      <w:r>
        <w:rPr>
          <w:rFonts w:hint="cs"/>
          <w:rtl/>
        </w:rPr>
        <w:t xml:space="preserve">ירושלמי שם (סוטה ט:יב) "מתני' משבטלה סנהדרין ... </w:t>
      </w:r>
      <w:r w:rsidR="00B56ACF">
        <w:rPr>
          <w:rFonts w:hint="cs"/>
          <w:rtl/>
        </w:rPr>
        <w:t>נהפך לאבל מחולנו"</w:t>
      </w:r>
    </w:p>
    <w:p w14:paraId="546428B9" w14:textId="36E6777D" w:rsidR="00B56ACF" w:rsidRDefault="00B56ACF" w:rsidP="00583420">
      <w:pPr>
        <w:spacing w:after="120"/>
        <w:jc w:val="both"/>
        <w:rPr>
          <w:rtl/>
        </w:rPr>
      </w:pPr>
      <w:r>
        <w:rPr>
          <w:rFonts w:hint="cs"/>
          <w:rtl/>
        </w:rPr>
        <w:t xml:space="preserve">מאירי </w:t>
      </w:r>
      <w:proofErr w:type="spellStart"/>
      <w:r>
        <w:rPr>
          <w:rFonts w:hint="cs"/>
          <w:rtl/>
        </w:rPr>
        <w:t>בסוגיין</w:t>
      </w:r>
      <w:proofErr w:type="spellEnd"/>
      <w:r>
        <w:rPr>
          <w:rFonts w:hint="cs"/>
          <w:rtl/>
        </w:rPr>
        <w:t xml:space="preserve"> ד"ה כל מיני זמר, מאירי סוטה מח. ד"ה כל השירים </w:t>
      </w:r>
    </w:p>
    <w:p w14:paraId="6D8F53B2" w14:textId="76A70D9F" w:rsidR="00583420" w:rsidRDefault="00583420" w:rsidP="006812F1">
      <w:pPr>
        <w:spacing w:after="120"/>
        <w:jc w:val="both"/>
        <w:rPr>
          <w:rtl/>
        </w:rPr>
      </w:pPr>
      <w:r>
        <w:rPr>
          <w:rFonts w:hint="cs"/>
          <w:rtl/>
        </w:rPr>
        <w:t>רש"י חגיגה טו: ד"</w:t>
      </w:r>
      <w:r w:rsidR="003548E9">
        <w:rPr>
          <w:rFonts w:hint="cs"/>
          <w:rtl/>
        </w:rPr>
        <w:t>ה</w:t>
      </w:r>
      <w:bookmarkStart w:id="0" w:name="_GoBack"/>
      <w:bookmarkEnd w:id="0"/>
      <w:r>
        <w:rPr>
          <w:rFonts w:hint="cs"/>
          <w:rtl/>
        </w:rPr>
        <w:t xml:space="preserve"> זמר יווני לא פסק מביתו</w:t>
      </w:r>
    </w:p>
    <w:p w14:paraId="096A6E0D" w14:textId="56CB029C" w:rsidR="00B56ACF" w:rsidRDefault="00B56ACF" w:rsidP="006812F1">
      <w:pPr>
        <w:spacing w:after="120"/>
        <w:jc w:val="both"/>
        <w:rPr>
          <w:rtl/>
        </w:rPr>
      </w:pPr>
      <w:r>
        <w:rPr>
          <w:rFonts w:hint="cs"/>
          <w:rtl/>
        </w:rPr>
        <w:t xml:space="preserve">רמב"ם הל' תעניות ה:יד, שו"ת רמב"ם סי' </w:t>
      </w:r>
      <w:proofErr w:type="spellStart"/>
      <w:r>
        <w:rPr>
          <w:rFonts w:hint="cs"/>
          <w:rtl/>
        </w:rPr>
        <w:t>רכד</w:t>
      </w:r>
      <w:proofErr w:type="spellEnd"/>
    </w:p>
    <w:p w14:paraId="452FF75C" w14:textId="1893527C" w:rsidR="00B56ACF" w:rsidRDefault="00B56ACF" w:rsidP="006812F1">
      <w:pPr>
        <w:spacing w:after="120"/>
        <w:jc w:val="both"/>
        <w:rPr>
          <w:rtl/>
        </w:rPr>
      </w:pPr>
      <w:r>
        <w:rPr>
          <w:rFonts w:hint="cs"/>
          <w:rtl/>
        </w:rPr>
        <w:t>[תשובות הגאונים מהדורת הרכבי סימן ס]</w:t>
      </w:r>
    </w:p>
    <w:p w14:paraId="27BCAC16" w14:textId="2096DD5A" w:rsidR="00B56ACF" w:rsidRDefault="00B56ACF" w:rsidP="006812F1">
      <w:pPr>
        <w:spacing w:after="120"/>
        <w:jc w:val="both"/>
        <w:rPr>
          <w:rtl/>
        </w:rPr>
      </w:pPr>
      <w:r>
        <w:rPr>
          <w:rFonts w:hint="cs"/>
          <w:rtl/>
        </w:rPr>
        <w:t>הגהה במרדכי ריש מסכת גיטין "</w:t>
      </w:r>
      <w:proofErr w:type="spellStart"/>
      <w:r>
        <w:rPr>
          <w:rFonts w:hint="cs"/>
          <w:rtl/>
        </w:rPr>
        <w:t>זמרא</w:t>
      </w:r>
      <w:proofErr w:type="spellEnd"/>
      <w:r>
        <w:rPr>
          <w:rFonts w:hint="cs"/>
          <w:rtl/>
        </w:rPr>
        <w:t xml:space="preserve"> </w:t>
      </w:r>
      <w:proofErr w:type="spellStart"/>
      <w:r>
        <w:rPr>
          <w:rFonts w:hint="cs"/>
          <w:rtl/>
        </w:rPr>
        <w:t>מנלן</w:t>
      </w:r>
      <w:proofErr w:type="spellEnd"/>
      <w:r>
        <w:rPr>
          <w:rFonts w:hint="cs"/>
          <w:rtl/>
        </w:rPr>
        <w:t xml:space="preserve"> </w:t>
      </w:r>
      <w:proofErr w:type="spellStart"/>
      <w:r>
        <w:rPr>
          <w:rFonts w:hint="cs"/>
          <w:rtl/>
        </w:rPr>
        <w:t>דאסור</w:t>
      </w:r>
      <w:proofErr w:type="spellEnd"/>
      <w:r>
        <w:rPr>
          <w:rFonts w:hint="cs"/>
          <w:rtl/>
        </w:rPr>
        <w:t xml:space="preserve"> ... מי שמוחה בזאת"</w:t>
      </w:r>
    </w:p>
    <w:p w14:paraId="2EAA225D" w14:textId="66D00FAC" w:rsidR="00B56ACF" w:rsidRDefault="00B56ACF" w:rsidP="006812F1">
      <w:pPr>
        <w:spacing w:after="120"/>
        <w:jc w:val="both"/>
        <w:rPr>
          <w:rtl/>
        </w:rPr>
      </w:pPr>
    </w:p>
    <w:p w14:paraId="56F63544" w14:textId="4BD410C3" w:rsidR="00B56ACF" w:rsidRDefault="00B56ACF" w:rsidP="006812F1">
      <w:pPr>
        <w:spacing w:after="120"/>
        <w:jc w:val="both"/>
        <w:rPr>
          <w:rtl/>
        </w:rPr>
      </w:pPr>
      <w:r>
        <w:rPr>
          <w:rFonts w:hint="cs"/>
          <w:rtl/>
        </w:rPr>
        <w:t>מה דין שירה שלא על היין?</w:t>
      </w:r>
    </w:p>
    <w:p w14:paraId="2193DFD5" w14:textId="5A0F690D" w:rsidR="00717391" w:rsidRDefault="00717391" w:rsidP="006812F1">
      <w:pPr>
        <w:spacing w:after="120"/>
        <w:jc w:val="both"/>
        <w:rPr>
          <w:rtl/>
        </w:rPr>
      </w:pPr>
      <w:proofErr w:type="spellStart"/>
      <w:r>
        <w:rPr>
          <w:rFonts w:hint="cs"/>
          <w:rtl/>
        </w:rPr>
        <w:t>תוס</w:t>
      </w:r>
      <w:proofErr w:type="spellEnd"/>
      <w:r>
        <w:rPr>
          <w:rFonts w:hint="cs"/>
          <w:rtl/>
        </w:rPr>
        <w:t xml:space="preserve">' </w:t>
      </w:r>
      <w:proofErr w:type="spellStart"/>
      <w:r>
        <w:rPr>
          <w:rFonts w:hint="cs"/>
          <w:rtl/>
        </w:rPr>
        <w:t>בסוגיין</w:t>
      </w:r>
      <w:proofErr w:type="spellEnd"/>
      <w:r>
        <w:rPr>
          <w:rFonts w:hint="cs"/>
          <w:rtl/>
        </w:rPr>
        <w:t xml:space="preserve"> ד"ה </w:t>
      </w:r>
      <w:proofErr w:type="spellStart"/>
      <w:r>
        <w:rPr>
          <w:rFonts w:hint="cs"/>
          <w:rtl/>
        </w:rPr>
        <w:t>זמרא</w:t>
      </w:r>
      <w:proofErr w:type="spellEnd"/>
    </w:p>
    <w:p w14:paraId="655C66D8" w14:textId="3C6C5368" w:rsidR="00B56ACF" w:rsidRDefault="00B56ACF" w:rsidP="00B56ACF">
      <w:pPr>
        <w:spacing w:after="120"/>
        <w:jc w:val="both"/>
        <w:rPr>
          <w:rtl/>
        </w:rPr>
      </w:pPr>
      <w:r>
        <w:rPr>
          <w:rFonts w:hint="cs"/>
          <w:rtl/>
        </w:rPr>
        <w:t xml:space="preserve">גמרא סוטה מח. </w:t>
      </w:r>
      <w:r>
        <w:rPr>
          <w:rtl/>
        </w:rPr>
        <w:t>–</w:t>
      </w:r>
      <w:r>
        <w:rPr>
          <w:rFonts w:hint="cs"/>
          <w:rtl/>
        </w:rPr>
        <w:t xml:space="preserve"> מח: "גמ' וממאי ... </w:t>
      </w:r>
      <w:r>
        <w:rPr>
          <w:rtl/>
        </w:rPr>
        <w:t>ושאונה ועלז בה</w:t>
      </w:r>
      <w:r>
        <w:rPr>
          <w:rFonts w:hint="cs"/>
          <w:rtl/>
        </w:rPr>
        <w:t>", רש"י שם</w:t>
      </w:r>
    </w:p>
    <w:p w14:paraId="331F1E24" w14:textId="75476E02" w:rsidR="00717391" w:rsidRDefault="00717391" w:rsidP="00B56ACF">
      <w:pPr>
        <w:spacing w:after="120"/>
        <w:jc w:val="both"/>
        <w:rPr>
          <w:rtl/>
        </w:rPr>
      </w:pPr>
      <w:r>
        <w:rPr>
          <w:rFonts w:hint="cs"/>
          <w:rtl/>
        </w:rPr>
        <w:t>אורחות חיים הל' תשעה באב אות יד</w:t>
      </w:r>
    </w:p>
    <w:p w14:paraId="505446D3" w14:textId="110D486F" w:rsidR="00E50806" w:rsidRDefault="00096FFE" w:rsidP="00B56ACF">
      <w:pPr>
        <w:spacing w:after="120"/>
        <w:jc w:val="both"/>
        <w:rPr>
          <w:rtl/>
        </w:rPr>
      </w:pPr>
      <w:r>
        <w:rPr>
          <w:rFonts w:hint="cs"/>
          <w:rtl/>
        </w:rPr>
        <w:t xml:space="preserve">[שלחן ערוך </w:t>
      </w:r>
      <w:proofErr w:type="spellStart"/>
      <w:r>
        <w:rPr>
          <w:rFonts w:hint="cs"/>
          <w:rtl/>
        </w:rPr>
        <w:t>או"ח</w:t>
      </w:r>
      <w:proofErr w:type="spellEnd"/>
      <w:r>
        <w:rPr>
          <w:rFonts w:hint="cs"/>
          <w:rtl/>
        </w:rPr>
        <w:t xml:space="preserve"> </w:t>
      </w:r>
      <w:proofErr w:type="spellStart"/>
      <w:r>
        <w:rPr>
          <w:rFonts w:hint="cs"/>
          <w:rtl/>
        </w:rPr>
        <w:t>תקס:ג</w:t>
      </w:r>
      <w:proofErr w:type="spellEnd"/>
      <w:r>
        <w:rPr>
          <w:rFonts w:hint="cs"/>
          <w:rtl/>
        </w:rPr>
        <w:t xml:space="preserve">, משנה ברורה שם </w:t>
      </w:r>
      <w:proofErr w:type="spellStart"/>
      <w:r>
        <w:rPr>
          <w:rFonts w:hint="cs"/>
          <w:rtl/>
        </w:rPr>
        <w:t>ס"ק</w:t>
      </w:r>
      <w:proofErr w:type="spellEnd"/>
      <w:r>
        <w:rPr>
          <w:rFonts w:hint="cs"/>
          <w:rtl/>
        </w:rPr>
        <w:t xml:space="preserve"> </w:t>
      </w:r>
      <w:proofErr w:type="spellStart"/>
      <w:r>
        <w:rPr>
          <w:rFonts w:hint="cs"/>
          <w:rtl/>
        </w:rPr>
        <w:t>יב</w:t>
      </w:r>
      <w:proofErr w:type="spellEnd"/>
      <w:r>
        <w:rPr>
          <w:rFonts w:hint="cs"/>
          <w:rtl/>
        </w:rPr>
        <w:t xml:space="preserve"> </w:t>
      </w:r>
      <w:r>
        <w:rPr>
          <w:rtl/>
        </w:rPr>
        <w:t>–</w:t>
      </w:r>
      <w:r>
        <w:rPr>
          <w:rFonts w:hint="cs"/>
          <w:rtl/>
        </w:rPr>
        <w:t xml:space="preserve"> </w:t>
      </w:r>
      <w:proofErr w:type="spellStart"/>
      <w:r>
        <w:rPr>
          <w:rFonts w:hint="cs"/>
          <w:rtl/>
        </w:rPr>
        <w:t>יג</w:t>
      </w:r>
      <w:proofErr w:type="spellEnd"/>
      <w:r>
        <w:rPr>
          <w:rFonts w:hint="cs"/>
          <w:rtl/>
        </w:rPr>
        <w:t xml:space="preserve">, שו"ת אגרות משה </w:t>
      </w:r>
      <w:proofErr w:type="spellStart"/>
      <w:r>
        <w:rPr>
          <w:rFonts w:hint="cs"/>
          <w:rtl/>
        </w:rPr>
        <w:t>או"ח</w:t>
      </w:r>
      <w:proofErr w:type="spellEnd"/>
      <w:r>
        <w:rPr>
          <w:rFonts w:hint="cs"/>
          <w:rtl/>
        </w:rPr>
        <w:t xml:space="preserve"> ח"א סי' </w:t>
      </w:r>
      <w:proofErr w:type="spellStart"/>
      <w:r>
        <w:rPr>
          <w:rFonts w:hint="cs"/>
          <w:rtl/>
        </w:rPr>
        <w:t>קסו</w:t>
      </w:r>
      <w:proofErr w:type="spellEnd"/>
      <w:r>
        <w:rPr>
          <w:rFonts w:hint="cs"/>
          <w:rtl/>
        </w:rPr>
        <w:t>]</w:t>
      </w:r>
    </w:p>
    <w:p w14:paraId="7D69CEDE" w14:textId="77777777" w:rsidR="00583420" w:rsidRDefault="00583420" w:rsidP="006812F1">
      <w:pPr>
        <w:spacing w:after="120"/>
        <w:jc w:val="both"/>
        <w:rPr>
          <w:rtl/>
        </w:rPr>
      </w:pPr>
    </w:p>
    <w:p w14:paraId="28162401" w14:textId="77777777" w:rsidR="006812F1" w:rsidRDefault="006812F1" w:rsidP="006812F1">
      <w:pPr>
        <w:spacing w:after="120"/>
        <w:jc w:val="both"/>
        <w:rPr>
          <w:rtl/>
        </w:rPr>
      </w:pPr>
    </w:p>
    <w:p w14:paraId="6B226663" w14:textId="77777777" w:rsidR="00767B28" w:rsidRDefault="006812F1" w:rsidP="006812F1">
      <w:pPr>
        <w:spacing w:after="120"/>
        <w:jc w:val="both"/>
        <w:rPr>
          <w:rtl/>
        </w:rPr>
      </w:pPr>
      <w:r>
        <w:rPr>
          <w:rFonts w:hint="cs"/>
          <w:rtl/>
        </w:rPr>
        <w:t>(3) גמרא דף ז.</w:t>
      </w:r>
      <w:r>
        <w:t xml:space="preserve"> –</w:t>
      </w:r>
      <w:r>
        <w:rPr>
          <w:rFonts w:hint="cs"/>
          <w:rtl/>
        </w:rPr>
        <w:t xml:space="preserve"> ז: "א"ל רב הונא בר נתן לרב אשי ... סימני עניות", רש"י, </w:t>
      </w:r>
      <w:proofErr w:type="spellStart"/>
      <w:r>
        <w:rPr>
          <w:rFonts w:hint="cs"/>
          <w:rtl/>
        </w:rPr>
        <w:t>תוס</w:t>
      </w:r>
      <w:proofErr w:type="spellEnd"/>
      <w:r>
        <w:rPr>
          <w:rFonts w:hint="cs"/>
          <w:rtl/>
        </w:rPr>
        <w:t>'</w:t>
      </w:r>
    </w:p>
    <w:p w14:paraId="0E85368C" w14:textId="38337A34" w:rsidR="006812F1" w:rsidRDefault="00BF59D0" w:rsidP="006812F1">
      <w:pPr>
        <w:spacing w:after="120"/>
        <w:jc w:val="both"/>
        <w:rPr>
          <w:rtl/>
        </w:rPr>
      </w:pPr>
      <w:r>
        <w:rPr>
          <w:rFonts w:hint="cs"/>
          <w:rtl/>
        </w:rPr>
        <w:t>[</w:t>
      </w:r>
      <w:proofErr w:type="spellStart"/>
      <w:r w:rsidR="00767B28">
        <w:rPr>
          <w:rFonts w:hint="cs"/>
          <w:rtl/>
        </w:rPr>
        <w:t>בענין</w:t>
      </w:r>
      <w:proofErr w:type="spellEnd"/>
      <w:r w:rsidR="00767B28">
        <w:rPr>
          <w:rFonts w:hint="cs"/>
          <w:rtl/>
        </w:rPr>
        <w:t xml:space="preserve"> קינה ודימונה </w:t>
      </w:r>
      <w:proofErr w:type="spellStart"/>
      <w:r w:rsidR="00767B28">
        <w:rPr>
          <w:rFonts w:hint="cs"/>
          <w:rtl/>
        </w:rPr>
        <w:t>ועדעדה</w:t>
      </w:r>
      <w:proofErr w:type="spellEnd"/>
      <w:r w:rsidR="00767B28">
        <w:rPr>
          <w:rFonts w:hint="cs"/>
          <w:rtl/>
        </w:rPr>
        <w:t xml:space="preserve"> - </w:t>
      </w:r>
      <w:proofErr w:type="spellStart"/>
      <w:r>
        <w:rPr>
          <w:rFonts w:hint="cs"/>
          <w:rtl/>
        </w:rPr>
        <w:t>תוס</w:t>
      </w:r>
      <w:proofErr w:type="spellEnd"/>
      <w:r>
        <w:rPr>
          <w:rFonts w:hint="cs"/>
          <w:rtl/>
        </w:rPr>
        <w:t xml:space="preserve">' </w:t>
      </w:r>
      <w:proofErr w:type="spellStart"/>
      <w:r>
        <w:rPr>
          <w:rFonts w:hint="cs"/>
          <w:rtl/>
        </w:rPr>
        <w:t>הרא"ש</w:t>
      </w:r>
      <w:proofErr w:type="spellEnd"/>
      <w:r>
        <w:rPr>
          <w:rFonts w:hint="cs"/>
          <w:rtl/>
        </w:rPr>
        <w:t xml:space="preserve"> ד"ה מאי </w:t>
      </w:r>
      <w:proofErr w:type="spellStart"/>
      <w:r>
        <w:rPr>
          <w:rFonts w:hint="cs"/>
          <w:rtl/>
        </w:rPr>
        <w:t>דכתיב</w:t>
      </w:r>
      <w:proofErr w:type="spellEnd"/>
      <w:r w:rsidR="00767B28">
        <w:rPr>
          <w:rFonts w:hint="cs"/>
          <w:rtl/>
        </w:rPr>
        <w:t xml:space="preserve">, </w:t>
      </w:r>
      <w:proofErr w:type="spellStart"/>
      <w:r w:rsidR="00767B28">
        <w:rPr>
          <w:rFonts w:hint="cs"/>
          <w:rtl/>
        </w:rPr>
        <w:t>מלבי"ם</w:t>
      </w:r>
      <w:proofErr w:type="spellEnd"/>
      <w:r w:rsidR="00767B28">
        <w:rPr>
          <w:rFonts w:hint="cs"/>
          <w:rtl/>
        </w:rPr>
        <w:t xml:space="preserve"> יהושע </w:t>
      </w:r>
      <w:proofErr w:type="spellStart"/>
      <w:r w:rsidR="00767B28">
        <w:rPr>
          <w:rFonts w:hint="cs"/>
          <w:rtl/>
        </w:rPr>
        <w:t>טו:לב</w:t>
      </w:r>
      <w:proofErr w:type="spellEnd"/>
      <w:r w:rsidR="008E70C3">
        <w:rPr>
          <w:rFonts w:hint="cs"/>
          <w:rtl/>
        </w:rPr>
        <w:t xml:space="preserve">, שפתי כהן על התורה ויקרא </w:t>
      </w:r>
      <w:proofErr w:type="spellStart"/>
      <w:r w:rsidR="008E70C3">
        <w:rPr>
          <w:rFonts w:hint="cs"/>
          <w:rtl/>
        </w:rPr>
        <w:t>יא:כא</w:t>
      </w:r>
      <w:proofErr w:type="spellEnd"/>
      <w:r>
        <w:rPr>
          <w:rFonts w:hint="cs"/>
          <w:rtl/>
        </w:rPr>
        <w:t>]</w:t>
      </w:r>
    </w:p>
    <w:p w14:paraId="21556097" w14:textId="01915709" w:rsidR="006812F1" w:rsidRDefault="00662E05" w:rsidP="00C23909">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כלילא</w:t>
      </w:r>
      <w:proofErr w:type="spellEnd"/>
      <w:r w:rsidR="00BF59D0">
        <w:rPr>
          <w:rFonts w:hint="cs"/>
          <w:rtl/>
        </w:rPr>
        <w:t>:</w:t>
      </w:r>
      <w:r>
        <w:rPr>
          <w:rFonts w:hint="cs"/>
          <w:rtl/>
        </w:rPr>
        <w:t xml:space="preserve"> מאירי ד"ה התבאר במסכת סוטה</w:t>
      </w:r>
    </w:p>
    <w:p w14:paraId="2BDEF0ED" w14:textId="77777777" w:rsidR="00662E05" w:rsidRDefault="00662E05" w:rsidP="00C23909">
      <w:pPr>
        <w:spacing w:after="120"/>
        <w:jc w:val="both"/>
        <w:rPr>
          <w:rtl/>
        </w:rPr>
      </w:pPr>
    </w:p>
    <w:p w14:paraId="12179DCA" w14:textId="77777777" w:rsidR="006812F1" w:rsidRDefault="006812F1" w:rsidP="0052498B">
      <w:pPr>
        <w:spacing w:after="120"/>
        <w:jc w:val="both"/>
        <w:rPr>
          <w:rtl/>
        </w:rPr>
      </w:pPr>
    </w:p>
    <w:p w14:paraId="710D1A8D" w14:textId="77777777" w:rsidR="00E14384" w:rsidRDefault="00E14384" w:rsidP="0052498B">
      <w:pPr>
        <w:spacing w:after="120"/>
        <w:jc w:val="both"/>
        <w:rPr>
          <w:rtl/>
        </w:rPr>
      </w:pPr>
    </w:p>
    <w:p w14:paraId="7B02436E" w14:textId="77777777" w:rsidR="008E70C3" w:rsidRPr="008E70C3" w:rsidRDefault="008E70C3">
      <w:pPr>
        <w:bidi w:val="0"/>
        <w:rPr>
          <w:rtl/>
        </w:rPr>
      </w:pPr>
      <w:r w:rsidRPr="008E70C3">
        <w:rPr>
          <w:rtl/>
        </w:rPr>
        <w:br w:type="page"/>
      </w:r>
    </w:p>
    <w:p w14:paraId="3C408F5B" w14:textId="50D79F2C" w:rsidR="008024B0" w:rsidRPr="008024B0" w:rsidRDefault="008024B0" w:rsidP="008024B0">
      <w:pPr>
        <w:jc w:val="both"/>
        <w:rPr>
          <w:u w:val="single"/>
          <w:rtl/>
        </w:rPr>
      </w:pPr>
      <w:r w:rsidRPr="008024B0">
        <w:rPr>
          <w:u w:val="single"/>
          <w:rtl/>
        </w:rPr>
        <w:lastRenderedPageBreak/>
        <w:t xml:space="preserve">שו"ת </w:t>
      </w:r>
      <w:proofErr w:type="spellStart"/>
      <w:r w:rsidRPr="008024B0">
        <w:rPr>
          <w:u w:val="single"/>
          <w:rtl/>
        </w:rPr>
        <w:t>הרא"ש</w:t>
      </w:r>
      <w:proofErr w:type="spellEnd"/>
      <w:r w:rsidRPr="008024B0">
        <w:rPr>
          <w:u w:val="single"/>
          <w:rtl/>
        </w:rPr>
        <w:t xml:space="preserve"> כלל </w:t>
      </w:r>
      <w:proofErr w:type="spellStart"/>
      <w:r w:rsidRPr="008024B0">
        <w:rPr>
          <w:u w:val="single"/>
          <w:rtl/>
        </w:rPr>
        <w:t>יז</w:t>
      </w:r>
      <w:proofErr w:type="spellEnd"/>
      <w:r w:rsidRPr="008024B0">
        <w:rPr>
          <w:u w:val="single"/>
          <w:rtl/>
        </w:rPr>
        <w:t xml:space="preserve"> סימן ב</w:t>
      </w:r>
    </w:p>
    <w:p w14:paraId="13C8597F" w14:textId="77777777" w:rsidR="008024B0" w:rsidRDefault="008024B0" w:rsidP="008024B0">
      <w:pPr>
        <w:jc w:val="both"/>
        <w:rPr>
          <w:rtl/>
        </w:rPr>
      </w:pPr>
      <w:r>
        <w:rPr>
          <w:rtl/>
        </w:rPr>
        <w:t xml:space="preserve">ששאלת הא דאמר בגיטין פ"ק (דף ז) גבי דום לה' והתחולל לו </w:t>
      </w:r>
      <w:proofErr w:type="spellStart"/>
      <w:r>
        <w:rPr>
          <w:rtl/>
        </w:rPr>
        <w:t>קא</w:t>
      </w:r>
      <w:proofErr w:type="spellEnd"/>
      <w:r>
        <w:rPr>
          <w:rtl/>
        </w:rPr>
        <w:t xml:space="preserve"> מצערו ליה </w:t>
      </w:r>
      <w:proofErr w:type="spellStart"/>
      <w:r>
        <w:rPr>
          <w:rtl/>
        </w:rPr>
        <w:t>טובא</w:t>
      </w:r>
      <w:proofErr w:type="spellEnd"/>
      <w:r>
        <w:rPr>
          <w:rtl/>
        </w:rPr>
        <w:t xml:space="preserve">, מהו פירוש מצערו ליה </w:t>
      </w:r>
      <w:proofErr w:type="spellStart"/>
      <w:r>
        <w:rPr>
          <w:rtl/>
        </w:rPr>
        <w:t>טובא</w:t>
      </w:r>
      <w:proofErr w:type="spellEnd"/>
      <w:r>
        <w:rPr>
          <w:rtl/>
        </w:rPr>
        <w:t xml:space="preserve">, אם כמשמעו אפי' מלשין שהלשין אותו בכל יום לשקר או שהלשינו וגרם לו היזק שגם זה אסור למסרו למשפט /בדפוס </w:t>
      </w:r>
      <w:proofErr w:type="spellStart"/>
      <w:r>
        <w:rPr>
          <w:rtl/>
        </w:rPr>
        <w:t>ויניציאה</w:t>
      </w:r>
      <w:proofErr w:type="spellEnd"/>
      <w:r>
        <w:rPr>
          <w:rtl/>
        </w:rPr>
        <w:t xml:space="preserve"> שס"ז למלכות/. </w:t>
      </w:r>
    </w:p>
    <w:p w14:paraId="4EDA0CB0" w14:textId="072D8928" w:rsidR="00E14384" w:rsidRDefault="008024B0" w:rsidP="008024B0">
      <w:pPr>
        <w:jc w:val="both"/>
        <w:rPr>
          <w:rtl/>
        </w:rPr>
      </w:pPr>
      <w:r>
        <w:rPr>
          <w:rtl/>
        </w:rPr>
        <w:t xml:space="preserve">תשובה אם הוא מלשין אותו אפי' </w:t>
      </w:r>
      <w:proofErr w:type="spellStart"/>
      <w:r>
        <w:rPr>
          <w:rtl/>
        </w:rPr>
        <w:t>בידים</w:t>
      </w:r>
      <w:proofErr w:type="spellEnd"/>
      <w:r>
        <w:rPr>
          <w:rtl/>
        </w:rPr>
        <w:t xml:space="preserve"> מותר למסרו למשפט, </w:t>
      </w:r>
      <w:proofErr w:type="spellStart"/>
      <w:r>
        <w:rPr>
          <w:rtl/>
        </w:rPr>
        <w:t>כההוא</w:t>
      </w:r>
      <w:proofErr w:type="spellEnd"/>
      <w:r>
        <w:rPr>
          <w:rtl/>
        </w:rPr>
        <w:t xml:space="preserve"> </w:t>
      </w:r>
      <w:proofErr w:type="spellStart"/>
      <w:r>
        <w:rPr>
          <w:rtl/>
        </w:rPr>
        <w:t>דפרק</w:t>
      </w:r>
      <w:proofErr w:type="spellEnd"/>
      <w:r>
        <w:rPr>
          <w:rtl/>
        </w:rPr>
        <w:t xml:space="preserve"> הגוזל </w:t>
      </w:r>
      <w:proofErr w:type="spellStart"/>
      <w:r>
        <w:rPr>
          <w:rtl/>
        </w:rPr>
        <w:t>בתרא</w:t>
      </w:r>
      <w:proofErr w:type="spellEnd"/>
      <w:r>
        <w:rPr>
          <w:rtl/>
        </w:rPr>
        <w:t xml:space="preserve"> (דף </w:t>
      </w:r>
      <w:proofErr w:type="spellStart"/>
      <w:r>
        <w:rPr>
          <w:rtl/>
        </w:rPr>
        <w:t>קיז</w:t>
      </w:r>
      <w:proofErr w:type="spellEnd"/>
      <w:r>
        <w:rPr>
          <w:rtl/>
        </w:rPr>
        <w:t xml:space="preserve">) </w:t>
      </w:r>
      <w:proofErr w:type="spellStart"/>
      <w:r>
        <w:rPr>
          <w:rtl/>
        </w:rPr>
        <w:t>דקם</w:t>
      </w:r>
      <w:proofErr w:type="spellEnd"/>
      <w:r>
        <w:rPr>
          <w:rtl/>
        </w:rPr>
        <w:t xml:space="preserve"> רב כהנא </w:t>
      </w:r>
      <w:proofErr w:type="spellStart"/>
      <w:r>
        <w:rPr>
          <w:rtl/>
        </w:rPr>
        <w:t>כו</w:t>
      </w:r>
      <w:proofErr w:type="spellEnd"/>
      <w:r>
        <w:rPr>
          <w:rtl/>
        </w:rPr>
        <w:t xml:space="preserve">' אפי' אדם אחר כל שכן הוא עצמו. ואחר שהלשינו כבר כיון שרשע הוא ומסר אותו </w:t>
      </w:r>
      <w:proofErr w:type="spellStart"/>
      <w:r>
        <w:rPr>
          <w:rtl/>
        </w:rPr>
        <w:t>כתוא</w:t>
      </w:r>
      <w:proofErr w:type="spellEnd"/>
      <w:r>
        <w:rPr>
          <w:rtl/>
        </w:rPr>
        <w:t xml:space="preserve"> מכמר וירא שמא ימסרנו פעם אחרת יש שאמרו שמותר לשכור עובד אלילים </w:t>
      </w:r>
      <w:proofErr w:type="spellStart"/>
      <w:r>
        <w:rPr>
          <w:rtl/>
        </w:rPr>
        <w:t>לענשו</w:t>
      </w:r>
      <w:proofErr w:type="spellEnd"/>
      <w:r>
        <w:rPr>
          <w:rtl/>
        </w:rPr>
        <w:t xml:space="preserve">, ויש שאסרו אחר שעשה מעשה על ידי כותי. והביא ראיה מהא דאמרינן פ' האיש מקדש (מט:) על מנת שאני צדיק אפי' רשע גמור מקודשת שמא הרהר תשובה בלבו. ויש </w:t>
      </w:r>
      <w:proofErr w:type="spellStart"/>
      <w:r>
        <w:rPr>
          <w:rtl/>
        </w:rPr>
        <w:t>דוחין</w:t>
      </w:r>
      <w:proofErr w:type="spellEnd"/>
      <w:r>
        <w:rPr>
          <w:rtl/>
        </w:rPr>
        <w:t xml:space="preserve"> אותה ראיה, </w:t>
      </w:r>
      <w:proofErr w:type="spellStart"/>
      <w:r>
        <w:rPr>
          <w:rtl/>
        </w:rPr>
        <w:t>דהתם</w:t>
      </w:r>
      <w:proofErr w:type="spellEnd"/>
      <w:r>
        <w:rPr>
          <w:rtl/>
        </w:rPr>
        <w:t xml:space="preserve"> משום </w:t>
      </w:r>
      <w:proofErr w:type="spellStart"/>
      <w:r>
        <w:rPr>
          <w:rtl/>
        </w:rPr>
        <w:t>חומרא</w:t>
      </w:r>
      <w:proofErr w:type="spellEnd"/>
      <w:r>
        <w:rPr>
          <w:rtl/>
        </w:rPr>
        <w:t xml:space="preserve"> </w:t>
      </w:r>
      <w:proofErr w:type="spellStart"/>
      <w:r>
        <w:rPr>
          <w:rtl/>
        </w:rPr>
        <w:t>דאשת</w:t>
      </w:r>
      <w:proofErr w:type="spellEnd"/>
      <w:r>
        <w:rPr>
          <w:rtl/>
        </w:rPr>
        <w:t xml:space="preserve"> איש הוא </w:t>
      </w:r>
      <w:proofErr w:type="spellStart"/>
      <w:r>
        <w:rPr>
          <w:rtl/>
        </w:rPr>
        <w:t>דאמרינן</w:t>
      </w:r>
      <w:proofErr w:type="spellEnd"/>
      <w:r>
        <w:rPr>
          <w:rtl/>
        </w:rPr>
        <w:t xml:space="preserve"> הכי אבל </w:t>
      </w:r>
      <w:proofErr w:type="spellStart"/>
      <w:r>
        <w:rPr>
          <w:rtl/>
        </w:rPr>
        <w:t>לענין</w:t>
      </w:r>
      <w:proofErr w:type="spellEnd"/>
      <w:r>
        <w:rPr>
          <w:rtl/>
        </w:rPr>
        <w:t xml:space="preserve"> מסור לא. </w:t>
      </w:r>
      <w:proofErr w:type="spellStart"/>
      <w:r>
        <w:rPr>
          <w:rtl/>
        </w:rPr>
        <w:t>ומביאין</w:t>
      </w:r>
      <w:proofErr w:type="spellEnd"/>
      <w:r>
        <w:rPr>
          <w:rtl/>
        </w:rPr>
        <w:t xml:space="preserve"> ראיה מהא </w:t>
      </w:r>
      <w:proofErr w:type="spellStart"/>
      <w:r>
        <w:rPr>
          <w:rtl/>
        </w:rPr>
        <w:t>דאמרינן</w:t>
      </w:r>
      <w:proofErr w:type="spellEnd"/>
      <w:r>
        <w:rPr>
          <w:rtl/>
        </w:rPr>
        <w:t xml:space="preserve"> פ' השולח (דף מ"ו ב) ההוא </w:t>
      </w:r>
      <w:proofErr w:type="spellStart"/>
      <w:r>
        <w:rPr>
          <w:rtl/>
        </w:rPr>
        <w:t>דזבין</w:t>
      </w:r>
      <w:proofErr w:type="spellEnd"/>
      <w:r>
        <w:rPr>
          <w:rtl/>
        </w:rPr>
        <w:t xml:space="preserve"> </w:t>
      </w:r>
      <w:proofErr w:type="spellStart"/>
      <w:r>
        <w:rPr>
          <w:rtl/>
        </w:rPr>
        <w:t>נפשיה</w:t>
      </w:r>
      <w:proofErr w:type="spellEnd"/>
      <w:r>
        <w:rPr>
          <w:rtl/>
        </w:rPr>
        <w:t xml:space="preserve"> </w:t>
      </w:r>
      <w:proofErr w:type="spellStart"/>
      <w:r>
        <w:rPr>
          <w:rtl/>
        </w:rPr>
        <w:t>ללודאי</w:t>
      </w:r>
      <w:proofErr w:type="spellEnd"/>
      <w:r>
        <w:rPr>
          <w:rtl/>
        </w:rPr>
        <w:t xml:space="preserve"> </w:t>
      </w:r>
      <w:proofErr w:type="spellStart"/>
      <w:r>
        <w:rPr>
          <w:rtl/>
        </w:rPr>
        <w:t>וכו</w:t>
      </w:r>
      <w:proofErr w:type="spellEnd"/>
      <w:r>
        <w:rPr>
          <w:rtl/>
        </w:rPr>
        <w:t xml:space="preserve">', עד לא שבקו לי </w:t>
      </w:r>
      <w:proofErr w:type="spellStart"/>
      <w:r>
        <w:rPr>
          <w:rtl/>
        </w:rPr>
        <w:t>דאיפרקינך</w:t>
      </w:r>
      <w:proofErr w:type="spellEnd"/>
      <w:r>
        <w:rPr>
          <w:rtl/>
        </w:rPr>
        <w:t xml:space="preserve">, ולא </w:t>
      </w:r>
      <w:proofErr w:type="spellStart"/>
      <w:r>
        <w:rPr>
          <w:rtl/>
        </w:rPr>
        <w:t>אמרינן</w:t>
      </w:r>
      <w:proofErr w:type="spellEnd"/>
      <w:r>
        <w:rPr>
          <w:rtl/>
        </w:rPr>
        <w:t xml:space="preserve"> דילמא עבד תשובה. ואותו מעשה </w:t>
      </w:r>
      <w:proofErr w:type="spellStart"/>
      <w:r>
        <w:rPr>
          <w:rtl/>
        </w:rPr>
        <w:t>דגטין</w:t>
      </w:r>
      <w:proofErr w:type="spellEnd"/>
      <w:r>
        <w:rPr>
          <w:rtl/>
        </w:rPr>
        <w:t xml:space="preserve"> </w:t>
      </w:r>
      <w:proofErr w:type="spellStart"/>
      <w:r>
        <w:rPr>
          <w:rtl/>
        </w:rPr>
        <w:t>גניבא</w:t>
      </w:r>
      <w:proofErr w:type="spellEnd"/>
      <w:r>
        <w:rPr>
          <w:rtl/>
        </w:rPr>
        <w:t xml:space="preserve"> </w:t>
      </w:r>
      <w:proofErr w:type="spellStart"/>
      <w:r>
        <w:rPr>
          <w:rtl/>
        </w:rPr>
        <w:t>הוה</w:t>
      </w:r>
      <w:proofErr w:type="spellEnd"/>
      <w:r>
        <w:rPr>
          <w:rtl/>
        </w:rPr>
        <w:t xml:space="preserve"> ואדם גדול בתורה הי' ולא היה מסור אלא מצערו ומקניטו בדברים אחרים.</w:t>
      </w:r>
    </w:p>
    <w:p w14:paraId="78F36E76" w14:textId="2DE1A825" w:rsidR="008024B0" w:rsidRDefault="008024B0" w:rsidP="008024B0">
      <w:pPr>
        <w:jc w:val="both"/>
        <w:rPr>
          <w:rtl/>
        </w:rPr>
      </w:pPr>
    </w:p>
    <w:p w14:paraId="05C9567A" w14:textId="77777777" w:rsidR="008024B0" w:rsidRPr="008024B0" w:rsidRDefault="008024B0" w:rsidP="008024B0">
      <w:pPr>
        <w:jc w:val="both"/>
        <w:rPr>
          <w:u w:val="single"/>
          <w:rtl/>
        </w:rPr>
      </w:pPr>
      <w:r w:rsidRPr="008024B0">
        <w:rPr>
          <w:u w:val="single"/>
          <w:rtl/>
        </w:rPr>
        <w:t xml:space="preserve">שו"ת </w:t>
      </w:r>
      <w:proofErr w:type="spellStart"/>
      <w:r w:rsidRPr="008024B0">
        <w:rPr>
          <w:u w:val="single"/>
          <w:rtl/>
        </w:rPr>
        <w:t>הרשב"א</w:t>
      </w:r>
      <w:proofErr w:type="spellEnd"/>
      <w:r w:rsidRPr="008024B0">
        <w:rPr>
          <w:u w:val="single"/>
          <w:rtl/>
        </w:rPr>
        <w:t xml:space="preserve"> חלק א סימן קפא</w:t>
      </w:r>
    </w:p>
    <w:p w14:paraId="18072AF7" w14:textId="77777777" w:rsidR="008024B0" w:rsidRDefault="008024B0" w:rsidP="008024B0">
      <w:pPr>
        <w:jc w:val="both"/>
        <w:rPr>
          <w:rtl/>
        </w:rPr>
      </w:pPr>
      <w:r>
        <w:rPr>
          <w:rtl/>
        </w:rPr>
        <w:t xml:space="preserve">שאלת הא </w:t>
      </w:r>
      <w:proofErr w:type="spellStart"/>
      <w:r>
        <w:rPr>
          <w:rtl/>
        </w:rPr>
        <w:t>דאמרינן</w:t>
      </w:r>
      <w:proofErr w:type="spellEnd"/>
      <w:r>
        <w:rPr>
          <w:rtl/>
        </w:rPr>
        <w:t xml:space="preserve"> </w:t>
      </w:r>
      <w:proofErr w:type="spellStart"/>
      <w:r>
        <w:rPr>
          <w:rtl/>
        </w:rPr>
        <w:t>בהגוזל</w:t>
      </w:r>
      <w:proofErr w:type="spellEnd"/>
      <w:r>
        <w:rPr>
          <w:rtl/>
        </w:rPr>
        <w:t xml:space="preserve"> </w:t>
      </w:r>
      <w:proofErr w:type="spellStart"/>
      <w:r>
        <w:rPr>
          <w:rtl/>
        </w:rPr>
        <w:t>בתרא</w:t>
      </w:r>
      <w:proofErr w:type="spellEnd"/>
      <w:r>
        <w:rPr>
          <w:rtl/>
        </w:rPr>
        <w:t xml:space="preserve"> </w:t>
      </w:r>
      <w:proofErr w:type="spellStart"/>
      <w:r>
        <w:rPr>
          <w:rtl/>
        </w:rPr>
        <w:t>בההוא</w:t>
      </w:r>
      <w:proofErr w:type="spellEnd"/>
      <w:r>
        <w:rPr>
          <w:rtl/>
        </w:rPr>
        <w:t xml:space="preserve"> דבעי </w:t>
      </w:r>
      <w:proofErr w:type="spellStart"/>
      <w:r>
        <w:rPr>
          <w:rtl/>
        </w:rPr>
        <w:t>אחוויי</w:t>
      </w:r>
      <w:proofErr w:type="spellEnd"/>
      <w:r>
        <w:rPr>
          <w:rtl/>
        </w:rPr>
        <w:t xml:space="preserve"> </w:t>
      </w:r>
      <w:proofErr w:type="spellStart"/>
      <w:r>
        <w:rPr>
          <w:rtl/>
        </w:rPr>
        <w:t>תיבנא</w:t>
      </w:r>
      <w:proofErr w:type="spellEnd"/>
      <w:r>
        <w:rPr>
          <w:rtl/>
        </w:rPr>
        <w:t xml:space="preserve"> </w:t>
      </w:r>
      <w:proofErr w:type="spellStart"/>
      <w:r>
        <w:rPr>
          <w:rtl/>
        </w:rPr>
        <w:t>דחבריה</w:t>
      </w:r>
      <w:proofErr w:type="spellEnd"/>
      <w:r>
        <w:rPr>
          <w:rtl/>
        </w:rPr>
        <w:t xml:space="preserve">. ואתי </w:t>
      </w:r>
      <w:proofErr w:type="spellStart"/>
      <w:r>
        <w:rPr>
          <w:rtl/>
        </w:rPr>
        <w:t>לקמיה</w:t>
      </w:r>
      <w:proofErr w:type="spellEnd"/>
      <w:r>
        <w:rPr>
          <w:rtl/>
        </w:rPr>
        <w:t xml:space="preserve"> </w:t>
      </w:r>
      <w:proofErr w:type="spellStart"/>
      <w:r>
        <w:rPr>
          <w:rtl/>
        </w:rPr>
        <w:t>דרב</w:t>
      </w:r>
      <w:proofErr w:type="spellEnd"/>
      <w:r>
        <w:rPr>
          <w:rtl/>
        </w:rPr>
        <w:t xml:space="preserve"> ואמר ליה לא </w:t>
      </w:r>
      <w:proofErr w:type="spellStart"/>
      <w:r>
        <w:rPr>
          <w:rtl/>
        </w:rPr>
        <w:t>תחוי</w:t>
      </w:r>
      <w:proofErr w:type="spellEnd"/>
      <w:r>
        <w:rPr>
          <w:rtl/>
        </w:rPr>
        <w:t xml:space="preserve"> ואמר </w:t>
      </w:r>
      <w:proofErr w:type="spellStart"/>
      <w:r>
        <w:rPr>
          <w:rtl/>
        </w:rPr>
        <w:t>מחוינא</w:t>
      </w:r>
      <w:proofErr w:type="spellEnd"/>
      <w:r>
        <w:rPr>
          <w:rtl/>
        </w:rPr>
        <w:t xml:space="preserve"> </w:t>
      </w:r>
      <w:proofErr w:type="spellStart"/>
      <w:r>
        <w:rPr>
          <w:rtl/>
        </w:rPr>
        <w:t>ומחוינא</w:t>
      </w:r>
      <w:proofErr w:type="spellEnd"/>
      <w:r>
        <w:rPr>
          <w:rtl/>
        </w:rPr>
        <w:t xml:space="preserve">. </w:t>
      </w:r>
      <w:proofErr w:type="spellStart"/>
      <w:r>
        <w:rPr>
          <w:rtl/>
        </w:rPr>
        <w:t>והוה</w:t>
      </w:r>
      <w:proofErr w:type="spellEnd"/>
      <w:r>
        <w:rPr>
          <w:rtl/>
        </w:rPr>
        <w:t xml:space="preserve"> יתיב רב כהנא </w:t>
      </w:r>
      <w:proofErr w:type="spellStart"/>
      <w:r>
        <w:rPr>
          <w:rtl/>
        </w:rPr>
        <w:t>קמיה</w:t>
      </w:r>
      <w:proofErr w:type="spellEnd"/>
      <w:r>
        <w:rPr>
          <w:rtl/>
        </w:rPr>
        <w:t xml:space="preserve"> </w:t>
      </w:r>
      <w:proofErr w:type="spellStart"/>
      <w:r>
        <w:rPr>
          <w:rtl/>
        </w:rPr>
        <w:t>דרב</w:t>
      </w:r>
      <w:proofErr w:type="spellEnd"/>
      <w:r>
        <w:rPr>
          <w:rtl/>
        </w:rPr>
        <w:t xml:space="preserve"> ושמטיה </w:t>
      </w:r>
      <w:proofErr w:type="spellStart"/>
      <w:r>
        <w:rPr>
          <w:rtl/>
        </w:rPr>
        <w:t>לקועיה</w:t>
      </w:r>
      <w:proofErr w:type="spellEnd"/>
      <w:r>
        <w:rPr>
          <w:rtl/>
        </w:rPr>
        <w:t xml:space="preserve">. וקרא רב עליה בניך עולפו שכבו בראש כל חוצות כתא מכמר וכו' </w:t>
      </w:r>
      <w:proofErr w:type="spellStart"/>
      <w:r>
        <w:rPr>
          <w:rtl/>
        </w:rPr>
        <w:t>כדאיתא</w:t>
      </w:r>
      <w:proofErr w:type="spellEnd"/>
      <w:r>
        <w:rPr>
          <w:rtl/>
        </w:rPr>
        <w:t xml:space="preserve"> התם. </w:t>
      </w:r>
      <w:proofErr w:type="spellStart"/>
      <w:r>
        <w:rPr>
          <w:rtl/>
        </w:rPr>
        <w:t>וקשיא</w:t>
      </w:r>
      <w:proofErr w:type="spellEnd"/>
      <w:r>
        <w:rPr>
          <w:rtl/>
        </w:rPr>
        <w:t xml:space="preserve"> לך וכי בשביל שאמר כן </w:t>
      </w:r>
      <w:proofErr w:type="spellStart"/>
      <w:r>
        <w:rPr>
          <w:rtl/>
        </w:rPr>
        <w:t>יהרג</w:t>
      </w:r>
      <w:proofErr w:type="spellEnd"/>
      <w:r>
        <w:rPr>
          <w:rtl/>
        </w:rPr>
        <w:t xml:space="preserve">? והלא ספק היה אם היה עושה כן אם לאו ואיך </w:t>
      </w:r>
      <w:proofErr w:type="spellStart"/>
      <w:r>
        <w:rPr>
          <w:rtl/>
        </w:rPr>
        <w:t>יהרג</w:t>
      </w:r>
      <w:proofErr w:type="spellEnd"/>
      <w:r>
        <w:rPr>
          <w:rtl/>
        </w:rPr>
        <w:t xml:space="preserve"> מספק? ודילמא גזים ולא עביד </w:t>
      </w:r>
      <w:proofErr w:type="spellStart"/>
      <w:r>
        <w:rPr>
          <w:rtl/>
        </w:rPr>
        <w:t>כההיא</w:t>
      </w:r>
      <w:proofErr w:type="spellEnd"/>
      <w:r>
        <w:rPr>
          <w:rtl/>
        </w:rPr>
        <w:t xml:space="preserve"> </w:t>
      </w:r>
      <w:proofErr w:type="spellStart"/>
      <w:r>
        <w:rPr>
          <w:rtl/>
        </w:rPr>
        <w:t>דנקיט</w:t>
      </w:r>
      <w:proofErr w:type="spellEnd"/>
      <w:r>
        <w:rPr>
          <w:rtl/>
        </w:rPr>
        <w:t xml:space="preserve"> </w:t>
      </w:r>
      <w:proofErr w:type="spellStart"/>
      <w:r>
        <w:rPr>
          <w:rtl/>
        </w:rPr>
        <w:t>מגליא</w:t>
      </w:r>
      <w:proofErr w:type="spellEnd"/>
      <w:r>
        <w:rPr>
          <w:rtl/>
        </w:rPr>
        <w:t xml:space="preserve"> </w:t>
      </w:r>
      <w:proofErr w:type="spellStart"/>
      <w:r>
        <w:rPr>
          <w:rtl/>
        </w:rPr>
        <w:t>ותובילא</w:t>
      </w:r>
      <w:proofErr w:type="spellEnd"/>
      <w:r>
        <w:rPr>
          <w:rtl/>
        </w:rPr>
        <w:t xml:space="preserve"> ואמר </w:t>
      </w:r>
      <w:proofErr w:type="spellStart"/>
      <w:r>
        <w:rPr>
          <w:rtl/>
        </w:rPr>
        <w:t>איזיל</w:t>
      </w:r>
      <w:proofErr w:type="spellEnd"/>
      <w:r>
        <w:rPr>
          <w:rtl/>
        </w:rPr>
        <w:t xml:space="preserve"> </w:t>
      </w:r>
      <w:proofErr w:type="spellStart"/>
      <w:r>
        <w:rPr>
          <w:rtl/>
        </w:rPr>
        <w:t>ואגזריה</w:t>
      </w:r>
      <w:proofErr w:type="spellEnd"/>
      <w:r>
        <w:rPr>
          <w:rtl/>
        </w:rPr>
        <w:t xml:space="preserve"> </w:t>
      </w:r>
      <w:proofErr w:type="spellStart"/>
      <w:r>
        <w:rPr>
          <w:rtl/>
        </w:rPr>
        <w:t>לדיקלא</w:t>
      </w:r>
      <w:proofErr w:type="spellEnd"/>
      <w:r>
        <w:rPr>
          <w:rtl/>
        </w:rPr>
        <w:t xml:space="preserve"> </w:t>
      </w:r>
      <w:proofErr w:type="spellStart"/>
      <w:r>
        <w:rPr>
          <w:rtl/>
        </w:rPr>
        <w:t>דפלניא</w:t>
      </w:r>
      <w:proofErr w:type="spellEnd"/>
      <w:r>
        <w:rPr>
          <w:rtl/>
        </w:rPr>
        <w:t xml:space="preserve">. זהו תורף שאלתך. </w:t>
      </w:r>
    </w:p>
    <w:p w14:paraId="44FC4FE9" w14:textId="1B4634F9" w:rsidR="008024B0" w:rsidRDefault="008024B0" w:rsidP="008024B0">
      <w:pPr>
        <w:jc w:val="both"/>
        <w:rPr>
          <w:rtl/>
        </w:rPr>
      </w:pPr>
      <w:r>
        <w:rPr>
          <w:rtl/>
        </w:rPr>
        <w:t xml:space="preserve">תשובה המסור כנחש והקודם להרגו זכה. ומה שאמרת היאך </w:t>
      </w:r>
      <w:proofErr w:type="spellStart"/>
      <w:r>
        <w:rPr>
          <w:rtl/>
        </w:rPr>
        <w:t>הורגין</w:t>
      </w:r>
      <w:proofErr w:type="spellEnd"/>
      <w:r>
        <w:rPr>
          <w:rtl/>
        </w:rPr>
        <w:t xml:space="preserve"> אותו מספק אם רגיל לעשות כן כל שאומר לעשות כאילו עשה. והרי הוא בכלל הבא להרגך השכם להרגו </w:t>
      </w:r>
      <w:proofErr w:type="spellStart"/>
      <w:r>
        <w:rPr>
          <w:rtl/>
        </w:rPr>
        <w:t>כההיא</w:t>
      </w:r>
      <w:proofErr w:type="spellEnd"/>
      <w:r>
        <w:rPr>
          <w:rtl/>
        </w:rPr>
        <w:t xml:space="preserve"> </w:t>
      </w:r>
      <w:proofErr w:type="spellStart"/>
      <w:r>
        <w:rPr>
          <w:rtl/>
        </w:rPr>
        <w:t>דרב</w:t>
      </w:r>
      <w:proofErr w:type="spellEnd"/>
      <w:r>
        <w:rPr>
          <w:rtl/>
        </w:rPr>
        <w:t xml:space="preserve"> </w:t>
      </w:r>
      <w:proofErr w:type="spellStart"/>
      <w:r>
        <w:rPr>
          <w:rtl/>
        </w:rPr>
        <w:t>שילא</w:t>
      </w:r>
      <w:proofErr w:type="spellEnd"/>
      <w:r>
        <w:rPr>
          <w:rtl/>
        </w:rPr>
        <w:t xml:space="preserve"> דלא המתין לראות היעמדו דבריו. וכל שמוסר ואפילו ממון הרי הוא כאילו ממיתו. ואין </w:t>
      </w:r>
      <w:proofErr w:type="spellStart"/>
      <w:r>
        <w:rPr>
          <w:rtl/>
        </w:rPr>
        <w:t>אומרין</w:t>
      </w:r>
      <w:proofErr w:type="spellEnd"/>
      <w:r>
        <w:rPr>
          <w:rtl/>
        </w:rPr>
        <w:t xml:space="preserve"> נמתין עד שימית /שימות/ ואחר שימית ימיתוהו ב"ד או יורשי המת. ואפי' מי שאינו רגיל בכך אילו הכרנו בו שהוא רוצה לעשות </w:t>
      </w:r>
      <w:proofErr w:type="spellStart"/>
      <w:r>
        <w:rPr>
          <w:rtl/>
        </w:rPr>
        <w:t>כההיא</w:t>
      </w:r>
      <w:proofErr w:type="spellEnd"/>
      <w:r>
        <w:rPr>
          <w:rtl/>
        </w:rPr>
        <w:t xml:space="preserve"> </w:t>
      </w:r>
      <w:proofErr w:type="spellStart"/>
      <w:r>
        <w:rPr>
          <w:rtl/>
        </w:rPr>
        <w:t>דרב</w:t>
      </w:r>
      <w:proofErr w:type="spellEnd"/>
      <w:r>
        <w:rPr>
          <w:rtl/>
        </w:rPr>
        <w:t xml:space="preserve"> כהנא שאמרו לו לא </w:t>
      </w:r>
      <w:proofErr w:type="spellStart"/>
      <w:r>
        <w:rPr>
          <w:rtl/>
        </w:rPr>
        <w:t>תחוי</w:t>
      </w:r>
      <w:proofErr w:type="spellEnd"/>
      <w:r>
        <w:rPr>
          <w:rtl/>
        </w:rPr>
        <w:t xml:space="preserve"> והוא </w:t>
      </w:r>
      <w:proofErr w:type="spellStart"/>
      <w:r>
        <w:rPr>
          <w:rtl/>
        </w:rPr>
        <w:t>העיז</w:t>
      </w:r>
      <w:proofErr w:type="spellEnd"/>
      <w:r>
        <w:rPr>
          <w:rtl/>
        </w:rPr>
        <w:t xml:space="preserve"> ואמר </w:t>
      </w:r>
      <w:proofErr w:type="spellStart"/>
      <w:r>
        <w:rPr>
          <w:rtl/>
        </w:rPr>
        <w:t>מחוינא</w:t>
      </w:r>
      <w:proofErr w:type="spellEnd"/>
      <w:r>
        <w:rPr>
          <w:rtl/>
        </w:rPr>
        <w:t xml:space="preserve"> </w:t>
      </w:r>
      <w:proofErr w:type="spellStart"/>
      <w:r>
        <w:rPr>
          <w:rtl/>
        </w:rPr>
        <w:t>מחוינא</w:t>
      </w:r>
      <w:proofErr w:type="spellEnd"/>
      <w:r>
        <w:rPr>
          <w:rtl/>
        </w:rPr>
        <w:t xml:space="preserve"> הרי הוא כאילו ידענו בבירור שיעשה ואף על ספק זה נהרג. ואפילו אחרי' </w:t>
      </w:r>
      <w:proofErr w:type="spellStart"/>
      <w:r>
        <w:rPr>
          <w:rtl/>
        </w:rPr>
        <w:t>מצילין</w:t>
      </w:r>
      <w:proofErr w:type="spellEnd"/>
      <w:r>
        <w:rPr>
          <w:rtl/>
        </w:rPr>
        <w:t xml:space="preserve"> את זה בנפשו של מסור כרודף שניתן להציל את הנרדף בנפשו של רודף. ואין </w:t>
      </w:r>
      <w:proofErr w:type="spellStart"/>
      <w:r>
        <w:rPr>
          <w:rtl/>
        </w:rPr>
        <w:t>אומרין</w:t>
      </w:r>
      <w:proofErr w:type="spellEnd"/>
      <w:r>
        <w:rPr>
          <w:rtl/>
        </w:rPr>
        <w:t xml:space="preserve"> אף על פי שהוא רודף שמא יחזור בו ולא יעשה אשר זמם לעשות. וההיא </w:t>
      </w:r>
      <w:proofErr w:type="spellStart"/>
      <w:r>
        <w:rPr>
          <w:rtl/>
        </w:rPr>
        <w:t>דאמרינן</w:t>
      </w:r>
      <w:proofErr w:type="spellEnd"/>
      <w:r>
        <w:rPr>
          <w:rtl/>
        </w:rPr>
        <w:t xml:space="preserve"> בפרק קמא </w:t>
      </w:r>
      <w:proofErr w:type="spellStart"/>
      <w:r>
        <w:rPr>
          <w:rtl/>
        </w:rPr>
        <w:t>דגיטין</w:t>
      </w:r>
      <w:proofErr w:type="spellEnd"/>
      <w:r>
        <w:rPr>
          <w:rtl/>
        </w:rPr>
        <w:t xml:space="preserve"> (דף ו') </w:t>
      </w:r>
      <w:proofErr w:type="spellStart"/>
      <w:r>
        <w:rPr>
          <w:rtl/>
        </w:rPr>
        <w:t>דשלח</w:t>
      </w:r>
      <w:proofErr w:type="spellEnd"/>
      <w:r>
        <w:rPr>
          <w:rtl/>
        </w:rPr>
        <w:t xml:space="preserve"> לי' מר </w:t>
      </w:r>
      <w:proofErr w:type="spellStart"/>
      <w:r>
        <w:rPr>
          <w:rtl/>
        </w:rPr>
        <w:t>עוקבא</w:t>
      </w:r>
      <w:proofErr w:type="spellEnd"/>
      <w:r>
        <w:rPr>
          <w:rtl/>
        </w:rPr>
        <w:t xml:space="preserve"> לרבי אלעזר בני אדם העומדים עלי ובידי למסרם למלכות מהו. ושלח ליה תו </w:t>
      </w:r>
      <w:proofErr w:type="spellStart"/>
      <w:r>
        <w:rPr>
          <w:rtl/>
        </w:rPr>
        <w:t>דמצערין</w:t>
      </w:r>
      <w:proofErr w:type="spellEnd"/>
      <w:r>
        <w:rPr>
          <w:rtl/>
        </w:rPr>
        <w:t xml:space="preserve"> ליה </w:t>
      </w:r>
      <w:proofErr w:type="spellStart"/>
      <w:r>
        <w:rPr>
          <w:rtl/>
        </w:rPr>
        <w:t>טובא</w:t>
      </w:r>
      <w:proofErr w:type="spellEnd"/>
      <w:r>
        <w:rPr>
          <w:rtl/>
        </w:rPr>
        <w:t xml:space="preserve">. ואפילו הכי אמר לו דום לה' והתחולל לו. הנהו לא מסורות היו ולא היו </w:t>
      </w:r>
      <w:proofErr w:type="spellStart"/>
      <w:r>
        <w:rPr>
          <w:rtl/>
        </w:rPr>
        <w:t>מצערין</w:t>
      </w:r>
      <w:proofErr w:type="spellEnd"/>
      <w:r>
        <w:rPr>
          <w:rtl/>
        </w:rPr>
        <w:t xml:space="preserve"> אותו בכך אלא בדברים או </w:t>
      </w:r>
      <w:proofErr w:type="spellStart"/>
      <w:r>
        <w:rPr>
          <w:rtl/>
        </w:rPr>
        <w:t>בנזקין</w:t>
      </w:r>
      <w:proofErr w:type="spellEnd"/>
      <w:r>
        <w:rPr>
          <w:rtl/>
        </w:rPr>
        <w:t xml:space="preserve"> אחרים. שאילו מסורות היו מותר היה להם ומצוה.</w:t>
      </w:r>
    </w:p>
    <w:p w14:paraId="6F6AFC29" w14:textId="7658AA93" w:rsidR="00B56ACF" w:rsidRDefault="00B56ACF" w:rsidP="008024B0">
      <w:pPr>
        <w:jc w:val="both"/>
        <w:rPr>
          <w:rtl/>
        </w:rPr>
      </w:pPr>
    </w:p>
    <w:p w14:paraId="14C05A1D" w14:textId="77777777" w:rsidR="008E70C3" w:rsidRPr="008E70C3" w:rsidRDefault="008E70C3" w:rsidP="008E70C3">
      <w:pPr>
        <w:jc w:val="both"/>
        <w:rPr>
          <w:u w:val="single"/>
          <w:rtl/>
        </w:rPr>
      </w:pPr>
      <w:r w:rsidRPr="008E70C3">
        <w:rPr>
          <w:u w:val="single"/>
          <w:rtl/>
        </w:rPr>
        <w:t>תלמוד ירושלמי (</w:t>
      </w:r>
      <w:proofErr w:type="spellStart"/>
      <w:r w:rsidRPr="008E70C3">
        <w:rPr>
          <w:u w:val="single"/>
          <w:rtl/>
        </w:rPr>
        <w:t>וילנא</w:t>
      </w:r>
      <w:proofErr w:type="spellEnd"/>
      <w:r w:rsidRPr="008E70C3">
        <w:rPr>
          <w:u w:val="single"/>
          <w:rtl/>
        </w:rPr>
        <w:t xml:space="preserve">) מסכת סוטה פרק ט הלכה </w:t>
      </w:r>
      <w:proofErr w:type="spellStart"/>
      <w:r w:rsidRPr="008E70C3">
        <w:rPr>
          <w:u w:val="single"/>
          <w:rtl/>
        </w:rPr>
        <w:t>יב</w:t>
      </w:r>
      <w:proofErr w:type="spellEnd"/>
    </w:p>
    <w:p w14:paraId="324DB64B" w14:textId="6A573814" w:rsidR="008E70C3" w:rsidRDefault="008E70C3" w:rsidP="008E70C3">
      <w:pPr>
        <w:jc w:val="both"/>
        <w:rPr>
          <w:rtl/>
        </w:rPr>
      </w:pPr>
      <w:r>
        <w:rPr>
          <w:rtl/>
        </w:rPr>
        <w:t>מתני' משבטלה סנהדרין בטל השיר מבית המשתאות שנאמר [</w:t>
      </w:r>
      <w:proofErr w:type="spellStart"/>
      <w:r>
        <w:rPr>
          <w:rtl/>
        </w:rPr>
        <w:t>ישעי</w:t>
      </w:r>
      <w:proofErr w:type="spellEnd"/>
      <w:r>
        <w:rPr>
          <w:rtl/>
        </w:rPr>
        <w:t xml:space="preserve">' כד ט] בשיר לא ישתו יין: גמ' אבא בר רב ירמיה אמר [איכה ה יד] זקנים משער שבתו וגו'. אמר רב </w:t>
      </w:r>
      <w:proofErr w:type="spellStart"/>
      <w:r>
        <w:rPr>
          <w:rtl/>
        </w:rPr>
        <w:t>חסדא</w:t>
      </w:r>
      <w:proofErr w:type="spellEnd"/>
      <w:r>
        <w:rPr>
          <w:rtl/>
        </w:rPr>
        <w:t xml:space="preserve"> בראשונה </w:t>
      </w:r>
      <w:proofErr w:type="spellStart"/>
      <w:r>
        <w:rPr>
          <w:rtl/>
        </w:rPr>
        <w:t>היתה</w:t>
      </w:r>
      <w:proofErr w:type="spellEnd"/>
      <w:r>
        <w:rPr>
          <w:rtl/>
        </w:rPr>
        <w:t xml:space="preserve"> אימת סנהדרין עליהן ולא היו אומרים דברי נבלה בשיר. אבל עכשיו שאין אימת סנהדרין עליהן הן אומרים דברי נבלה בשיר. בראשונה לא היו </w:t>
      </w:r>
      <w:proofErr w:type="spellStart"/>
      <w:r>
        <w:rPr>
          <w:rtl/>
        </w:rPr>
        <w:t>נפרעין</w:t>
      </w:r>
      <w:proofErr w:type="spellEnd"/>
      <w:r>
        <w:rPr>
          <w:rtl/>
        </w:rPr>
        <w:t xml:space="preserve"> אלא מאותו האיש בלבד. אבל עכשיו </w:t>
      </w:r>
      <w:proofErr w:type="spellStart"/>
      <w:r>
        <w:rPr>
          <w:rtl/>
        </w:rPr>
        <w:t>נפרעין</w:t>
      </w:r>
      <w:proofErr w:type="spellEnd"/>
      <w:r>
        <w:rPr>
          <w:rtl/>
        </w:rPr>
        <w:t xml:space="preserve"> ממנו וממשפחתו. אמר רבי יוסי בי רבי בון בשם רב חונה בראשונה כל צרה </w:t>
      </w:r>
      <w:proofErr w:type="spellStart"/>
      <w:r>
        <w:rPr>
          <w:rtl/>
        </w:rPr>
        <w:t>שהיתה</w:t>
      </w:r>
      <w:proofErr w:type="spellEnd"/>
      <w:r>
        <w:rPr>
          <w:rtl/>
        </w:rPr>
        <w:t xml:space="preserve"> באת על הציבור היו </w:t>
      </w:r>
      <w:proofErr w:type="spellStart"/>
      <w:r>
        <w:rPr>
          <w:rtl/>
        </w:rPr>
        <w:t>פוסקין</w:t>
      </w:r>
      <w:proofErr w:type="spellEnd"/>
      <w:r>
        <w:rPr>
          <w:rtl/>
        </w:rPr>
        <w:t xml:space="preserve"> שמחה כנגדה. ומשבטלה סנהדרין בטל השיר מבית </w:t>
      </w:r>
      <w:proofErr w:type="spellStart"/>
      <w:r>
        <w:rPr>
          <w:rtl/>
        </w:rPr>
        <w:t>המשתיו</w:t>
      </w:r>
      <w:proofErr w:type="spellEnd"/>
      <w:r>
        <w:rPr>
          <w:rtl/>
        </w:rPr>
        <w:t xml:space="preserve">'. משבטלו אילו ואילו [שם טו] שבת משוש לבנו נהפך לאבל מחולנו. וכי מה </w:t>
      </w:r>
      <w:proofErr w:type="spellStart"/>
      <w:r>
        <w:rPr>
          <w:rtl/>
        </w:rPr>
        <w:t>היתה</w:t>
      </w:r>
      <w:proofErr w:type="spellEnd"/>
      <w:r>
        <w:rPr>
          <w:rtl/>
        </w:rPr>
        <w:t xml:space="preserve"> סנהדרין גדולה מועל'. אלא לפי שנאמר [ויקרא כ ד] ואם העלם יעלימו עם הארץ את עיניהם מן האיש ההוא בתתו מזרעו למולך לבלתי המית אותו בכל מיתה שירצו. משלו משל למה הדבר דומה לאחד </w:t>
      </w:r>
      <w:proofErr w:type="spellStart"/>
      <w:r>
        <w:rPr>
          <w:rtl/>
        </w:rPr>
        <w:t>שקילקל</w:t>
      </w:r>
      <w:proofErr w:type="spellEnd"/>
      <w:r>
        <w:rPr>
          <w:rtl/>
        </w:rPr>
        <w:t xml:space="preserve"> בעיר מסרו לבעל האגמון וחבשו. והיה קשה מבעל האגמון מסרו לבעל הזמורה וחבשו והיה קשה מבעל הזמורה מסרו לבעל הרצועה וסטרו והיה קשה מבעל הרצועה. מסרו לשלטון והחזירו לקמין. כך צרות האחרונות </w:t>
      </w:r>
      <w:proofErr w:type="spellStart"/>
      <w:r>
        <w:rPr>
          <w:rtl/>
        </w:rPr>
        <w:t>משכחות</w:t>
      </w:r>
      <w:proofErr w:type="spellEnd"/>
      <w:r>
        <w:rPr>
          <w:rtl/>
        </w:rPr>
        <w:t xml:space="preserve"> את הראשונות:</w:t>
      </w:r>
    </w:p>
    <w:p w14:paraId="2F0F597E" w14:textId="77777777" w:rsidR="008E70C3" w:rsidRDefault="008E70C3" w:rsidP="008E70C3">
      <w:pPr>
        <w:jc w:val="both"/>
        <w:rPr>
          <w:rtl/>
        </w:rPr>
      </w:pPr>
    </w:p>
    <w:p w14:paraId="00BF352C" w14:textId="77777777" w:rsidR="00B56ACF" w:rsidRPr="008E70C3" w:rsidRDefault="00B56ACF" w:rsidP="00B56ACF">
      <w:pPr>
        <w:jc w:val="both"/>
        <w:rPr>
          <w:u w:val="single"/>
          <w:rtl/>
        </w:rPr>
      </w:pPr>
      <w:r w:rsidRPr="008E70C3">
        <w:rPr>
          <w:u w:val="single"/>
          <w:rtl/>
        </w:rPr>
        <w:t>בית הבחירה (מאירי) מסכת סוטה דף מח עמוד א</w:t>
      </w:r>
    </w:p>
    <w:p w14:paraId="4294C901" w14:textId="198CFC28" w:rsidR="00B56ACF" w:rsidRDefault="00B56ACF" w:rsidP="00B56ACF">
      <w:pPr>
        <w:jc w:val="both"/>
        <w:rPr>
          <w:rtl/>
        </w:rPr>
      </w:pPr>
      <w:r>
        <w:rPr>
          <w:rtl/>
        </w:rPr>
        <w:t xml:space="preserve">כל השירים שאין בהם שבח </w:t>
      </w:r>
      <w:proofErr w:type="spellStart"/>
      <w:r>
        <w:rPr>
          <w:rtl/>
        </w:rPr>
        <w:t>להב"ה</w:t>
      </w:r>
      <w:proofErr w:type="spellEnd"/>
      <w:r>
        <w:rPr>
          <w:rtl/>
        </w:rPr>
        <w:t xml:space="preserve"> אסור לזמר בהם והם הם התחלת הפקר ושעמום וסבתם דרך הערה אמרו </w:t>
      </w:r>
      <w:proofErr w:type="spellStart"/>
      <w:r>
        <w:rPr>
          <w:rtl/>
        </w:rPr>
        <w:t>זימרא</w:t>
      </w:r>
      <w:proofErr w:type="spellEnd"/>
      <w:r>
        <w:rPr>
          <w:rtl/>
        </w:rPr>
        <w:t xml:space="preserve"> בביתא </w:t>
      </w:r>
      <w:proofErr w:type="spellStart"/>
      <w:r>
        <w:rPr>
          <w:rtl/>
        </w:rPr>
        <w:t>חורבא</w:t>
      </w:r>
      <w:proofErr w:type="spellEnd"/>
      <w:r>
        <w:rPr>
          <w:rtl/>
        </w:rPr>
        <w:t xml:space="preserve"> בסיפא שנאמר קול ישורר בחלון חרב בסף ומ"מ כל שנעשה להזדרז במלאכה שלא יתנמנמו ולא יתרשלו במלאכתם מותר ועל זו אמרו </w:t>
      </w:r>
      <w:proofErr w:type="spellStart"/>
      <w:r>
        <w:rPr>
          <w:rtl/>
        </w:rPr>
        <w:t>זימרא</w:t>
      </w:r>
      <w:proofErr w:type="spellEnd"/>
      <w:r>
        <w:rPr>
          <w:rtl/>
        </w:rPr>
        <w:t xml:space="preserve"> מנגדי ר"ל </w:t>
      </w:r>
      <w:proofErr w:type="spellStart"/>
      <w:r>
        <w:rPr>
          <w:rtl/>
        </w:rPr>
        <w:t>מושכי</w:t>
      </w:r>
      <w:proofErr w:type="spellEnd"/>
      <w:r>
        <w:rPr>
          <w:rtl/>
        </w:rPr>
        <w:t xml:space="preserve"> ספינות בחבל וכן </w:t>
      </w:r>
      <w:proofErr w:type="spellStart"/>
      <w:r>
        <w:rPr>
          <w:rtl/>
        </w:rPr>
        <w:t>דבקרי</w:t>
      </w:r>
      <w:proofErr w:type="spellEnd"/>
      <w:r>
        <w:rPr>
          <w:rtl/>
        </w:rPr>
        <w:t xml:space="preserve"> ר"ל </w:t>
      </w:r>
      <w:proofErr w:type="spellStart"/>
      <w:r>
        <w:rPr>
          <w:rtl/>
        </w:rPr>
        <w:t>שמזמרין</w:t>
      </w:r>
      <w:proofErr w:type="spellEnd"/>
      <w:r>
        <w:rPr>
          <w:rtl/>
        </w:rPr>
        <w:t xml:space="preserve"> לפניהם בשעת חרישה </w:t>
      </w:r>
      <w:proofErr w:type="spellStart"/>
      <w:r>
        <w:rPr>
          <w:rtl/>
        </w:rPr>
        <w:t>לכוין</w:t>
      </w:r>
      <w:proofErr w:type="spellEnd"/>
      <w:r>
        <w:rPr>
          <w:rtl/>
        </w:rPr>
        <w:t xml:space="preserve"> השוורים לתלמיהם </w:t>
      </w:r>
      <w:proofErr w:type="spellStart"/>
      <w:r>
        <w:rPr>
          <w:rtl/>
        </w:rPr>
        <w:t>שהולכין</w:t>
      </w:r>
      <w:proofErr w:type="spellEnd"/>
      <w:r>
        <w:rPr>
          <w:rtl/>
        </w:rPr>
        <w:t xml:space="preserve"> לקול השיר שהוא ערב עליהם מאד אבל כל שאינו אלא לשחוק אף בבעלי מלאכה אסור והוא שאמרו </w:t>
      </w:r>
      <w:proofErr w:type="spellStart"/>
      <w:r>
        <w:rPr>
          <w:rtl/>
        </w:rPr>
        <w:t>דגירדאי</w:t>
      </w:r>
      <w:proofErr w:type="spellEnd"/>
      <w:r>
        <w:rPr>
          <w:rtl/>
        </w:rPr>
        <w:t xml:space="preserve"> אסור ולא עוד אלא שאותם זמירות שבבית המשתאות הם גרמת הפסד וסיבת הוצאה יתירה דרך סיפור העידו על רב </w:t>
      </w:r>
      <w:proofErr w:type="spellStart"/>
      <w:r>
        <w:rPr>
          <w:rtl/>
        </w:rPr>
        <w:t>הונא</w:t>
      </w:r>
      <w:proofErr w:type="spellEnd"/>
      <w:r>
        <w:rPr>
          <w:rtl/>
        </w:rPr>
        <w:t xml:space="preserve"> שגזר על בני דורו שלא לזמר בבית המשתאות ונכנס זול ביניהם עד שבאו עופות ותבואות לשער מזולזל ביותר ואעפ"כ לא היו רוצים לקנותם ורב </w:t>
      </w:r>
      <w:proofErr w:type="spellStart"/>
      <w:r>
        <w:rPr>
          <w:rtl/>
        </w:rPr>
        <w:t>חסדא</w:t>
      </w:r>
      <w:proofErr w:type="spellEnd"/>
      <w:r>
        <w:rPr>
          <w:rtl/>
        </w:rPr>
        <w:t xml:space="preserve"> זלזל בכך וחזרו לזמירותיהם </w:t>
      </w:r>
      <w:proofErr w:type="spellStart"/>
      <w:r>
        <w:rPr>
          <w:rtl/>
        </w:rPr>
        <w:t>ונתיקר</w:t>
      </w:r>
      <w:proofErr w:type="spellEnd"/>
      <w:r>
        <w:rPr>
          <w:rtl/>
        </w:rPr>
        <w:t xml:space="preserve"> </w:t>
      </w:r>
      <w:proofErr w:type="spellStart"/>
      <w:r>
        <w:rPr>
          <w:rtl/>
        </w:rPr>
        <w:t>הכל</w:t>
      </w:r>
      <w:proofErr w:type="spellEnd"/>
      <w:r>
        <w:rPr>
          <w:rtl/>
        </w:rPr>
        <w:t xml:space="preserve"> עד שכמעט לא היו מוצאים למכור:</w:t>
      </w:r>
    </w:p>
    <w:p w14:paraId="50B23CA8" w14:textId="60CDE6B9" w:rsidR="00B56ACF" w:rsidRDefault="00B56ACF" w:rsidP="00B56ACF">
      <w:pPr>
        <w:jc w:val="both"/>
        <w:rPr>
          <w:rtl/>
        </w:rPr>
      </w:pPr>
    </w:p>
    <w:p w14:paraId="62454F66" w14:textId="77777777" w:rsidR="00B56ACF" w:rsidRPr="008E70C3" w:rsidRDefault="00B56ACF" w:rsidP="00B56ACF">
      <w:pPr>
        <w:jc w:val="both"/>
        <w:rPr>
          <w:u w:val="single"/>
          <w:rtl/>
        </w:rPr>
      </w:pPr>
      <w:r w:rsidRPr="008E70C3">
        <w:rPr>
          <w:u w:val="single"/>
          <w:rtl/>
        </w:rPr>
        <w:t xml:space="preserve">שו"ת הרמב"ם סימן </w:t>
      </w:r>
      <w:proofErr w:type="spellStart"/>
      <w:r w:rsidRPr="008E70C3">
        <w:rPr>
          <w:u w:val="single"/>
          <w:rtl/>
        </w:rPr>
        <w:t>רכד</w:t>
      </w:r>
      <w:proofErr w:type="spellEnd"/>
    </w:p>
    <w:p w14:paraId="1803D96B" w14:textId="77777777" w:rsidR="00B56ACF" w:rsidRDefault="00B56ACF" w:rsidP="00B56ACF">
      <w:pPr>
        <w:jc w:val="both"/>
        <w:rPr>
          <w:rtl/>
        </w:rPr>
      </w:pPr>
      <w:r>
        <w:rPr>
          <w:rtl/>
        </w:rPr>
        <w:t xml:space="preserve">שאלה </w:t>
      </w:r>
      <w:proofErr w:type="spellStart"/>
      <w:r>
        <w:rPr>
          <w:rtl/>
        </w:rPr>
        <w:t>שאלה</w:t>
      </w:r>
      <w:proofErr w:type="spellEnd"/>
      <w:r>
        <w:rPr>
          <w:rtl/>
        </w:rPr>
        <w:t xml:space="preserve"> מארם צובא. המותר לשמוע שירה עם שירי האזור הערביים וזמר? </w:t>
      </w:r>
    </w:p>
    <w:p w14:paraId="60758198" w14:textId="5389FF89" w:rsidR="00B56ACF" w:rsidRDefault="00B56ACF" w:rsidP="00B56ACF">
      <w:pPr>
        <w:jc w:val="both"/>
        <w:rPr>
          <w:rtl/>
        </w:rPr>
      </w:pPr>
      <w:r>
        <w:rPr>
          <w:rtl/>
        </w:rPr>
        <w:t xml:space="preserve">התשובה ידוע, שעצם הזמר והניגונים כלם אסורים, אפילו אין אומרים עליהם מלים כלל, לאומרם ז"ל </w:t>
      </w:r>
      <w:proofErr w:type="spellStart"/>
      <w:r>
        <w:rPr>
          <w:rtl/>
        </w:rPr>
        <w:t>אודנא</w:t>
      </w:r>
      <w:proofErr w:type="spellEnd"/>
      <w:r>
        <w:rPr>
          <w:rtl/>
        </w:rPr>
        <w:t xml:space="preserve"> </w:t>
      </w:r>
      <w:proofErr w:type="spellStart"/>
      <w:r>
        <w:rPr>
          <w:rtl/>
        </w:rPr>
        <w:t>דשמעא</w:t>
      </w:r>
      <w:proofErr w:type="spellEnd"/>
      <w:r>
        <w:rPr>
          <w:rtl/>
        </w:rPr>
        <w:t xml:space="preserve"> </w:t>
      </w:r>
      <w:proofErr w:type="spellStart"/>
      <w:r>
        <w:rPr>
          <w:rtl/>
        </w:rPr>
        <w:t>זמרא</w:t>
      </w:r>
      <w:proofErr w:type="spellEnd"/>
      <w:r>
        <w:rPr>
          <w:rtl/>
        </w:rPr>
        <w:t xml:space="preserve"> תעקר. וכבר באר התלמוד שאין הבדל בין שמיעת הזמר או ניגון על מיתרים או השמעת הנעימות בלא [מלים], אלא כל מה שמביא לידי שמחת הנפש והתרגשותה, (הוא) אסור, כמו שאמרו, וסמכו דבריהם אל איסור הנביא, (שאמר) אל תשמח ישראל אל גיל כעמים. וטעם זה (הדבר) ברור מאד, לפי שכוח </w:t>
      </w:r>
      <w:proofErr w:type="spellStart"/>
      <w:r>
        <w:rPr>
          <w:rtl/>
        </w:rPr>
        <w:t>תאוה</w:t>
      </w:r>
      <w:proofErr w:type="spellEnd"/>
      <w:r>
        <w:rPr>
          <w:rtl/>
        </w:rPr>
        <w:t xml:space="preserve"> זה צריך לכובשו </w:t>
      </w:r>
      <w:proofErr w:type="spellStart"/>
      <w:r>
        <w:rPr>
          <w:rtl/>
        </w:rPr>
        <w:t>ולמונעו</w:t>
      </w:r>
      <w:proofErr w:type="spellEnd"/>
      <w:r>
        <w:rPr>
          <w:rtl/>
        </w:rPr>
        <w:t xml:space="preserve"> ולמשוך ברסנו, ולא שיפעל ויחיה מתו ואין משגיחים באחד היוצא מן הכלל שמעטים כמותו, אשר (זה) מביאו לידי שמירת הנפש ומהירות התפעלות להשגת מושכל או כניעה לדברים </w:t>
      </w:r>
      <w:proofErr w:type="spellStart"/>
      <w:r>
        <w:rPr>
          <w:rtl/>
        </w:rPr>
        <w:t>האלהיים</w:t>
      </w:r>
      <w:proofErr w:type="spellEnd"/>
      <w:r>
        <w:rPr>
          <w:rtl/>
        </w:rPr>
        <w:t xml:space="preserve">, לפי שדיני התורה לא נכתבו אלא לפי הרוב והרגיל, שדברו חכמים בהווה וכבר בארו לנו הנביאים זאת ואמרו בגנותם השימוש בכלי השיר על דרך הפולחן ע"י שמיעתם, וזה אומרם הפורטים על פי הנבל כדוד חשבו להם כלי שיר. וכבר בארנו בפרוש אבות שאין הבדל בין הדיבורים העבריים לדיבורים הערביים, ואין זה אסור או מותר אלא לפי העניין הכלול באותם הדיבורים. ואליבא דאמת אסור לשמוע דבר </w:t>
      </w:r>
      <w:proofErr w:type="spellStart"/>
      <w:r>
        <w:rPr>
          <w:rtl/>
        </w:rPr>
        <w:t>טפשות</w:t>
      </w:r>
      <w:proofErr w:type="spellEnd"/>
      <w:r>
        <w:rPr>
          <w:rtl/>
        </w:rPr>
        <w:t xml:space="preserve">, אפילו נאמר שלא בשירה, ואם מנגנים אותו על כלים, יש כאן שלשה איסורים, איסור שמיעת דבר </w:t>
      </w:r>
      <w:proofErr w:type="spellStart"/>
      <w:r>
        <w:rPr>
          <w:rtl/>
        </w:rPr>
        <w:t>טפשות</w:t>
      </w:r>
      <w:proofErr w:type="spellEnd"/>
      <w:r>
        <w:rPr>
          <w:rtl/>
        </w:rPr>
        <w:t xml:space="preserve"> ונבלות הפה איסור שמיעת שירה, ר"ל </w:t>
      </w:r>
      <w:proofErr w:type="spellStart"/>
      <w:r>
        <w:rPr>
          <w:rtl/>
        </w:rPr>
        <w:t>זמרא</w:t>
      </w:r>
      <w:proofErr w:type="spellEnd"/>
      <w:r>
        <w:rPr>
          <w:rtl/>
        </w:rPr>
        <w:t xml:space="preserve"> </w:t>
      </w:r>
      <w:proofErr w:type="spellStart"/>
      <w:r>
        <w:rPr>
          <w:rtl/>
        </w:rPr>
        <w:t>בפומא</w:t>
      </w:r>
      <w:proofErr w:type="spellEnd"/>
      <w:r>
        <w:rPr>
          <w:rtl/>
        </w:rPr>
        <w:t xml:space="preserve">, ואיסור שמיעת (כלי) מיתרים. ואם זה במקום שתיית יין, יש איסור רביעי, והוא אומרו יתעלה והיה </w:t>
      </w:r>
      <w:proofErr w:type="spellStart"/>
      <w:r>
        <w:rPr>
          <w:rtl/>
        </w:rPr>
        <w:t>כנור</w:t>
      </w:r>
      <w:proofErr w:type="spellEnd"/>
      <w:r>
        <w:rPr>
          <w:rtl/>
        </w:rPr>
        <w:t xml:space="preserve"> ונבל תוף וחליל ויין משתיהם. ואם המזמרת </w:t>
      </w:r>
      <w:proofErr w:type="spellStart"/>
      <w:r>
        <w:rPr>
          <w:rtl/>
        </w:rPr>
        <w:t>אשה</w:t>
      </w:r>
      <w:proofErr w:type="spellEnd"/>
      <w:r>
        <w:rPr>
          <w:rtl/>
        </w:rPr>
        <w:t xml:space="preserve">, יש שם איסור חמישי, לאומרם ז"ל קול באשה </w:t>
      </w:r>
      <w:proofErr w:type="spellStart"/>
      <w:r>
        <w:rPr>
          <w:rtl/>
        </w:rPr>
        <w:t>ערוה</w:t>
      </w:r>
      <w:proofErr w:type="spellEnd"/>
      <w:r>
        <w:rPr>
          <w:rtl/>
        </w:rPr>
        <w:t xml:space="preserve">, ומכל שכן אם היא מזמרת. (וכבר) התבארה האמת במופת, והיא, שהכוונה בנו, שנהיה גוי קדוש ולא יהיה לנו מעשה ולא דיבור אלא בשלמות או במה שמביא אל השלמות, ולא שנעורר </w:t>
      </w:r>
      <w:proofErr w:type="spellStart"/>
      <w:r>
        <w:rPr>
          <w:rtl/>
        </w:rPr>
        <w:t>הכחות</w:t>
      </w:r>
      <w:proofErr w:type="spellEnd"/>
      <w:r>
        <w:rPr>
          <w:rtl/>
        </w:rPr>
        <w:t xml:space="preserve"> המונעים מן כל טוב, ולא שנפקיר (עצמנו) בהוללות ושחוק. וכבר בארנו בזה </w:t>
      </w:r>
      <w:proofErr w:type="spellStart"/>
      <w:r>
        <w:rPr>
          <w:rtl/>
        </w:rPr>
        <w:t>הענין</w:t>
      </w:r>
      <w:proofErr w:type="spellEnd"/>
      <w:r>
        <w:rPr>
          <w:rtl/>
        </w:rPr>
        <w:t xml:space="preserve"> במורה בחלק האחרון שבו, מה שיש בו מספיק, בדברים (שהם) מופתיים לאנשי מעלה. ומה שאמרו הגאונים ז"ל הוא זמר דברי שירות </w:t>
      </w:r>
      <w:proofErr w:type="spellStart"/>
      <w:r>
        <w:rPr>
          <w:rtl/>
        </w:rPr>
        <w:t>ותושבחות</w:t>
      </w:r>
      <w:proofErr w:type="spellEnd"/>
      <w:r>
        <w:rPr>
          <w:rtl/>
        </w:rPr>
        <w:t xml:space="preserve">, כמו שכתב בעל ההלכות ז"ל. אבל חס ושלום להזכיר שירי (החול) בהם, לא נשמעה זאת בישראל לא מן גאון ולא מן הדיוט. </w:t>
      </w:r>
      <w:proofErr w:type="spellStart"/>
      <w:r>
        <w:rPr>
          <w:rtl/>
        </w:rPr>
        <w:t>והתימה</w:t>
      </w:r>
      <w:proofErr w:type="spellEnd"/>
      <w:r>
        <w:rPr>
          <w:rtl/>
        </w:rPr>
        <w:t xml:space="preserve"> על אומרכם במעמד כשרים, והכשרים לפי דעתי אינם מצויים במקומות שתית משקה משכר. וכבר בארנו גם בזה במורה מה שיש בו מספיק. ומכל שכן (אינם כשרים), אם יוסיפו על זה ע"י שמיעת כלי שיר. ושלום. וכתב משה:</w:t>
      </w:r>
    </w:p>
    <w:p w14:paraId="701D0A9A" w14:textId="252C9C00" w:rsidR="00B56ACF" w:rsidRDefault="00B56ACF" w:rsidP="00B56ACF">
      <w:pPr>
        <w:jc w:val="both"/>
        <w:rPr>
          <w:rtl/>
        </w:rPr>
      </w:pPr>
    </w:p>
    <w:p w14:paraId="49F8FEB6" w14:textId="77777777" w:rsidR="00717391" w:rsidRPr="008E70C3" w:rsidRDefault="00717391" w:rsidP="00717391">
      <w:pPr>
        <w:jc w:val="both"/>
        <w:rPr>
          <w:u w:val="single"/>
          <w:rtl/>
        </w:rPr>
      </w:pPr>
      <w:r w:rsidRPr="008E70C3">
        <w:rPr>
          <w:u w:val="single"/>
          <w:rtl/>
        </w:rPr>
        <w:t>אורחות חיים חלק א הלכות תשעה באב</w:t>
      </w:r>
    </w:p>
    <w:p w14:paraId="114D04EC" w14:textId="54F7559C" w:rsidR="00B56ACF" w:rsidRDefault="00717391" w:rsidP="00717391">
      <w:pPr>
        <w:jc w:val="both"/>
        <w:rPr>
          <w:rtl/>
        </w:rPr>
      </w:pPr>
      <w:r>
        <w:rPr>
          <w:rtl/>
        </w:rPr>
        <w:t xml:space="preserve">יד. ואסור לקרות בתורה ובנביאים ובכתובים ולשנות במשנה ובגמרא ובהלכות והגדות לפי שכל אלה </w:t>
      </w:r>
      <w:proofErr w:type="spellStart"/>
      <w:r>
        <w:rPr>
          <w:rtl/>
        </w:rPr>
        <w:t>משמחין</w:t>
      </w:r>
      <w:proofErr w:type="spellEnd"/>
      <w:r>
        <w:rPr>
          <w:rtl/>
        </w:rPr>
        <w:t xml:space="preserve"> את הלב שנא' פקודי ה' ישרים משמחי לב אבל קורא הוא בקינות </w:t>
      </w:r>
      <w:proofErr w:type="spellStart"/>
      <w:r>
        <w:rPr>
          <w:rtl/>
        </w:rPr>
        <w:t>ובאיכ</w:t>
      </w:r>
      <w:proofErr w:type="spellEnd"/>
      <w:r>
        <w:rPr>
          <w:rtl/>
        </w:rPr>
        <w:t xml:space="preserve">' ובדברים הרעים שבירמיה או במדרש איכה רבתי כדי להזכיר חרבן בית המקדש ותינוקות של בית רבן בטלים וכתב </w:t>
      </w:r>
      <w:proofErr w:type="spellStart"/>
      <w:r>
        <w:rPr>
          <w:rtl/>
        </w:rPr>
        <w:t>הר"י</w:t>
      </w:r>
      <w:proofErr w:type="spellEnd"/>
      <w:r>
        <w:rPr>
          <w:rtl/>
        </w:rPr>
        <w:t xml:space="preserve"> מקור' ז"ל שיכול לקרות בפרק אלו </w:t>
      </w:r>
      <w:proofErr w:type="spellStart"/>
      <w:r>
        <w:rPr>
          <w:rtl/>
        </w:rPr>
        <w:t>מגלחין</w:t>
      </w:r>
      <w:proofErr w:type="spellEnd"/>
      <w:r>
        <w:rPr>
          <w:rtl/>
        </w:rPr>
        <w:t xml:space="preserve"> וכיוצא בהן </w:t>
      </w:r>
      <w:proofErr w:type="spellStart"/>
      <w:r>
        <w:rPr>
          <w:rtl/>
        </w:rPr>
        <w:t>והר"פ</w:t>
      </w:r>
      <w:proofErr w:type="spellEnd"/>
      <w:r>
        <w:rPr>
          <w:rtl/>
        </w:rPr>
        <w:t xml:space="preserve"> ז"ל כתב וכמו כן בפי' איכה אבל לא בפי' איוב משום דהוי עמוק טפי ואמרי' קורין דווקא אבל </w:t>
      </w:r>
      <w:proofErr w:type="spellStart"/>
      <w:r>
        <w:rPr>
          <w:rtl/>
        </w:rPr>
        <w:t>לענין</w:t>
      </w:r>
      <w:proofErr w:type="spellEnd"/>
      <w:r>
        <w:rPr>
          <w:rtl/>
        </w:rPr>
        <w:t xml:space="preserve"> </w:t>
      </w:r>
      <w:proofErr w:type="spellStart"/>
      <w:r>
        <w:rPr>
          <w:rtl/>
        </w:rPr>
        <w:t>סברא</w:t>
      </w:r>
      <w:proofErr w:type="spellEnd"/>
      <w:r>
        <w:rPr>
          <w:rtl/>
        </w:rPr>
        <w:t xml:space="preserve"> אסור. ולא ילך לטייל בשוק כדי שלא יבא לידי שחוק </w:t>
      </w:r>
      <w:proofErr w:type="spellStart"/>
      <w:r>
        <w:rPr>
          <w:rtl/>
        </w:rPr>
        <w:t>והתול</w:t>
      </w:r>
      <w:proofErr w:type="spellEnd"/>
      <w:r>
        <w:rPr>
          <w:rtl/>
        </w:rPr>
        <w:t xml:space="preserve"> והרי תורה בטלה שנקראת משמחי לב ומי יקל ראשו בשמחות אלא יעסוק כל אדם במילי </w:t>
      </w:r>
      <w:proofErr w:type="spellStart"/>
      <w:r>
        <w:rPr>
          <w:rtl/>
        </w:rPr>
        <w:t>דעגמא</w:t>
      </w:r>
      <w:proofErr w:type="spellEnd"/>
      <w:r>
        <w:rPr>
          <w:rtl/>
        </w:rPr>
        <w:t xml:space="preserve"> ודברי כבושים וקצת מהחכמים נמנעים מהנחת תפילין וכתב </w:t>
      </w:r>
      <w:proofErr w:type="spellStart"/>
      <w:r>
        <w:rPr>
          <w:rtl/>
        </w:rPr>
        <w:t>הר"י</w:t>
      </w:r>
      <w:proofErr w:type="spellEnd"/>
      <w:r>
        <w:rPr>
          <w:rtl/>
        </w:rPr>
        <w:t xml:space="preserve"> מקור' ז"ל </w:t>
      </w:r>
      <w:proofErr w:type="spellStart"/>
      <w:r>
        <w:rPr>
          <w:rtl/>
        </w:rPr>
        <w:t>דמותר</w:t>
      </w:r>
      <w:proofErr w:type="spellEnd"/>
      <w:r>
        <w:rPr>
          <w:rtl/>
        </w:rPr>
        <w:t xml:space="preserve"> להניחן דקרי ליה פרק החולץ אבלות ישנה </w:t>
      </w:r>
      <w:proofErr w:type="spellStart"/>
      <w:r>
        <w:rPr>
          <w:rtl/>
        </w:rPr>
        <w:t>והר"פ</w:t>
      </w:r>
      <w:proofErr w:type="spellEnd"/>
      <w:r>
        <w:rPr>
          <w:rtl/>
        </w:rPr>
        <w:t xml:space="preserve"> ז"ל כתב הלכך לא עדיף מיום שני דאבל מניח תפילין </w:t>
      </w:r>
      <w:proofErr w:type="spellStart"/>
      <w:r>
        <w:rPr>
          <w:rtl/>
        </w:rPr>
        <w:t>כדאיתא</w:t>
      </w:r>
      <w:proofErr w:type="spellEnd"/>
      <w:r>
        <w:rPr>
          <w:rtl/>
        </w:rPr>
        <w:t xml:space="preserve"> במועד קטן וכן דעת </w:t>
      </w:r>
      <w:proofErr w:type="spellStart"/>
      <w:r>
        <w:rPr>
          <w:rtl/>
        </w:rPr>
        <w:t>הר"ם</w:t>
      </w:r>
      <w:proofErr w:type="spellEnd"/>
      <w:r>
        <w:rPr>
          <w:rtl/>
        </w:rPr>
        <w:t xml:space="preserve"> נ"ע שמותר להניחן אבל אינו מניחן בבוקר </w:t>
      </w:r>
      <w:proofErr w:type="spellStart"/>
      <w:r>
        <w:rPr>
          <w:rtl/>
        </w:rPr>
        <w:t>דכתיב</w:t>
      </w:r>
      <w:proofErr w:type="spellEnd"/>
      <w:r>
        <w:rPr>
          <w:rtl/>
        </w:rPr>
        <w:t xml:space="preserve"> בצע אמרתו שקרע </w:t>
      </w:r>
      <w:proofErr w:type="spellStart"/>
      <w:r>
        <w:rPr>
          <w:rtl/>
        </w:rPr>
        <w:t>פורפרין</w:t>
      </w:r>
      <w:proofErr w:type="spellEnd"/>
      <w:r>
        <w:rPr>
          <w:rtl/>
        </w:rPr>
        <w:t xml:space="preserve"> </w:t>
      </w:r>
      <w:proofErr w:type="spellStart"/>
      <w:r>
        <w:rPr>
          <w:rtl/>
        </w:rPr>
        <w:t>דיליה</w:t>
      </w:r>
      <w:proofErr w:type="spellEnd"/>
      <w:r>
        <w:rPr>
          <w:rtl/>
        </w:rPr>
        <w:t xml:space="preserve"> ואסור לשורר בזמן הזה בבית המשתה משום אבלו' ירושלים אך בבית החתנים מותר ושיר שהוא שבח של הקדוש ברוך הוא מותר בכל מקום </w:t>
      </w:r>
      <w:proofErr w:type="spellStart"/>
      <w:r>
        <w:rPr>
          <w:rtl/>
        </w:rPr>
        <w:t>ואמרינן</w:t>
      </w:r>
      <w:proofErr w:type="spellEnd"/>
      <w:r>
        <w:rPr>
          <w:rtl/>
        </w:rPr>
        <w:t xml:space="preserve"> במס' גיטין </w:t>
      </w:r>
      <w:proofErr w:type="spellStart"/>
      <w:r>
        <w:rPr>
          <w:rtl/>
        </w:rPr>
        <w:t>דבין</w:t>
      </w:r>
      <w:proofErr w:type="spellEnd"/>
      <w:r>
        <w:rPr>
          <w:rtl/>
        </w:rPr>
        <w:t xml:space="preserve"> </w:t>
      </w:r>
      <w:proofErr w:type="spellStart"/>
      <w:r>
        <w:rPr>
          <w:rtl/>
        </w:rPr>
        <w:t>זמרא</w:t>
      </w:r>
      <w:proofErr w:type="spellEnd"/>
      <w:r>
        <w:rPr>
          <w:rtl/>
        </w:rPr>
        <w:t xml:space="preserve"> </w:t>
      </w:r>
      <w:proofErr w:type="spellStart"/>
      <w:r>
        <w:rPr>
          <w:rtl/>
        </w:rPr>
        <w:t>דמנא</w:t>
      </w:r>
      <w:proofErr w:type="spellEnd"/>
      <w:r>
        <w:rPr>
          <w:rtl/>
        </w:rPr>
        <w:t xml:space="preserve"> בין </w:t>
      </w:r>
      <w:proofErr w:type="spellStart"/>
      <w:r>
        <w:rPr>
          <w:rtl/>
        </w:rPr>
        <w:t>זמרא</w:t>
      </w:r>
      <w:proofErr w:type="spellEnd"/>
      <w:r>
        <w:rPr>
          <w:rtl/>
        </w:rPr>
        <w:t xml:space="preserve"> </w:t>
      </w:r>
      <w:proofErr w:type="spellStart"/>
      <w:r>
        <w:rPr>
          <w:rtl/>
        </w:rPr>
        <w:t>דפומא</w:t>
      </w:r>
      <w:proofErr w:type="spellEnd"/>
      <w:r>
        <w:rPr>
          <w:rtl/>
        </w:rPr>
        <w:t xml:space="preserve"> אסור בזמן הזה. וכתב הרמב"ם ז"ל </w:t>
      </w:r>
      <w:proofErr w:type="spellStart"/>
      <w:r>
        <w:rPr>
          <w:rtl/>
        </w:rPr>
        <w:t>דה"ה</w:t>
      </w:r>
      <w:proofErr w:type="spellEnd"/>
      <w:r>
        <w:rPr>
          <w:rtl/>
        </w:rPr>
        <w:t xml:space="preserve"> </w:t>
      </w:r>
      <w:proofErr w:type="spellStart"/>
      <w:r>
        <w:rPr>
          <w:rtl/>
        </w:rPr>
        <w:t>דאסור</w:t>
      </w:r>
      <w:proofErr w:type="spellEnd"/>
      <w:r>
        <w:rPr>
          <w:rtl/>
        </w:rPr>
        <w:t xml:space="preserve"> לשמען והכי אמרי' בסוף סוטה </w:t>
      </w:r>
      <w:proofErr w:type="spellStart"/>
      <w:r>
        <w:rPr>
          <w:rtl/>
        </w:rPr>
        <w:t>אודנא</w:t>
      </w:r>
      <w:proofErr w:type="spellEnd"/>
      <w:r>
        <w:rPr>
          <w:rtl/>
        </w:rPr>
        <w:t xml:space="preserve"> </w:t>
      </w:r>
      <w:proofErr w:type="spellStart"/>
      <w:r>
        <w:rPr>
          <w:rtl/>
        </w:rPr>
        <w:t>דשמע</w:t>
      </w:r>
      <w:proofErr w:type="spellEnd"/>
      <w:r>
        <w:rPr>
          <w:rtl/>
        </w:rPr>
        <w:t xml:space="preserve"> קול </w:t>
      </w:r>
      <w:proofErr w:type="spellStart"/>
      <w:r>
        <w:rPr>
          <w:rtl/>
        </w:rPr>
        <w:t>זמרא</w:t>
      </w:r>
      <w:proofErr w:type="spellEnd"/>
      <w:r>
        <w:rPr>
          <w:rtl/>
        </w:rPr>
        <w:t xml:space="preserve"> תעקר. וכתבו הגאונים ז"ל דאינו אסור אלא בבית המשתה או בבית חתנים וכיוצא בהן אבל בלא משתה מותר וה"מ </w:t>
      </w:r>
      <w:proofErr w:type="spellStart"/>
      <w:r>
        <w:rPr>
          <w:rtl/>
        </w:rPr>
        <w:t>דאסור</w:t>
      </w:r>
      <w:proofErr w:type="spellEnd"/>
      <w:r>
        <w:rPr>
          <w:rtl/>
        </w:rPr>
        <w:t xml:space="preserve"> </w:t>
      </w:r>
      <w:proofErr w:type="spellStart"/>
      <w:r>
        <w:rPr>
          <w:rtl/>
        </w:rPr>
        <w:t>דוקא</w:t>
      </w:r>
      <w:proofErr w:type="spellEnd"/>
      <w:r>
        <w:rPr>
          <w:rtl/>
        </w:rPr>
        <w:t xml:space="preserve"> שיר של עגבים כגון שיר' </w:t>
      </w:r>
      <w:proofErr w:type="spellStart"/>
      <w:r>
        <w:rPr>
          <w:rtl/>
        </w:rPr>
        <w:t>העכו"ם</w:t>
      </w:r>
      <w:proofErr w:type="spellEnd"/>
      <w:r>
        <w:rPr>
          <w:rtl/>
        </w:rPr>
        <w:t xml:space="preserve"> אבל שיר שבח של הקדוש ברוך הוא וספור גודל מעשיו מותר אפי' על היין ושיר של עגבים אינו אסור אלא בבית השמחה והמשתה אבל העוסק במלאכתו ומשורר להקל לו במלאכתו מותר אבל מי שאינו עוסק במלאכה או שעשה מלאכה קלה אסור בשיר של עגבים אפי' שלא על היין וכן נראה בסוף סוטה </w:t>
      </w:r>
      <w:proofErr w:type="spellStart"/>
      <w:r>
        <w:rPr>
          <w:rtl/>
        </w:rPr>
        <w:t>וזמרא</w:t>
      </w:r>
      <w:proofErr w:type="spellEnd"/>
      <w:r>
        <w:rPr>
          <w:rtl/>
        </w:rPr>
        <w:t xml:space="preserve"> </w:t>
      </w:r>
      <w:proofErr w:type="spellStart"/>
      <w:r>
        <w:rPr>
          <w:rtl/>
        </w:rPr>
        <w:t>דמנא</w:t>
      </w:r>
      <w:proofErr w:type="spellEnd"/>
      <w:r>
        <w:rPr>
          <w:rtl/>
        </w:rPr>
        <w:t xml:space="preserve"> לעולם אסור בכל מקום ואפי' על ידי </w:t>
      </w:r>
      <w:proofErr w:type="spellStart"/>
      <w:r>
        <w:rPr>
          <w:rtl/>
        </w:rPr>
        <w:t>שבחות</w:t>
      </w:r>
      <w:proofErr w:type="spellEnd"/>
      <w:r>
        <w:rPr>
          <w:rtl/>
        </w:rPr>
        <w:t xml:space="preserve"> של הקדוש ברוך הוא </w:t>
      </w:r>
      <w:proofErr w:type="spellStart"/>
      <w:r>
        <w:rPr>
          <w:rtl/>
        </w:rPr>
        <w:t>ואסורן</w:t>
      </w:r>
      <w:proofErr w:type="spellEnd"/>
      <w:r>
        <w:rPr>
          <w:rtl/>
        </w:rPr>
        <w:t xml:space="preserve"> מן התורה </w:t>
      </w:r>
      <w:proofErr w:type="spellStart"/>
      <w:r>
        <w:rPr>
          <w:rtl/>
        </w:rPr>
        <w:t>דכתיב</w:t>
      </w:r>
      <w:proofErr w:type="spellEnd"/>
      <w:r>
        <w:rPr>
          <w:rtl/>
        </w:rPr>
        <w:t xml:space="preserve"> אל תשמח ישראל אלא גיל כעמים וכו' ודברי קבלה כדברי תורה דמי. אמר רבא </w:t>
      </w:r>
      <w:proofErr w:type="spellStart"/>
      <w:r>
        <w:rPr>
          <w:rtl/>
        </w:rPr>
        <w:t>זמרא</w:t>
      </w:r>
      <w:proofErr w:type="spellEnd"/>
      <w:r>
        <w:rPr>
          <w:rtl/>
        </w:rPr>
        <w:t xml:space="preserve"> בביתא </w:t>
      </w:r>
      <w:proofErr w:type="spellStart"/>
      <w:r>
        <w:rPr>
          <w:rtl/>
        </w:rPr>
        <w:t>חרבא</w:t>
      </w:r>
      <w:proofErr w:type="spellEnd"/>
      <w:r>
        <w:rPr>
          <w:rtl/>
        </w:rPr>
        <w:t xml:space="preserve"> בסיפא שנאמר קול ישורר בחלון חורב כסף </w:t>
      </w:r>
      <w:proofErr w:type="spellStart"/>
      <w:r>
        <w:rPr>
          <w:rtl/>
        </w:rPr>
        <w:t>וא"ר</w:t>
      </w:r>
      <w:proofErr w:type="spellEnd"/>
      <w:r>
        <w:rPr>
          <w:rtl/>
        </w:rPr>
        <w:t xml:space="preserve"> יוסף זמרן גברי וענו נשי </w:t>
      </w:r>
      <w:proofErr w:type="spellStart"/>
      <w:r>
        <w:rPr>
          <w:rtl/>
        </w:rPr>
        <w:t>פריצותא</w:t>
      </w:r>
      <w:proofErr w:type="spellEnd"/>
      <w:r>
        <w:rPr>
          <w:rtl/>
        </w:rPr>
        <w:t xml:space="preserve"> זמרן נשי וענו גברי כאש בנעורת למאי נפקא מינה </w:t>
      </w:r>
      <w:proofErr w:type="spellStart"/>
      <w:r>
        <w:rPr>
          <w:rtl/>
        </w:rPr>
        <w:t>לבטולי</w:t>
      </w:r>
      <w:proofErr w:type="spellEnd"/>
      <w:r>
        <w:rPr>
          <w:rtl/>
        </w:rPr>
        <w:t xml:space="preserve"> הא מקמי הא:</w:t>
      </w:r>
    </w:p>
    <w:p w14:paraId="2F9C2301" w14:textId="13F7B555" w:rsidR="00717391" w:rsidRDefault="00717391" w:rsidP="00717391">
      <w:pPr>
        <w:jc w:val="both"/>
        <w:rPr>
          <w:rtl/>
        </w:rPr>
      </w:pPr>
    </w:p>
    <w:p w14:paraId="4AAF0710" w14:textId="37AEC914" w:rsidR="00096FFE" w:rsidRDefault="00096FFE" w:rsidP="00096FFE">
      <w:pPr>
        <w:jc w:val="both"/>
        <w:rPr>
          <w:rtl/>
        </w:rPr>
      </w:pPr>
    </w:p>
    <w:p w14:paraId="4764DD0E" w14:textId="77777777" w:rsidR="00096FFE" w:rsidRDefault="00096FFE" w:rsidP="00096FFE">
      <w:pPr>
        <w:jc w:val="both"/>
        <w:rPr>
          <w:rtl/>
        </w:rPr>
      </w:pPr>
    </w:p>
    <w:sectPr w:rsidR="00096FFE" w:rsidSect="006812F1">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DD68" w14:textId="77777777" w:rsidR="004C31F9" w:rsidRDefault="004C31F9">
      <w:r>
        <w:separator/>
      </w:r>
    </w:p>
  </w:endnote>
  <w:endnote w:type="continuationSeparator" w:id="0">
    <w:p w14:paraId="544F30B4" w14:textId="77777777" w:rsidR="004C31F9" w:rsidRDefault="004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B077" w14:textId="77777777" w:rsidR="004C31F9" w:rsidRDefault="004C31F9">
      <w:r>
        <w:separator/>
      </w:r>
    </w:p>
  </w:footnote>
  <w:footnote w:type="continuationSeparator" w:id="0">
    <w:p w14:paraId="7BBCD01D" w14:textId="77777777" w:rsidR="004C31F9" w:rsidRDefault="004C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8E9"/>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1F9"/>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7E6"/>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806"/>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2455-8DBE-47AB-9A95-B5668AAC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15</cp:revision>
  <cp:lastPrinted>2019-09-19T02:33:00Z</cp:lastPrinted>
  <dcterms:created xsi:type="dcterms:W3CDTF">2019-11-21T14:05:00Z</dcterms:created>
  <dcterms:modified xsi:type="dcterms:W3CDTF">2019-12-04T16:57:00Z</dcterms:modified>
</cp:coreProperties>
</file>