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90" w:rsidRPr="00A9083D" w:rsidRDefault="00A9083D" w:rsidP="00A9083D">
      <w:pPr>
        <w:jc w:val="center"/>
        <w:rPr>
          <w:rFonts w:asciiTheme="majorBidi" w:hAnsiTheme="majorBidi" w:cstheme="majorBidi"/>
          <w:sz w:val="24"/>
          <w:szCs w:val="24"/>
          <w:rtl/>
        </w:rPr>
      </w:pPr>
      <w:r w:rsidRPr="00A9083D">
        <w:rPr>
          <w:rFonts w:asciiTheme="majorBidi" w:hAnsiTheme="majorBidi" w:cstheme="majorBidi"/>
          <w:sz w:val="24"/>
          <w:szCs w:val="24"/>
          <w:rtl/>
        </w:rPr>
        <w:t>בס"ד</w:t>
      </w:r>
    </w:p>
    <w:p w:rsidR="00A9083D" w:rsidRPr="00A9083D" w:rsidRDefault="00A9083D" w:rsidP="00A9083D">
      <w:pPr>
        <w:jc w:val="center"/>
        <w:rPr>
          <w:rFonts w:asciiTheme="majorBidi" w:hAnsiTheme="majorBidi" w:cstheme="majorBidi"/>
          <w:sz w:val="24"/>
          <w:szCs w:val="24"/>
        </w:rPr>
      </w:pPr>
      <w:r w:rsidRPr="00A9083D">
        <w:rPr>
          <w:rFonts w:asciiTheme="majorBidi" w:hAnsiTheme="majorBidi" w:cstheme="majorBidi"/>
          <w:sz w:val="24"/>
          <w:szCs w:val="24"/>
        </w:rPr>
        <w:t>Thursday Night Live-11/9/17</w:t>
      </w:r>
    </w:p>
    <w:p w:rsidR="00A9083D" w:rsidRPr="00A9083D" w:rsidRDefault="00A9083D" w:rsidP="00A9083D">
      <w:pPr>
        <w:pBdr>
          <w:bottom w:val="single" w:sz="12" w:space="1" w:color="auto"/>
        </w:pBdr>
        <w:jc w:val="center"/>
        <w:rPr>
          <w:rFonts w:asciiTheme="majorBidi" w:hAnsiTheme="majorBidi" w:cstheme="majorBidi"/>
          <w:sz w:val="24"/>
          <w:szCs w:val="24"/>
        </w:rPr>
      </w:pPr>
      <w:r w:rsidRPr="00A9083D">
        <w:rPr>
          <w:rFonts w:asciiTheme="majorBidi" w:hAnsiTheme="majorBidi" w:cstheme="majorBidi"/>
          <w:noProof/>
          <w:sz w:val="24"/>
          <w:szCs w:val="24"/>
          <w:rtl/>
        </w:rPr>
        <mc:AlternateContent>
          <mc:Choice Requires="wps">
            <w:drawing>
              <wp:anchor distT="0" distB="0" distL="114300" distR="114300" simplePos="0" relativeHeight="251665408" behindDoc="0" locked="0" layoutInCell="1" allowOverlap="1" wp14:anchorId="7A9F27E3" wp14:editId="46CA355D">
                <wp:simplePos x="0" y="0"/>
                <wp:positionH relativeFrom="column">
                  <wp:posOffset>-497840</wp:posOffset>
                </wp:positionH>
                <wp:positionV relativeFrom="paragraph">
                  <wp:posOffset>337820</wp:posOffset>
                </wp:positionV>
                <wp:extent cx="6578600" cy="523240"/>
                <wp:effectExtent l="0" t="0" r="12700" b="10160"/>
                <wp:wrapNone/>
                <wp:docPr id="4" name="Text Box 4"/>
                <wp:cNvGraphicFramePr/>
                <a:graphic xmlns:a="http://schemas.openxmlformats.org/drawingml/2006/main">
                  <a:graphicData uri="http://schemas.microsoft.com/office/word/2010/wordprocessingShape">
                    <wps:wsp>
                      <wps:cNvSpPr txBox="1"/>
                      <wps:spPr>
                        <a:xfrm>
                          <a:off x="0" y="0"/>
                          <a:ext cx="6578600" cy="52324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083D" w:rsidRDefault="00A9083D" w:rsidP="00A9083D">
                            <w:pPr>
                              <w:spacing w:after="12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Why do we keep our feet together during </w:t>
                            </w:r>
                            <w:r>
                              <w:rPr>
                                <w:rFonts w:asciiTheme="majorBidi" w:hAnsiTheme="majorBidi" w:cstheme="majorBidi" w:hint="cs"/>
                                <w:i/>
                                <w:iCs/>
                                <w:sz w:val="24"/>
                                <w:szCs w:val="24"/>
                                <w:rtl/>
                              </w:rPr>
                              <w:t>שמונה עשרה</w:t>
                            </w:r>
                            <w:r>
                              <w:rPr>
                                <w:rFonts w:asciiTheme="majorBidi" w:hAnsiTheme="majorBidi" w:cstheme="majorBidi"/>
                                <w:i/>
                                <w:iCs/>
                                <w:sz w:val="24"/>
                                <w:szCs w:val="24"/>
                              </w:rPr>
                              <w:t>?</w:t>
                            </w:r>
                            <w:r w:rsidRPr="00A9083D">
                              <w:rPr>
                                <w:rFonts w:asciiTheme="majorBidi" w:hAnsiTheme="majorBidi" w:cstheme="majorBidi"/>
                                <w:i/>
                                <w:iCs/>
                                <w:sz w:val="24"/>
                                <w:szCs w:val="24"/>
                              </w:rPr>
                              <w:t xml:space="preserve"> </w:t>
                            </w:r>
                            <w:r>
                              <w:rPr>
                                <w:rFonts w:asciiTheme="majorBidi" w:hAnsiTheme="majorBidi" w:cstheme="majorBidi"/>
                                <w:i/>
                                <w:iCs/>
                                <w:sz w:val="24"/>
                                <w:szCs w:val="24"/>
                              </w:rPr>
                              <w:t>Reason #1</w:t>
                            </w:r>
                          </w:p>
                          <w:p w:rsidR="00A9083D" w:rsidRDefault="00A9083D" w:rsidP="00A9083D">
                            <w:pPr>
                              <w:spacing w:after="12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Let’s say one does not do so? Is he still </w:t>
                            </w:r>
                            <w:r>
                              <w:rPr>
                                <w:rFonts w:asciiTheme="majorBidi" w:hAnsiTheme="majorBidi" w:cstheme="majorBidi" w:hint="cs"/>
                                <w:i/>
                                <w:iCs/>
                                <w:sz w:val="24"/>
                                <w:szCs w:val="24"/>
                                <w:rtl/>
                              </w:rPr>
                              <w:t>יוצא</w:t>
                            </w:r>
                            <w:r>
                              <w:rPr>
                                <w:rFonts w:asciiTheme="majorBidi" w:hAnsiTheme="majorBidi" w:cstheme="majorBidi"/>
                                <w:i/>
                                <w:iCs/>
                                <w:sz w:val="24"/>
                                <w:szCs w:val="24"/>
                              </w:rPr>
                              <w:t>?</w:t>
                            </w:r>
                          </w:p>
                          <w:p w:rsidR="00A9083D" w:rsidRPr="00A9083D" w:rsidRDefault="00A9083D" w:rsidP="00A9083D">
                            <w:pPr>
                              <w:spacing w:after="120" w:line="240" w:lineRule="auto"/>
                              <w:jc w:val="center"/>
                              <w:rPr>
                                <w:rFonts w:asciiTheme="majorBidi" w:hAnsiTheme="majorBidi" w:cstheme="majorBidi"/>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pt;margin-top:26.6pt;width:518pt;height:4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" fillcolor="#bfbfbf [2412]" strokecolor="white [3212]" strokeweight=".5pt">
                <v:textbox>
                  <w:txbxContent>
                    <w:p w:rsidR="00A9083D" w:rsidRDefault="00A9083D" w:rsidP="00A9083D">
                      <w:pPr>
                        <w:spacing w:after="12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Why do we keep our feet together during </w:t>
                      </w:r>
                      <w:r>
                        <w:rPr>
                          <w:rFonts w:asciiTheme="majorBidi" w:hAnsiTheme="majorBidi" w:cstheme="majorBidi" w:hint="cs"/>
                          <w:i/>
                          <w:iCs/>
                          <w:sz w:val="24"/>
                          <w:szCs w:val="24"/>
                          <w:rtl/>
                        </w:rPr>
                        <w:t>שמונה עשרה</w:t>
                      </w:r>
                      <w:r>
                        <w:rPr>
                          <w:rFonts w:asciiTheme="majorBidi" w:hAnsiTheme="majorBidi" w:cstheme="majorBidi"/>
                          <w:i/>
                          <w:iCs/>
                          <w:sz w:val="24"/>
                          <w:szCs w:val="24"/>
                        </w:rPr>
                        <w:t>?</w:t>
                      </w:r>
                      <w:r w:rsidRPr="00A9083D">
                        <w:rPr>
                          <w:rFonts w:asciiTheme="majorBidi" w:hAnsiTheme="majorBidi" w:cstheme="majorBidi"/>
                          <w:i/>
                          <w:iCs/>
                          <w:sz w:val="24"/>
                          <w:szCs w:val="24"/>
                        </w:rPr>
                        <w:t xml:space="preserve"> </w:t>
                      </w:r>
                      <w:r>
                        <w:rPr>
                          <w:rFonts w:asciiTheme="majorBidi" w:hAnsiTheme="majorBidi" w:cstheme="majorBidi"/>
                          <w:i/>
                          <w:iCs/>
                          <w:sz w:val="24"/>
                          <w:szCs w:val="24"/>
                        </w:rPr>
                        <w:t>Reason #1</w:t>
                      </w:r>
                    </w:p>
                    <w:p w:rsidR="00A9083D" w:rsidRDefault="00A9083D" w:rsidP="00A9083D">
                      <w:pPr>
                        <w:spacing w:after="120" w:line="240" w:lineRule="auto"/>
                        <w:jc w:val="center"/>
                        <w:rPr>
                          <w:rFonts w:asciiTheme="majorBidi" w:hAnsiTheme="majorBidi" w:cstheme="majorBidi"/>
                          <w:i/>
                          <w:iCs/>
                          <w:sz w:val="24"/>
                          <w:szCs w:val="24"/>
                        </w:rPr>
                      </w:pPr>
                      <w:r>
                        <w:rPr>
                          <w:rFonts w:asciiTheme="majorBidi" w:hAnsiTheme="majorBidi" w:cstheme="majorBidi"/>
                          <w:i/>
                          <w:iCs/>
                          <w:sz w:val="24"/>
                          <w:szCs w:val="24"/>
                        </w:rPr>
                        <w:t xml:space="preserve">Let’s say one does not do so? Is he still </w:t>
                      </w:r>
                      <w:r>
                        <w:rPr>
                          <w:rFonts w:asciiTheme="majorBidi" w:hAnsiTheme="majorBidi" w:cstheme="majorBidi" w:hint="cs"/>
                          <w:i/>
                          <w:iCs/>
                          <w:sz w:val="24"/>
                          <w:szCs w:val="24"/>
                          <w:rtl/>
                        </w:rPr>
                        <w:t>יוצא</w:t>
                      </w:r>
                      <w:r>
                        <w:rPr>
                          <w:rFonts w:asciiTheme="majorBidi" w:hAnsiTheme="majorBidi" w:cstheme="majorBidi"/>
                          <w:i/>
                          <w:iCs/>
                          <w:sz w:val="24"/>
                          <w:szCs w:val="24"/>
                        </w:rPr>
                        <w:t>?</w:t>
                      </w:r>
                    </w:p>
                    <w:p w:rsidR="00A9083D" w:rsidRPr="00A9083D" w:rsidRDefault="00A9083D" w:rsidP="00A9083D">
                      <w:pPr>
                        <w:spacing w:after="120" w:line="240" w:lineRule="auto"/>
                        <w:jc w:val="center"/>
                        <w:rPr>
                          <w:rFonts w:asciiTheme="majorBidi" w:hAnsiTheme="majorBidi" w:cstheme="majorBidi"/>
                          <w:i/>
                          <w:iCs/>
                          <w:sz w:val="24"/>
                          <w:szCs w:val="24"/>
                        </w:rPr>
                      </w:pPr>
                    </w:p>
                  </w:txbxContent>
                </v:textbox>
              </v:shape>
            </w:pict>
          </mc:Fallback>
        </mc:AlternateContent>
      </w:r>
      <w:r w:rsidRPr="00A9083D">
        <w:rPr>
          <w:rFonts w:asciiTheme="majorBidi" w:hAnsiTheme="majorBidi" w:cstheme="majorBidi"/>
          <w:sz w:val="24"/>
          <w:szCs w:val="24"/>
        </w:rPr>
        <w:t xml:space="preserve">Keeping Our Feet Together During </w:t>
      </w:r>
      <w:r w:rsidRPr="00A9083D">
        <w:rPr>
          <w:rFonts w:asciiTheme="majorBidi" w:hAnsiTheme="majorBidi" w:cstheme="majorBidi"/>
          <w:sz w:val="24"/>
          <w:szCs w:val="24"/>
          <w:rtl/>
        </w:rPr>
        <w:t xml:space="preserve">שמונה </w:t>
      </w:r>
      <w:proofErr w:type="gramStart"/>
      <w:r w:rsidRPr="00A9083D">
        <w:rPr>
          <w:rFonts w:asciiTheme="majorBidi" w:hAnsiTheme="majorBidi" w:cstheme="majorBidi"/>
          <w:sz w:val="24"/>
          <w:szCs w:val="24"/>
          <w:rtl/>
        </w:rPr>
        <w:t>עשרה</w:t>
      </w:r>
      <w:r w:rsidRPr="00A9083D">
        <w:rPr>
          <w:rFonts w:asciiTheme="majorBidi" w:hAnsiTheme="majorBidi" w:cstheme="majorBidi"/>
          <w:sz w:val="24"/>
          <w:szCs w:val="24"/>
        </w:rPr>
        <w:t xml:space="preserve">  and</w:t>
      </w:r>
      <w:proofErr w:type="gramEnd"/>
      <w:r w:rsidRPr="00A9083D">
        <w:rPr>
          <w:rFonts w:asciiTheme="majorBidi" w:hAnsiTheme="majorBidi" w:cstheme="majorBidi"/>
          <w:sz w:val="24"/>
          <w:szCs w:val="24"/>
        </w:rPr>
        <w:t xml:space="preserve"> other parts of </w:t>
      </w:r>
      <w:r w:rsidRPr="00A9083D">
        <w:rPr>
          <w:rFonts w:asciiTheme="majorBidi" w:hAnsiTheme="majorBidi" w:cstheme="majorBidi"/>
          <w:sz w:val="24"/>
          <w:szCs w:val="24"/>
          <w:rtl/>
        </w:rPr>
        <w:t>תפלה</w:t>
      </w:r>
    </w:p>
    <w:p w:rsidR="00E54C28" w:rsidRDefault="00E54C28" w:rsidP="003D57A9">
      <w:pPr>
        <w:jc w:val="right"/>
        <w:rPr>
          <w:rFonts w:ascii="FrankRuehl" w:hAnsi="FrankRuehl" w:cs="FrankRuehl"/>
          <w:sz w:val="28"/>
          <w:szCs w:val="28"/>
        </w:rPr>
      </w:pPr>
    </w:p>
    <w:p w:rsidR="00A9083D" w:rsidRDefault="00A9083D" w:rsidP="003D57A9">
      <w:pPr>
        <w:jc w:val="right"/>
        <w:rPr>
          <w:rFonts w:ascii="FrankRuehl" w:hAnsi="FrankRuehl" w:cs="FrankRuehl"/>
          <w:sz w:val="28"/>
          <w:szCs w:val="28"/>
        </w:rPr>
      </w:pPr>
    </w:p>
    <w:p w:rsidR="00A9083D" w:rsidRDefault="00A9083D" w:rsidP="00A9083D">
      <w:pPr>
        <w:spacing w:after="120" w:line="240" w:lineRule="auto"/>
        <w:jc w:val="right"/>
        <w:rPr>
          <w:rFonts w:ascii="FrankRuehl" w:hAnsi="FrankRuehl" w:cs="FrankRuehl"/>
          <w:b/>
          <w:bCs/>
          <w:sz w:val="28"/>
          <w:szCs w:val="28"/>
          <w:rtl/>
        </w:rPr>
        <w:sectPr w:rsidR="00A9083D">
          <w:headerReference w:type="default" r:id="rId7"/>
          <w:pgSz w:w="12240" w:h="15840"/>
          <w:pgMar w:top="1440" w:right="1440" w:bottom="1440" w:left="1440" w:header="720" w:footer="720" w:gutter="0"/>
          <w:cols w:space="720"/>
          <w:docGrid w:linePitch="360"/>
        </w:sectPr>
      </w:pPr>
    </w:p>
    <w:p w:rsidR="00E54C28" w:rsidRPr="00A9083D" w:rsidRDefault="00A9083D" w:rsidP="00A9083D">
      <w:pPr>
        <w:spacing w:after="120" w:line="240" w:lineRule="auto"/>
        <w:jc w:val="right"/>
        <w:rPr>
          <w:rFonts w:ascii="FrankRuehl" w:hAnsi="FrankRuehl" w:cs="FrankRuehl" w:hint="cs"/>
          <w:b/>
          <w:bCs/>
          <w:sz w:val="28"/>
          <w:szCs w:val="28"/>
          <w:rtl/>
        </w:rPr>
      </w:pPr>
      <w:r>
        <w:rPr>
          <w:rFonts w:ascii="FrankRuehl" w:hAnsi="FrankRuehl" w:cs="FrankRuehl" w:hint="cs"/>
          <w:b/>
          <w:bCs/>
          <w:sz w:val="28"/>
          <w:szCs w:val="28"/>
          <w:rtl/>
        </w:rPr>
        <w:lastRenderedPageBreak/>
        <w:t>1) ת</w:t>
      </w:r>
      <w:r w:rsidR="006274F8" w:rsidRPr="00A9083D">
        <w:rPr>
          <w:rFonts w:ascii="FrankRuehl" w:hAnsi="FrankRuehl" w:cs="FrankRuehl"/>
          <w:b/>
          <w:bCs/>
          <w:sz w:val="28"/>
          <w:szCs w:val="28"/>
          <w:rtl/>
        </w:rPr>
        <w:t>למוד בבלי מסכת ברכות דף י עמוד ב</w:t>
      </w:r>
    </w:p>
    <w:p w:rsidR="006274F8" w:rsidRDefault="006274F8" w:rsidP="00A9083D">
      <w:pPr>
        <w:spacing w:after="120" w:line="240" w:lineRule="auto"/>
        <w:jc w:val="right"/>
        <w:rPr>
          <w:rFonts w:ascii="FrankRuehl" w:hAnsi="FrankRuehl" w:cs="FrankRuehl" w:hint="cs"/>
          <w:sz w:val="28"/>
          <w:szCs w:val="28"/>
          <w:rtl/>
        </w:rPr>
      </w:pPr>
      <w:r w:rsidRPr="006274F8">
        <w:rPr>
          <w:rFonts w:ascii="FrankRuehl" w:hAnsi="FrankRuehl" w:cs="FrankRuehl"/>
          <w:sz w:val="28"/>
          <w:szCs w:val="28"/>
          <w:rtl/>
        </w:rPr>
        <w:t>ואמר רבי יוסי ברבי חנינא משום רבי אליעזר בן יעקב: המתפלל צריך שיכוין את רגליו, שנאמר: ורגליהם רגל ישרה</w:t>
      </w:r>
    </w:p>
    <w:p w:rsidR="006274F8" w:rsidRPr="00A9083D" w:rsidRDefault="00A9083D" w:rsidP="00A9083D">
      <w:pPr>
        <w:spacing w:after="120" w:line="240" w:lineRule="auto"/>
        <w:jc w:val="right"/>
        <w:rPr>
          <w:rFonts w:ascii="FrankRuehl" w:hAnsi="FrankRuehl" w:cs="FrankRuehl" w:hint="cs"/>
          <w:b/>
          <w:bCs/>
          <w:sz w:val="28"/>
          <w:szCs w:val="28"/>
          <w:rtl/>
        </w:rPr>
      </w:pPr>
      <w:r>
        <w:rPr>
          <w:rFonts w:ascii="FrankRuehl" w:hAnsi="FrankRuehl" w:cs="FrankRuehl" w:hint="cs"/>
          <w:b/>
          <w:bCs/>
          <w:sz w:val="28"/>
          <w:szCs w:val="28"/>
          <w:rtl/>
        </w:rPr>
        <w:t xml:space="preserve">2) </w:t>
      </w:r>
      <w:r w:rsidR="006274F8" w:rsidRPr="00A9083D">
        <w:rPr>
          <w:rFonts w:ascii="FrankRuehl" w:hAnsi="FrankRuehl" w:cs="FrankRuehl" w:hint="cs"/>
          <w:b/>
          <w:bCs/>
          <w:sz w:val="28"/>
          <w:szCs w:val="28"/>
          <w:rtl/>
        </w:rPr>
        <w:t>רש"י</w:t>
      </w:r>
    </w:p>
    <w:p w:rsidR="006274F8" w:rsidRPr="006274F8" w:rsidRDefault="006274F8" w:rsidP="00A9083D">
      <w:pPr>
        <w:spacing w:after="120" w:line="240" w:lineRule="auto"/>
        <w:jc w:val="right"/>
        <w:rPr>
          <w:rFonts w:ascii="FrankRuehl" w:hAnsi="FrankRuehl" w:cs="FrankRuehl"/>
          <w:sz w:val="28"/>
          <w:szCs w:val="28"/>
        </w:rPr>
      </w:pPr>
      <w:r w:rsidRPr="006274F8">
        <w:rPr>
          <w:rFonts w:ascii="FrankRuehl" w:hAnsi="FrankRuehl" w:cs="FrankRuehl"/>
          <w:sz w:val="28"/>
          <w:szCs w:val="28"/>
          <w:rtl/>
        </w:rPr>
        <w:t>יכוין את רגליו - זו אצל זו</w:t>
      </w:r>
    </w:p>
    <w:p w:rsidR="00E54C28" w:rsidRDefault="006274F8" w:rsidP="00A9083D">
      <w:pPr>
        <w:spacing w:after="120" w:line="240" w:lineRule="auto"/>
        <w:jc w:val="right"/>
        <w:rPr>
          <w:rFonts w:ascii="FrankRuehl" w:hAnsi="FrankRuehl" w:cs="FrankRuehl" w:hint="cs"/>
          <w:sz w:val="28"/>
          <w:szCs w:val="28"/>
          <w:rtl/>
        </w:rPr>
      </w:pPr>
      <w:r w:rsidRPr="006274F8">
        <w:rPr>
          <w:rFonts w:ascii="FrankRuehl" w:hAnsi="FrankRuehl" w:cs="FrankRuehl"/>
          <w:sz w:val="28"/>
          <w:szCs w:val="28"/>
        </w:rPr>
        <w:t xml:space="preserve">  </w:t>
      </w:r>
      <w:r w:rsidRPr="006274F8">
        <w:rPr>
          <w:rFonts w:ascii="FrankRuehl" w:hAnsi="FrankRuehl" w:cs="FrankRuehl"/>
          <w:sz w:val="28"/>
          <w:szCs w:val="28"/>
          <w:rtl/>
        </w:rPr>
        <w:t>ורגליהם רגל ישרה - נראין כרגל אחד</w:t>
      </w:r>
    </w:p>
    <w:p w:rsidR="003D57A9" w:rsidRPr="00A9083D" w:rsidRDefault="00A9083D" w:rsidP="00A9083D">
      <w:pPr>
        <w:spacing w:after="120" w:line="240" w:lineRule="auto"/>
        <w:jc w:val="right"/>
        <w:rPr>
          <w:rFonts w:ascii="FrankRuehl" w:hAnsi="FrankRuehl" w:cs="FrankRuehl" w:hint="cs"/>
          <w:b/>
          <w:bCs/>
          <w:sz w:val="28"/>
          <w:szCs w:val="28"/>
          <w:rtl/>
        </w:rPr>
      </w:pPr>
      <w:r>
        <w:rPr>
          <w:rFonts w:ascii="FrankRuehl" w:hAnsi="FrankRuehl" w:cs="FrankRuehl" w:hint="cs"/>
          <w:b/>
          <w:bCs/>
          <w:sz w:val="28"/>
          <w:szCs w:val="28"/>
          <w:rtl/>
        </w:rPr>
        <w:t xml:space="preserve">3) </w:t>
      </w:r>
      <w:r w:rsidR="003D57A9" w:rsidRPr="00A9083D">
        <w:rPr>
          <w:rFonts w:ascii="FrankRuehl" w:hAnsi="FrankRuehl" w:cs="FrankRuehl"/>
          <w:b/>
          <w:bCs/>
          <w:sz w:val="28"/>
          <w:szCs w:val="28"/>
          <w:rtl/>
        </w:rPr>
        <w:t>תלמוד ירושלמי מסכת ברכות פרק א</w:t>
      </w:r>
    </w:p>
    <w:p w:rsidR="003D57A9" w:rsidRDefault="003D57A9" w:rsidP="00A9083D">
      <w:pPr>
        <w:spacing w:after="120" w:line="240" w:lineRule="auto"/>
        <w:jc w:val="right"/>
        <w:rPr>
          <w:rFonts w:ascii="FrankRuehl" w:hAnsi="FrankRuehl" w:cs="FrankRuehl" w:hint="cs"/>
          <w:sz w:val="28"/>
          <w:szCs w:val="28"/>
          <w:rtl/>
        </w:rPr>
      </w:pPr>
      <w:r w:rsidRPr="003D57A9">
        <w:rPr>
          <w:rFonts w:ascii="FrankRuehl" w:hAnsi="FrankRuehl" w:cs="FrankRuehl"/>
          <w:sz w:val="28"/>
          <w:szCs w:val="28"/>
          <w:rtl/>
        </w:rPr>
        <w:t>זהו שעומד ומתפלל צריך להשוות את רגליו. תרין אמורין רבי לוי ורבי סימון חד אמר כמלאכים וחד אמר ככהנים. מאן דאמר ככהנים [שם כ כג] לא תעלה במעלות על מזבחי שהיו מהלכים עקב בצד גודל וגודל אצל עקב. ומאן דאמר כמלאכים [יחזקאל א ז] ורגליהם רגל ישרה</w:t>
      </w:r>
    </w:p>
    <w:p w:rsidR="003D57A9" w:rsidRPr="00A9083D" w:rsidRDefault="00A9083D" w:rsidP="00A9083D">
      <w:pPr>
        <w:spacing w:after="120" w:line="240" w:lineRule="auto"/>
        <w:jc w:val="right"/>
        <w:rPr>
          <w:rFonts w:ascii="FrankRuehl" w:hAnsi="FrankRuehl" w:cs="FrankRuehl" w:hint="cs"/>
          <w:b/>
          <w:bCs/>
          <w:sz w:val="28"/>
          <w:szCs w:val="28"/>
          <w:rtl/>
        </w:rPr>
      </w:pPr>
      <w:r>
        <w:rPr>
          <w:rFonts w:ascii="FrankRuehl" w:hAnsi="FrankRuehl" w:cs="FrankRuehl" w:hint="cs"/>
          <w:b/>
          <w:bCs/>
          <w:sz w:val="28"/>
          <w:szCs w:val="28"/>
          <w:rtl/>
        </w:rPr>
        <w:t xml:space="preserve">4) </w:t>
      </w:r>
      <w:r w:rsidR="003D57A9" w:rsidRPr="00A9083D">
        <w:rPr>
          <w:rFonts w:ascii="FrankRuehl" w:hAnsi="FrankRuehl" w:cs="FrankRuehl" w:hint="cs"/>
          <w:b/>
          <w:bCs/>
          <w:sz w:val="28"/>
          <w:szCs w:val="28"/>
          <w:rtl/>
        </w:rPr>
        <w:t>בית יוסף</w:t>
      </w:r>
    </w:p>
    <w:p w:rsidR="00A9083D" w:rsidRDefault="00E54C28" w:rsidP="00A9083D">
      <w:pPr>
        <w:spacing w:after="120" w:line="240" w:lineRule="auto"/>
        <w:jc w:val="right"/>
        <w:rPr>
          <w:rFonts w:ascii="FrankRuehl" w:hAnsi="FrankRuehl" w:cs="FrankRuehl" w:hint="cs"/>
          <w:sz w:val="28"/>
          <w:szCs w:val="28"/>
          <w:rtl/>
        </w:rPr>
      </w:pPr>
      <w:r w:rsidRPr="00E54C28">
        <w:rPr>
          <w:rFonts w:ascii="FrankRuehl" w:hAnsi="FrankRuehl" w:cs="FrankRuehl"/>
          <w:sz w:val="28"/>
          <w:szCs w:val="28"/>
          <w:rtl/>
        </w:rPr>
        <w:t xml:space="preserve"> והטעם שצריך לכוין את רגליו נראה שהוא לפי שכיון שעומד לדבר עם השכינה צריך לסלק כל מחשבות הגוף מלבו ולדמות כאילו הוא מלאך משרת</w:t>
      </w:r>
    </w:p>
    <w:p w:rsidR="00A9083D" w:rsidRDefault="00A9083D" w:rsidP="00A9083D">
      <w:pPr>
        <w:spacing w:after="120" w:line="240" w:lineRule="auto"/>
        <w:jc w:val="right"/>
        <w:rPr>
          <w:rFonts w:ascii="FrankRuehl" w:hAnsi="FrankRuehl" w:cs="FrankRuehl" w:hint="cs"/>
          <w:b/>
          <w:bCs/>
          <w:sz w:val="28"/>
          <w:szCs w:val="28"/>
          <w:rtl/>
        </w:rPr>
      </w:pPr>
    </w:p>
    <w:p w:rsidR="00A9083D" w:rsidRDefault="00A9083D" w:rsidP="00A9083D">
      <w:pPr>
        <w:spacing w:after="120" w:line="240" w:lineRule="auto"/>
        <w:jc w:val="right"/>
        <w:rPr>
          <w:rFonts w:ascii="FrankRuehl" w:hAnsi="FrankRuehl" w:cs="FrankRuehl" w:hint="cs"/>
          <w:b/>
          <w:bCs/>
          <w:sz w:val="28"/>
          <w:szCs w:val="28"/>
          <w:rtl/>
        </w:rPr>
      </w:pPr>
    </w:p>
    <w:p w:rsidR="00A9083D" w:rsidRDefault="00A9083D" w:rsidP="00A9083D">
      <w:pPr>
        <w:spacing w:after="120" w:line="240" w:lineRule="auto"/>
        <w:jc w:val="right"/>
        <w:rPr>
          <w:rFonts w:ascii="FrankRuehl" w:hAnsi="FrankRuehl" w:cs="FrankRuehl" w:hint="cs"/>
          <w:b/>
          <w:bCs/>
          <w:sz w:val="28"/>
          <w:szCs w:val="28"/>
          <w:rtl/>
        </w:rPr>
      </w:pPr>
    </w:p>
    <w:p w:rsidR="00A9083D" w:rsidRPr="00A9083D" w:rsidRDefault="00A9083D" w:rsidP="00A9083D">
      <w:pPr>
        <w:spacing w:after="120" w:line="240" w:lineRule="auto"/>
        <w:jc w:val="right"/>
        <w:rPr>
          <w:rFonts w:ascii="FrankRuehl" w:hAnsi="FrankRuehl" w:cs="FrankRuehl"/>
          <w:b/>
          <w:bCs/>
          <w:sz w:val="28"/>
          <w:szCs w:val="28"/>
        </w:rPr>
      </w:pPr>
      <w:r>
        <w:rPr>
          <w:rFonts w:ascii="FrankRuehl" w:hAnsi="FrankRuehl" w:cs="FrankRuehl" w:hint="cs"/>
          <w:b/>
          <w:bCs/>
          <w:sz w:val="28"/>
          <w:szCs w:val="28"/>
          <w:rtl/>
        </w:rPr>
        <w:lastRenderedPageBreak/>
        <w:t xml:space="preserve">5) </w:t>
      </w:r>
      <w:r w:rsidRPr="00A9083D">
        <w:rPr>
          <w:rFonts w:ascii="FrankRuehl" w:hAnsi="FrankRuehl" w:cs="FrankRuehl"/>
          <w:b/>
          <w:bCs/>
          <w:sz w:val="28"/>
          <w:szCs w:val="28"/>
          <w:rtl/>
        </w:rPr>
        <w:t>שולחן ערוך אורח חיים ה סימן צה</w:t>
      </w:r>
    </w:p>
    <w:p w:rsidR="00A9083D" w:rsidRDefault="00A9083D" w:rsidP="00A9083D">
      <w:pPr>
        <w:spacing w:after="120" w:line="240" w:lineRule="auto"/>
        <w:jc w:val="right"/>
        <w:rPr>
          <w:rFonts w:ascii="FrankRuehl" w:hAnsi="FrankRuehl" w:cs="FrankRuehl" w:hint="cs"/>
          <w:sz w:val="28"/>
          <w:szCs w:val="28"/>
          <w:rtl/>
        </w:rPr>
      </w:pPr>
      <w:r w:rsidRPr="00E54C28">
        <w:rPr>
          <w:rFonts w:ascii="FrankRuehl" w:hAnsi="FrankRuehl" w:cs="FrankRuehl"/>
          <w:sz w:val="28"/>
          <w:szCs w:val="28"/>
          <w:rtl/>
        </w:rPr>
        <w:t xml:space="preserve">א) </w:t>
      </w:r>
      <w:r>
        <w:rPr>
          <w:rFonts w:ascii="FrankRuehl" w:hAnsi="FrankRuehl" w:cs="FrankRuehl"/>
          <w:sz w:val="28"/>
          <w:szCs w:val="28"/>
          <w:rtl/>
        </w:rPr>
        <w:t>יכוין רגליו זה אצל זה</w:t>
      </w:r>
      <w:r w:rsidRPr="00E54C28">
        <w:rPr>
          <w:rFonts w:ascii="FrankRuehl" w:hAnsi="FrankRuehl" w:cs="FrankRuehl"/>
          <w:sz w:val="28"/>
          <w:szCs w:val="28"/>
          <w:rtl/>
        </w:rPr>
        <w:t xml:space="preserve"> בכיון, כאלו אינם אלא א' להדמות למלאכים דכתיב בהן: ורגליהם רגל ישרה  כלומר: רגליהם נראים כרגל </w:t>
      </w:r>
    </w:p>
    <w:p w:rsidR="00A9083D" w:rsidRPr="00A9083D" w:rsidRDefault="00A9083D" w:rsidP="00A9083D">
      <w:pPr>
        <w:spacing w:after="120" w:line="240" w:lineRule="auto"/>
        <w:jc w:val="right"/>
        <w:rPr>
          <w:rFonts w:ascii="FrankRuehl" w:hAnsi="FrankRuehl" w:cs="FrankRuehl" w:hint="cs"/>
          <w:b/>
          <w:bCs/>
          <w:sz w:val="28"/>
          <w:szCs w:val="28"/>
          <w:rtl/>
        </w:rPr>
      </w:pPr>
      <w:r>
        <w:rPr>
          <w:rFonts w:ascii="FrankRuehl" w:hAnsi="FrankRuehl" w:cs="FrankRuehl" w:hint="cs"/>
          <w:b/>
          <w:bCs/>
          <w:sz w:val="28"/>
          <w:szCs w:val="28"/>
          <w:rtl/>
        </w:rPr>
        <w:t xml:space="preserve">6) </w:t>
      </w:r>
      <w:r w:rsidRPr="00A9083D">
        <w:rPr>
          <w:rFonts w:ascii="FrankRuehl" w:hAnsi="FrankRuehl" w:cs="FrankRuehl"/>
          <w:b/>
          <w:bCs/>
          <w:sz w:val="28"/>
          <w:szCs w:val="28"/>
          <w:rtl/>
        </w:rPr>
        <w:t>ב"ח אורח חיים סימן צה</w:t>
      </w:r>
    </w:p>
    <w:p w:rsidR="00A9083D" w:rsidRPr="006274F8" w:rsidRDefault="00A9083D" w:rsidP="00A9083D">
      <w:pPr>
        <w:spacing w:after="120" w:line="240" w:lineRule="auto"/>
        <w:jc w:val="right"/>
        <w:rPr>
          <w:rFonts w:ascii="FrankRuehl" w:hAnsi="FrankRuehl" w:cs="FrankRuehl"/>
          <w:sz w:val="28"/>
          <w:szCs w:val="28"/>
        </w:rPr>
      </w:pPr>
      <w:r w:rsidRPr="006274F8">
        <w:rPr>
          <w:rFonts w:ascii="FrankRuehl" w:hAnsi="FrankRuehl" w:cs="FrankRuehl"/>
          <w:sz w:val="28"/>
          <w:szCs w:val="28"/>
          <w:rtl/>
        </w:rPr>
        <w:t xml:space="preserve">ירושלמי זה שעומד בתפילה צריך להשוות רגליו וכו'. נראה שרבינו הביא הירושלמי משום דמתלמודא דידן הוה משמע דאם לא כיון רגליו כמלאכים צריך לחזור ולהתפלל אבל מדאשכחן דפליגי בה בירושלמי חד אמר דוקא כמלאכי השרת וחד אמר דאף במשוה רגליו ככהנים נמי יצא הילכך אע"ג דלכתחלה קיימא לן כתלמודא דידן דצריך לכוין רגליו כמלאכים מכל מקום אם לא כיון רגליו אלא ככהנים עקב בצד גודל נמי יצא דאיכא </w:t>
      </w:r>
      <w:r>
        <w:rPr>
          <w:rFonts w:ascii="FrankRuehl" w:hAnsi="FrankRuehl" w:cs="FrankRuehl" w:hint="cs"/>
          <w:sz w:val="28"/>
          <w:szCs w:val="28"/>
          <w:rtl/>
        </w:rPr>
        <w:t>...</w:t>
      </w:r>
      <w:r w:rsidRPr="006274F8">
        <w:rPr>
          <w:rFonts w:ascii="FrankRuehl" w:hAnsi="FrankRuehl" w:cs="FrankRuehl"/>
          <w:sz w:val="28"/>
          <w:szCs w:val="28"/>
          <w:rtl/>
        </w:rPr>
        <w:t>אלמא דבירושלמי הכי פירושו דלמאן דאמר כמלאכים צריך שיכוין רגליו זה אצל זה ואפילו דיעבד צריך לחזור ולהתפלל ולמאן דאמר ככהנים בדיעבד אין צריך לחזור</w:t>
      </w:r>
    </w:p>
    <w:p w:rsidR="00A9083D" w:rsidRPr="00A9083D" w:rsidRDefault="00A9083D" w:rsidP="00A9083D">
      <w:pPr>
        <w:spacing w:after="120" w:line="240" w:lineRule="auto"/>
        <w:jc w:val="right"/>
        <w:rPr>
          <w:rFonts w:ascii="FrankRuehl" w:hAnsi="FrankRuehl" w:cs="FrankRuehl"/>
          <w:b/>
          <w:bCs/>
          <w:sz w:val="28"/>
          <w:szCs w:val="28"/>
        </w:rPr>
      </w:pPr>
      <w:r>
        <w:rPr>
          <w:rFonts w:ascii="FrankRuehl" w:hAnsi="FrankRuehl" w:cs="FrankRuehl" w:hint="cs"/>
          <w:b/>
          <w:bCs/>
          <w:sz w:val="28"/>
          <w:szCs w:val="28"/>
          <w:rtl/>
        </w:rPr>
        <w:t xml:space="preserve">7) </w:t>
      </w:r>
      <w:r w:rsidRPr="00A9083D">
        <w:rPr>
          <w:rFonts w:ascii="FrankRuehl" w:hAnsi="FrankRuehl" w:cs="FrankRuehl"/>
          <w:b/>
          <w:bCs/>
          <w:sz w:val="28"/>
          <w:szCs w:val="28"/>
          <w:rtl/>
        </w:rPr>
        <w:t>מגן גיבורים אלף המגן סימן צה</w:t>
      </w:r>
    </w:p>
    <w:p w:rsidR="00A9083D" w:rsidRPr="00E54C28" w:rsidRDefault="00A9083D" w:rsidP="00A9083D">
      <w:pPr>
        <w:spacing w:after="120" w:line="240" w:lineRule="auto"/>
        <w:jc w:val="right"/>
        <w:rPr>
          <w:rFonts w:ascii="FrankRuehl" w:hAnsi="FrankRuehl" w:cs="FrankRuehl"/>
          <w:sz w:val="28"/>
          <w:szCs w:val="28"/>
        </w:rPr>
      </w:pPr>
      <w:r w:rsidRPr="00E54C28">
        <w:rPr>
          <w:rFonts w:ascii="FrankRuehl" w:hAnsi="FrankRuehl" w:cs="FrankRuehl"/>
          <w:sz w:val="28"/>
          <w:szCs w:val="28"/>
          <w:rtl/>
        </w:rPr>
        <w:t xml:space="preserve">ואם עבר והתפלל עקב בצד גודל יצא, ואף אם התפלל בלא השוואת רגלים כלל יצא ג"כ </w:t>
      </w:r>
    </w:p>
    <w:p w:rsidR="00A9083D" w:rsidRPr="00A9083D" w:rsidRDefault="00A9083D" w:rsidP="00A9083D">
      <w:pPr>
        <w:spacing w:after="120" w:line="240" w:lineRule="auto"/>
        <w:jc w:val="right"/>
        <w:rPr>
          <w:rFonts w:ascii="FrankRuehl" w:hAnsi="FrankRuehl" w:cs="FrankRuehl"/>
          <w:b/>
          <w:bCs/>
          <w:sz w:val="28"/>
          <w:szCs w:val="28"/>
        </w:rPr>
      </w:pPr>
      <w:r>
        <w:rPr>
          <w:rFonts w:ascii="FrankRuehl" w:hAnsi="FrankRuehl" w:cs="FrankRuehl" w:hint="cs"/>
          <w:b/>
          <w:bCs/>
          <w:sz w:val="28"/>
          <w:szCs w:val="28"/>
          <w:rtl/>
        </w:rPr>
        <w:t xml:space="preserve">8) </w:t>
      </w:r>
      <w:r w:rsidRPr="00A9083D">
        <w:rPr>
          <w:rFonts w:ascii="FrankRuehl" w:hAnsi="FrankRuehl" w:cs="FrankRuehl"/>
          <w:b/>
          <w:bCs/>
          <w:sz w:val="28"/>
          <w:szCs w:val="28"/>
          <w:rtl/>
        </w:rPr>
        <w:t>משנה ברורה סימן צה</w:t>
      </w:r>
    </w:p>
    <w:p w:rsidR="00A9083D" w:rsidRDefault="00A9083D" w:rsidP="00A9083D">
      <w:pPr>
        <w:spacing w:after="120" w:line="240" w:lineRule="auto"/>
        <w:jc w:val="right"/>
        <w:rPr>
          <w:rFonts w:ascii="FrankRuehl" w:hAnsi="FrankRuehl" w:cs="FrankRuehl"/>
          <w:sz w:val="28"/>
          <w:szCs w:val="28"/>
        </w:rPr>
      </w:pPr>
      <w:r w:rsidRPr="00E54C28">
        <w:rPr>
          <w:rFonts w:ascii="FrankRuehl" w:hAnsi="FrankRuehl" w:cs="FrankRuehl"/>
          <w:sz w:val="28"/>
          <w:szCs w:val="28"/>
          <w:rtl/>
        </w:rPr>
        <w:t>א) יכוין רגליו וכו' - ובדיעבד אפילו אם לא כיון רגליו כלל יצא</w:t>
      </w:r>
    </w:p>
    <w:p w:rsidR="00A9083D" w:rsidRDefault="00A9083D" w:rsidP="00A9083D">
      <w:pPr>
        <w:spacing w:after="120" w:line="240" w:lineRule="auto"/>
        <w:jc w:val="right"/>
        <w:rPr>
          <w:rFonts w:ascii="FrankRuehl" w:hAnsi="FrankRuehl" w:cs="FrankRuehl"/>
          <w:sz w:val="28"/>
          <w:szCs w:val="28"/>
        </w:rPr>
        <w:sectPr w:rsidR="00A9083D" w:rsidSect="00A9083D">
          <w:type w:val="continuous"/>
          <w:pgSz w:w="12240" w:h="15840"/>
          <w:pgMar w:top="1440" w:right="1440" w:bottom="1440" w:left="1440" w:header="720" w:footer="720" w:gutter="0"/>
          <w:cols w:num="2" w:space="720"/>
          <w:bidi/>
          <w:docGrid w:linePitch="360"/>
        </w:sectPr>
      </w:pPr>
    </w:p>
    <w:p w:rsidR="00A9083D" w:rsidRDefault="00A9083D" w:rsidP="00A9083D">
      <w:pPr>
        <w:spacing w:after="120" w:line="240" w:lineRule="auto"/>
        <w:jc w:val="right"/>
        <w:rPr>
          <w:rFonts w:ascii="FrankRuehl" w:hAnsi="FrankRuehl" w:cs="FrankRuehl"/>
          <w:sz w:val="28"/>
          <w:szCs w:val="28"/>
        </w:rPr>
      </w:pPr>
      <w:r>
        <w:rPr>
          <w:rFonts w:ascii="FrankRuehl" w:hAnsi="FrankRuehl" w:cs="FrankRuehl" w:hint="cs"/>
          <w:noProof/>
          <w:sz w:val="28"/>
          <w:szCs w:val="28"/>
          <w:rtl/>
        </w:rPr>
        <w:lastRenderedPageBreak/>
        <mc:AlternateContent>
          <mc:Choice Requires="wps">
            <w:drawing>
              <wp:anchor distT="0" distB="0" distL="114300" distR="114300" simplePos="0" relativeHeight="251659264" behindDoc="0" locked="0" layoutInCell="1" allowOverlap="1" wp14:anchorId="2BE054AB" wp14:editId="581CFF15">
                <wp:simplePos x="0" y="0"/>
                <wp:positionH relativeFrom="column">
                  <wp:posOffset>-248920</wp:posOffset>
                </wp:positionH>
                <wp:positionV relativeFrom="paragraph">
                  <wp:posOffset>74930</wp:posOffset>
                </wp:positionV>
                <wp:extent cx="6578600" cy="538480"/>
                <wp:effectExtent l="0" t="0" r="12700" b="13970"/>
                <wp:wrapNone/>
                <wp:docPr id="1" name="Text Box 1"/>
                <wp:cNvGraphicFramePr/>
                <a:graphic xmlns:a="http://schemas.openxmlformats.org/drawingml/2006/main">
                  <a:graphicData uri="http://schemas.microsoft.com/office/word/2010/wordprocessingShape">
                    <wps:wsp>
                      <wps:cNvSpPr txBox="1"/>
                      <wps:spPr>
                        <a:xfrm>
                          <a:off x="0" y="0"/>
                          <a:ext cx="6578600" cy="53848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083D" w:rsidRPr="00A9083D" w:rsidRDefault="00A9083D" w:rsidP="00A9083D">
                            <w:pPr>
                              <w:jc w:val="center"/>
                              <w:rPr>
                                <w:rFonts w:asciiTheme="majorBidi" w:hAnsiTheme="majorBidi" w:cstheme="majorBidi"/>
                                <w:i/>
                                <w:iCs/>
                                <w:sz w:val="24"/>
                                <w:szCs w:val="24"/>
                              </w:rPr>
                            </w:pPr>
                            <w:r w:rsidRPr="00A9083D">
                              <w:rPr>
                                <w:rFonts w:asciiTheme="majorBidi" w:hAnsiTheme="majorBidi" w:cstheme="majorBidi"/>
                                <w:i/>
                                <w:iCs/>
                                <w:sz w:val="24"/>
                                <w:szCs w:val="24"/>
                              </w:rPr>
                              <w:t xml:space="preserve">What does one do if they don’t feel well or physically find it difficult or uncomfortable? </w:t>
                            </w:r>
                            <w:r>
                              <w:rPr>
                                <w:rFonts w:asciiTheme="majorBidi" w:hAnsiTheme="majorBidi" w:cstheme="majorBidi"/>
                                <w:i/>
                                <w:iCs/>
                                <w:sz w:val="24"/>
                                <w:szCs w:val="24"/>
                              </w:rPr>
                              <w:t>Is there any value in trying to keep one’s feet somewhat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19.6pt;margin-top:5.9pt;width:518pt;height:4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" fillcolor="#bfbfbf [2412]" strokecolor="white [3212]" strokeweight=".5pt">
                <v:textbox>
                  <w:txbxContent>
                    <w:p w:rsidR="00A9083D" w:rsidRPr="00A9083D" w:rsidRDefault="00A9083D" w:rsidP="00A9083D">
                      <w:pPr>
                        <w:jc w:val="center"/>
                        <w:rPr>
                          <w:rFonts w:asciiTheme="majorBidi" w:hAnsiTheme="majorBidi" w:cstheme="majorBidi"/>
                          <w:i/>
                          <w:iCs/>
                          <w:sz w:val="24"/>
                          <w:szCs w:val="24"/>
                        </w:rPr>
                      </w:pPr>
                      <w:r w:rsidRPr="00A9083D">
                        <w:rPr>
                          <w:rFonts w:asciiTheme="majorBidi" w:hAnsiTheme="majorBidi" w:cstheme="majorBidi"/>
                          <w:i/>
                          <w:iCs/>
                          <w:sz w:val="24"/>
                          <w:szCs w:val="24"/>
                        </w:rPr>
                        <w:t xml:space="preserve">What does one do if they don’t feel well or physically find it difficult or uncomfortable? </w:t>
                      </w:r>
                      <w:r>
                        <w:rPr>
                          <w:rFonts w:asciiTheme="majorBidi" w:hAnsiTheme="majorBidi" w:cstheme="majorBidi"/>
                          <w:i/>
                          <w:iCs/>
                          <w:sz w:val="24"/>
                          <w:szCs w:val="24"/>
                        </w:rPr>
                        <w:t>Is there any value in trying to keep one’s feet somewhat together?</w:t>
                      </w:r>
                    </w:p>
                  </w:txbxContent>
                </v:textbox>
              </v:shape>
            </w:pict>
          </mc:Fallback>
        </mc:AlternateContent>
      </w:r>
    </w:p>
    <w:p w:rsidR="00A9083D" w:rsidRDefault="00A9083D" w:rsidP="00A9083D">
      <w:pPr>
        <w:jc w:val="right"/>
        <w:rPr>
          <w:rFonts w:ascii="FrankRuehl" w:hAnsi="FrankRuehl" w:cs="FrankRuehl" w:hint="cs"/>
          <w:sz w:val="28"/>
          <w:szCs w:val="28"/>
          <w:rtl/>
        </w:rPr>
      </w:pPr>
    </w:p>
    <w:p w:rsidR="00A9083D" w:rsidRDefault="00A9083D" w:rsidP="00A9083D">
      <w:pPr>
        <w:jc w:val="right"/>
        <w:rPr>
          <w:rFonts w:ascii="FrankRuehl" w:hAnsi="FrankRuehl" w:cs="FrankRuehl" w:hint="cs"/>
          <w:sz w:val="28"/>
          <w:szCs w:val="28"/>
          <w:rtl/>
        </w:rPr>
      </w:pPr>
      <w:r w:rsidRPr="00E54C28">
        <w:rPr>
          <w:rFonts w:ascii="FrankRuehl" w:hAnsi="FrankRuehl" w:cs="FrankRuehl"/>
          <w:sz w:val="28"/>
          <w:szCs w:val="28"/>
          <w:rtl/>
        </w:rPr>
        <w:t xml:space="preserve"> </w:t>
      </w:r>
    </w:p>
    <w:p w:rsidR="00A9083D" w:rsidRDefault="00A9083D" w:rsidP="00A9083D">
      <w:pPr>
        <w:spacing w:after="120" w:line="240" w:lineRule="auto"/>
        <w:jc w:val="right"/>
        <w:rPr>
          <w:rFonts w:ascii="FrankRuehl" w:hAnsi="FrankRuehl" w:cs="FrankRuehl"/>
          <w:b/>
          <w:bCs/>
          <w:sz w:val="28"/>
          <w:szCs w:val="28"/>
          <w:rtl/>
        </w:rPr>
        <w:sectPr w:rsidR="00A9083D" w:rsidSect="00A9083D">
          <w:type w:val="continuous"/>
          <w:pgSz w:w="12240" w:h="15840"/>
          <w:pgMar w:top="1440" w:right="1440" w:bottom="1440" w:left="1440" w:header="720" w:footer="720" w:gutter="0"/>
          <w:cols w:space="720"/>
          <w:docGrid w:linePitch="360"/>
        </w:sectPr>
      </w:pPr>
    </w:p>
    <w:p w:rsidR="00A9083D" w:rsidRPr="00A9083D" w:rsidRDefault="00A9083D" w:rsidP="00A9083D">
      <w:pPr>
        <w:spacing w:after="120" w:line="240" w:lineRule="auto"/>
        <w:jc w:val="right"/>
        <w:rPr>
          <w:rFonts w:ascii="FrankRuehl" w:hAnsi="FrankRuehl" w:cs="FrankRuehl"/>
          <w:b/>
          <w:bCs/>
          <w:sz w:val="28"/>
          <w:szCs w:val="28"/>
        </w:rPr>
      </w:pPr>
      <w:r>
        <w:rPr>
          <w:rFonts w:ascii="FrankRuehl" w:hAnsi="FrankRuehl" w:cs="FrankRuehl" w:hint="cs"/>
          <w:b/>
          <w:bCs/>
          <w:sz w:val="28"/>
          <w:szCs w:val="28"/>
          <w:rtl/>
        </w:rPr>
        <w:lastRenderedPageBreak/>
        <w:t xml:space="preserve">9) </w:t>
      </w:r>
      <w:r w:rsidRPr="00A9083D">
        <w:rPr>
          <w:rFonts w:ascii="FrankRuehl" w:hAnsi="FrankRuehl" w:cs="FrankRuehl"/>
          <w:b/>
          <w:bCs/>
          <w:sz w:val="28"/>
          <w:szCs w:val="28"/>
          <w:rtl/>
        </w:rPr>
        <w:t>שו"ת אגרות משה אורח חיים חלק ה סימן לח</w:t>
      </w:r>
    </w:p>
    <w:p w:rsidR="00A9083D" w:rsidRPr="00E54C28" w:rsidRDefault="00A9083D" w:rsidP="00A9083D">
      <w:pPr>
        <w:spacing w:after="120" w:line="240" w:lineRule="auto"/>
        <w:jc w:val="right"/>
        <w:rPr>
          <w:rFonts w:ascii="FrankRuehl" w:hAnsi="FrankRuehl" w:cs="FrankRuehl"/>
          <w:sz w:val="28"/>
          <w:szCs w:val="28"/>
        </w:rPr>
      </w:pPr>
      <w:r w:rsidRPr="00E54C28">
        <w:rPr>
          <w:rFonts w:ascii="FrankRuehl" w:hAnsi="FrankRuehl" w:cs="FrankRuehl"/>
          <w:sz w:val="28"/>
          <w:szCs w:val="28"/>
        </w:rPr>
        <w:t xml:space="preserve">    </w:t>
      </w:r>
      <w:r w:rsidRPr="00E54C28">
        <w:rPr>
          <w:rFonts w:ascii="FrankRuehl" w:hAnsi="FrankRuehl" w:cs="FrankRuehl"/>
          <w:sz w:val="28"/>
          <w:szCs w:val="28"/>
          <w:rtl/>
        </w:rPr>
        <w:t xml:space="preserve">ובדבר מי שאינו יכול לדבק רגליו זו בזו שכתב בערוך השלחן (סי' צ"ה סעי' ב') דיעשה כמ"ד </w:t>
      </w:r>
      <w:r w:rsidRPr="00E54C28">
        <w:rPr>
          <w:rFonts w:ascii="FrankRuehl" w:hAnsi="FrankRuehl" w:cs="FrankRuehl"/>
          <w:sz w:val="28"/>
          <w:szCs w:val="28"/>
          <w:rtl/>
        </w:rPr>
        <w:lastRenderedPageBreak/>
        <w:t xml:space="preserve">השני בירושלמי ברכות פ"א ה"א, מטעם דכיוון דאינו יכול לעשות כמ"ד הראשון כדסובר כן גמ' דידן, יש לו לעשות כמ"ד השני. ומפרש זה בטעם הטור שהביא הירושלמי, אף שהלכה כגמ' דידן </w:t>
      </w:r>
      <w:r w:rsidRPr="00E54C28">
        <w:rPr>
          <w:rFonts w:ascii="FrankRuehl" w:hAnsi="FrankRuehl" w:cs="FrankRuehl"/>
          <w:sz w:val="28"/>
          <w:szCs w:val="28"/>
          <w:rtl/>
        </w:rPr>
        <w:lastRenderedPageBreak/>
        <w:t xml:space="preserve">שלא הוזכר כלל מ"ד ככהנים, דהוא משום דכשאינו יכול לדבק רגליו סובר הטור דיש לו לעשות כמ"ד השני דהוא ככהנים. וגם שאפשר לפרש דאמוראי דבירושלמי ר' לוי ור' סימון לא פליגי כלל, אלא דאם אפשר צריך להשוות את רגליו כמלאכים שהוא זו אצל זו, ואם א"א לו, ישווה ככהנים. אבל הא גם אם נפרש כן בירושלמי הא פליג גמ' דידן, וסובר רק זה שצריכין לעמוד כמלאכים, שהוא לדבק רגליו זו אצל זו שיהיו נראין כרגל אחד. </w:t>
      </w:r>
      <w:r w:rsidRPr="00A9083D">
        <w:rPr>
          <w:rFonts w:ascii="FrankRuehl" w:hAnsi="FrankRuehl" w:cs="FrankRuehl"/>
          <w:sz w:val="28"/>
          <w:szCs w:val="28"/>
          <w:u w:val="single"/>
          <w:rtl/>
        </w:rPr>
        <w:t>ואם לא אפשר, לא יהיה שום צורך לעשות ככהנים, אלא יצטרך להסמיך הרגלים זל"ז כמה שאפשר</w:t>
      </w:r>
      <w:r w:rsidRPr="00E54C28">
        <w:rPr>
          <w:rFonts w:ascii="FrankRuehl" w:hAnsi="FrankRuehl" w:cs="FrankRuehl"/>
          <w:sz w:val="28"/>
          <w:szCs w:val="28"/>
          <w:rtl/>
        </w:rPr>
        <w:t xml:space="preserve">. </w:t>
      </w:r>
      <w:r w:rsidRPr="00A9083D">
        <w:rPr>
          <w:rFonts w:ascii="FrankRuehl" w:hAnsi="FrankRuehl" w:cs="FrankRuehl"/>
          <w:b/>
          <w:bCs/>
          <w:sz w:val="28"/>
          <w:szCs w:val="28"/>
          <w:rtl/>
        </w:rPr>
        <w:t>וגם יהיה דבר תמוה אם אחד יעמיד בשעת תפלה עקב רגלו האחת בצד גודלו של השנית, ואין לעשות דבר תמוה בשעת תפילה בביהכ"נ. ורק כשיתפלל בביתו שייך לעשות זה</w:t>
      </w:r>
      <w:r w:rsidRPr="00E54C28">
        <w:rPr>
          <w:rFonts w:ascii="FrankRuehl" w:hAnsi="FrankRuehl" w:cs="FrankRuehl"/>
          <w:sz w:val="28"/>
          <w:szCs w:val="28"/>
        </w:rPr>
        <w:t xml:space="preserve">.  </w:t>
      </w:r>
    </w:p>
    <w:p w:rsidR="00A9083D" w:rsidRDefault="00A9083D" w:rsidP="00A9083D">
      <w:pPr>
        <w:spacing w:after="120" w:line="240" w:lineRule="auto"/>
        <w:jc w:val="right"/>
        <w:rPr>
          <w:rFonts w:ascii="FrankRuehl" w:hAnsi="FrankRuehl" w:cs="FrankRuehl"/>
          <w:sz w:val="28"/>
          <w:szCs w:val="28"/>
        </w:rPr>
      </w:pPr>
      <w:r w:rsidRPr="00E54C28">
        <w:rPr>
          <w:rFonts w:ascii="FrankRuehl" w:hAnsi="FrankRuehl" w:cs="FrankRuehl"/>
          <w:sz w:val="28"/>
          <w:szCs w:val="28"/>
        </w:rPr>
        <w:t xml:space="preserve">  </w:t>
      </w:r>
      <w:r w:rsidRPr="00A9083D">
        <w:rPr>
          <w:rFonts w:ascii="FrankRuehl" w:hAnsi="FrankRuehl" w:cs="FrankRuehl"/>
          <w:sz w:val="28"/>
          <w:szCs w:val="28"/>
          <w:u w:val="single"/>
          <w:rtl/>
        </w:rPr>
        <w:t>אלא נראה שאם לא אפשר לו לדבק ממש יסמכם עכ"פ כפי מה שאפשר לו יותר</w:t>
      </w:r>
      <w:r w:rsidRPr="00E54C28">
        <w:rPr>
          <w:rFonts w:ascii="FrankRuehl" w:hAnsi="FrankRuehl" w:cs="FrankRuehl"/>
          <w:sz w:val="28"/>
          <w:szCs w:val="28"/>
          <w:rtl/>
        </w:rPr>
        <w:t xml:space="preserve">. ואף שלכאורה כיון שאף כשיסמוך הרגלים זל"ז כפי שאפשר לו הא לא יתראו כרגל אחד וממילא לא יתדמה למלאכים, ולכן אין שום צורך בהסמיכות שיעשה שא"כ אין לחייבו כלל לסמוך רגליו זו לזו. </w:t>
      </w:r>
      <w:r w:rsidRPr="00A9083D">
        <w:rPr>
          <w:rFonts w:ascii="FrankRuehl" w:hAnsi="FrankRuehl" w:cs="FrankRuehl"/>
          <w:sz w:val="28"/>
          <w:szCs w:val="28"/>
          <w:rtl/>
        </w:rPr>
        <w:t xml:space="preserve">מכל מקום מסתבר כיון דאף בדבוקים ממש הא כו"ע יודעין וגם רואין שהם שני רגלים, אבל מאחר שליכא הפרש דאסמכינהו ממש, דעשה מה שאפשר לו שיתראו כרגל אחד סגי. לכן אף באינו </w:t>
      </w:r>
      <w:r w:rsidRPr="00A9083D">
        <w:rPr>
          <w:rFonts w:ascii="FrankRuehl" w:hAnsi="FrankRuehl" w:cs="FrankRuehl"/>
          <w:sz w:val="28"/>
          <w:szCs w:val="28"/>
          <w:rtl/>
        </w:rPr>
        <w:lastRenderedPageBreak/>
        <w:t>יכול לאסמוכי ממש אלא נשאר מעט הפסק, הרי מאחר שהועיל במעשיו לעניין זה שלהרחוקים ממנו נדמה כרגל אחד, והוא מעשה להיות כמלאכים, יש לחייבו לעשות כן. ואם יכול לאסמוכי מקצת הרגלים זל"ז, יש לו לעשות כפי האפשר, שעדיף זה מהרחקה גמורה, דהא הועיל דאותם שלצד ההוא הוא נדמה כרגל אחד</w:t>
      </w:r>
      <w:r w:rsidRPr="00E54C28">
        <w:rPr>
          <w:rFonts w:ascii="FrankRuehl" w:hAnsi="FrankRuehl" w:cs="FrankRuehl"/>
          <w:sz w:val="28"/>
          <w:szCs w:val="28"/>
          <w:rtl/>
        </w:rPr>
        <w:t>. לכן כתבתי שאם אינו יכול יניחוהו להתפלל כחזקתו. ואין לסלקו מחמת שיש אחר שיכול לדבק ממש, דמאחר שעושה כדין לפי מצבו, אין זה שוב גריעותא לקבלת התפילות בשמים לפני השי"ת</w:t>
      </w:r>
    </w:p>
    <w:p w:rsidR="00A9083D" w:rsidRPr="00A9083D" w:rsidRDefault="00A9083D" w:rsidP="00A9083D">
      <w:pPr>
        <w:spacing w:after="120" w:line="240" w:lineRule="auto"/>
        <w:jc w:val="right"/>
        <w:rPr>
          <w:rFonts w:ascii="FrankRuehl" w:hAnsi="FrankRuehl" w:cs="FrankRuehl"/>
          <w:b/>
          <w:bCs/>
          <w:sz w:val="28"/>
          <w:szCs w:val="28"/>
        </w:rPr>
      </w:pPr>
      <w:r>
        <w:rPr>
          <w:rFonts w:ascii="FrankRuehl" w:hAnsi="FrankRuehl" w:cs="FrankRuehl" w:hint="cs"/>
          <w:b/>
          <w:bCs/>
          <w:sz w:val="28"/>
          <w:szCs w:val="28"/>
          <w:rtl/>
        </w:rPr>
        <w:t xml:space="preserve">10) </w:t>
      </w:r>
      <w:r w:rsidRPr="00A9083D">
        <w:rPr>
          <w:rFonts w:ascii="FrankRuehl" w:hAnsi="FrankRuehl" w:cs="FrankRuehl"/>
          <w:b/>
          <w:bCs/>
          <w:sz w:val="28"/>
          <w:szCs w:val="28"/>
          <w:rtl/>
        </w:rPr>
        <w:t>פסקי תשובות אורח חיים סימן צה</w:t>
      </w:r>
    </w:p>
    <w:p w:rsidR="00A9083D" w:rsidRDefault="00A9083D" w:rsidP="00A9083D">
      <w:pPr>
        <w:spacing w:after="120" w:line="240" w:lineRule="auto"/>
        <w:jc w:val="right"/>
        <w:rPr>
          <w:rFonts w:ascii="FrankRuehl" w:hAnsi="FrankRuehl" w:cs="FrankRuehl" w:hint="cs"/>
          <w:sz w:val="28"/>
          <w:szCs w:val="28"/>
          <w:rtl/>
        </w:rPr>
      </w:pPr>
      <w:r w:rsidRPr="00E54C28">
        <w:rPr>
          <w:rFonts w:ascii="FrankRuehl" w:hAnsi="FrankRuehl" w:cs="FrankRuehl"/>
          <w:sz w:val="28"/>
          <w:szCs w:val="28"/>
        </w:rPr>
        <w:t xml:space="preserve">    </w:t>
      </w:r>
      <w:r w:rsidRPr="00E54C28">
        <w:rPr>
          <w:rFonts w:ascii="FrankRuehl" w:hAnsi="FrankRuehl" w:cs="FrankRuehl"/>
          <w:sz w:val="28"/>
          <w:szCs w:val="28"/>
          <w:rtl/>
        </w:rPr>
        <w:t>ומכל מק</w:t>
      </w:r>
      <w:r>
        <w:rPr>
          <w:rFonts w:ascii="FrankRuehl" w:hAnsi="FrankRuehl" w:cs="FrankRuehl"/>
          <w:sz w:val="28"/>
          <w:szCs w:val="28"/>
          <w:rtl/>
        </w:rPr>
        <w:t>ום למי</w:t>
      </w:r>
      <w:r>
        <w:rPr>
          <w:rFonts w:ascii="FrankRuehl" w:hAnsi="FrankRuehl" w:cs="FrankRuehl" w:hint="cs"/>
          <w:sz w:val="28"/>
          <w:szCs w:val="28"/>
          <w:rtl/>
        </w:rPr>
        <w:t xml:space="preserve"> </w:t>
      </w:r>
      <w:r w:rsidRPr="00E54C28">
        <w:rPr>
          <w:rFonts w:ascii="FrankRuehl" w:hAnsi="FrankRuehl" w:cs="FrankRuehl"/>
          <w:sz w:val="28"/>
          <w:szCs w:val="28"/>
          <w:rtl/>
        </w:rPr>
        <w:t>שיש קושי בהצמדת הרגליים לגמרי, רשאי להפריד ראשי רגליו זה מזה, ודי שמצמידם בעקביו ושפיר דמי</w:t>
      </w:r>
      <w:r>
        <w:rPr>
          <w:rFonts w:ascii="FrankRuehl" w:hAnsi="FrankRuehl" w:cs="FrankRuehl" w:hint="cs"/>
          <w:sz w:val="28"/>
          <w:szCs w:val="28"/>
          <w:rtl/>
        </w:rPr>
        <w:t xml:space="preserve">... </w:t>
      </w:r>
      <w:r w:rsidRPr="00E54C28">
        <w:rPr>
          <w:rFonts w:ascii="FrankRuehl" w:hAnsi="FrankRuehl" w:cs="FrankRuehl"/>
          <w:sz w:val="28"/>
          <w:szCs w:val="28"/>
          <w:rtl/>
        </w:rPr>
        <w:t>וזקנים</w:t>
      </w:r>
      <w:r>
        <w:rPr>
          <w:rFonts w:ascii="FrankRuehl" w:hAnsi="FrankRuehl" w:cs="FrankRuehl" w:hint="cs"/>
          <w:sz w:val="28"/>
          <w:szCs w:val="28"/>
          <w:rtl/>
        </w:rPr>
        <w:t xml:space="preserve"> </w:t>
      </w:r>
      <w:r w:rsidRPr="00E54C28">
        <w:rPr>
          <w:rFonts w:ascii="FrankRuehl" w:hAnsi="FrankRuehl" w:cs="FrankRuehl"/>
          <w:sz w:val="28"/>
          <w:szCs w:val="28"/>
          <w:rtl/>
        </w:rPr>
        <w:t>וחלושי כח או עצבים שקשה להם להצמיד רגליהם זמן מה מבלי שיגרם להם חולשה או בלבול המחשבה, וגורם לביטול הכוונה הרצויה בתפילה, בודאי טוב יותר שימנעו מצמידת הרגליים, כי כוונת התפילה עדיפא, וכיון שעושה כ</w:t>
      </w:r>
      <w:r>
        <w:rPr>
          <w:rFonts w:ascii="FrankRuehl" w:hAnsi="FrankRuehl" w:cs="FrankRuehl"/>
          <w:sz w:val="28"/>
          <w:szCs w:val="28"/>
          <w:rtl/>
        </w:rPr>
        <w:t>ן מחמת מצבו, אין בזה שום גריעות</w:t>
      </w:r>
      <w:r w:rsidRPr="00E54C28">
        <w:rPr>
          <w:rFonts w:ascii="FrankRuehl" w:hAnsi="FrankRuehl" w:cs="FrankRuehl"/>
          <w:sz w:val="28"/>
          <w:szCs w:val="28"/>
          <w:rtl/>
        </w:rPr>
        <w:t xml:space="preserve"> לקבלת התפילה לפני השי"ת, אך מכל מקום יסמוך הרגליים כמה שיוכל באופן הנאות לו ועדיף מהרחקה גמורה, וכל שכן שלא יעקרם תוך כדי תפלתו הנה והנה ללא שום סיבת אונס ודחק</w:t>
      </w:r>
    </w:p>
    <w:p w:rsidR="00A9083D" w:rsidRDefault="00A9083D" w:rsidP="00A9083D">
      <w:pPr>
        <w:jc w:val="right"/>
        <w:rPr>
          <w:rFonts w:ascii="FrankRuehl" w:hAnsi="FrankRuehl" w:cs="FrankRuehl"/>
          <w:sz w:val="28"/>
          <w:szCs w:val="28"/>
        </w:rPr>
        <w:sectPr w:rsidR="00A9083D" w:rsidSect="00A9083D">
          <w:type w:val="continuous"/>
          <w:pgSz w:w="12240" w:h="15840"/>
          <w:pgMar w:top="1440" w:right="1440" w:bottom="1440" w:left="1440" w:header="720" w:footer="720" w:gutter="0"/>
          <w:cols w:num="2" w:space="720"/>
          <w:bidi/>
          <w:docGrid w:linePitch="360"/>
        </w:sectPr>
      </w:pPr>
    </w:p>
    <w:p w:rsidR="00A9083D" w:rsidRDefault="00A9083D" w:rsidP="00A9083D">
      <w:pPr>
        <w:jc w:val="right"/>
        <w:rPr>
          <w:rFonts w:ascii="FrankRuehl" w:hAnsi="FrankRuehl" w:cs="FrankRuehl" w:hint="cs"/>
          <w:sz w:val="28"/>
          <w:szCs w:val="28"/>
          <w:rtl/>
        </w:rPr>
      </w:pPr>
    </w:p>
    <w:p w:rsidR="00A9083D" w:rsidRDefault="00A9083D" w:rsidP="00A9083D">
      <w:pPr>
        <w:jc w:val="right"/>
        <w:rPr>
          <w:rFonts w:ascii="FrankRuehl" w:hAnsi="FrankRuehl" w:cs="FrankRuehl" w:hint="cs"/>
          <w:sz w:val="28"/>
          <w:szCs w:val="28"/>
          <w:rtl/>
        </w:rPr>
      </w:pPr>
      <w:r>
        <w:rPr>
          <w:rFonts w:ascii="FrankRuehl" w:hAnsi="FrankRuehl" w:cs="FrankRuehl" w:hint="cs"/>
          <w:noProof/>
          <w:sz w:val="28"/>
          <w:szCs w:val="28"/>
          <w:rtl/>
        </w:rPr>
        <mc:AlternateContent>
          <mc:Choice Requires="wps">
            <w:drawing>
              <wp:anchor distT="0" distB="0" distL="114300" distR="114300" simplePos="0" relativeHeight="251667456" behindDoc="0" locked="0" layoutInCell="1" allowOverlap="1" wp14:anchorId="538CA102" wp14:editId="5509AE5B">
                <wp:simplePos x="0" y="0"/>
                <wp:positionH relativeFrom="column">
                  <wp:posOffset>-279400</wp:posOffset>
                </wp:positionH>
                <wp:positionV relativeFrom="paragraph">
                  <wp:posOffset>-238760</wp:posOffset>
                </wp:positionV>
                <wp:extent cx="6578600" cy="325120"/>
                <wp:effectExtent l="0" t="0" r="12700" b="17780"/>
                <wp:wrapNone/>
                <wp:docPr id="5" name="Text Box 5"/>
                <wp:cNvGraphicFramePr/>
                <a:graphic xmlns:a="http://schemas.openxmlformats.org/drawingml/2006/main">
                  <a:graphicData uri="http://schemas.microsoft.com/office/word/2010/wordprocessingShape">
                    <wps:wsp>
                      <wps:cNvSpPr txBox="1"/>
                      <wps:spPr>
                        <a:xfrm>
                          <a:off x="0" y="0"/>
                          <a:ext cx="6578600" cy="32512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083D" w:rsidRDefault="00A9083D" w:rsidP="00A9083D">
                            <w:pPr>
                              <w:jc w:val="center"/>
                              <w:rPr>
                                <w:rFonts w:asciiTheme="majorBidi" w:hAnsiTheme="majorBidi" w:cstheme="majorBidi"/>
                                <w:i/>
                                <w:iCs/>
                                <w:sz w:val="24"/>
                                <w:szCs w:val="24"/>
                              </w:rPr>
                            </w:pPr>
                            <w:r>
                              <w:rPr>
                                <w:rFonts w:asciiTheme="majorBidi" w:hAnsiTheme="majorBidi" w:cstheme="majorBidi"/>
                                <w:i/>
                                <w:iCs/>
                                <w:sz w:val="24"/>
                                <w:szCs w:val="24"/>
                              </w:rPr>
                              <w:t xml:space="preserve">Why do we keep our feet together during </w:t>
                            </w:r>
                            <w:r>
                              <w:rPr>
                                <w:rFonts w:asciiTheme="majorBidi" w:hAnsiTheme="majorBidi" w:cstheme="majorBidi" w:hint="cs"/>
                                <w:i/>
                                <w:iCs/>
                                <w:sz w:val="24"/>
                                <w:szCs w:val="24"/>
                                <w:rtl/>
                              </w:rPr>
                              <w:t>שמונה עשרה</w:t>
                            </w:r>
                            <w:r>
                              <w:rPr>
                                <w:rFonts w:asciiTheme="majorBidi" w:hAnsiTheme="majorBidi" w:cstheme="majorBidi"/>
                                <w:i/>
                                <w:iCs/>
                                <w:sz w:val="24"/>
                                <w:szCs w:val="24"/>
                              </w:rPr>
                              <w:t>?</w:t>
                            </w:r>
                            <w:r w:rsidRPr="00A9083D">
                              <w:rPr>
                                <w:rFonts w:asciiTheme="majorBidi" w:hAnsiTheme="majorBidi" w:cstheme="majorBidi"/>
                                <w:i/>
                                <w:iCs/>
                                <w:sz w:val="24"/>
                                <w:szCs w:val="24"/>
                              </w:rPr>
                              <w:t xml:space="preserve"> </w:t>
                            </w:r>
                            <w:r>
                              <w:rPr>
                                <w:rFonts w:asciiTheme="majorBidi" w:hAnsiTheme="majorBidi" w:cstheme="majorBidi"/>
                                <w:i/>
                                <w:iCs/>
                                <w:sz w:val="24"/>
                                <w:szCs w:val="24"/>
                              </w:rPr>
                              <w:t>Reason</w:t>
                            </w:r>
                            <w:r>
                              <w:rPr>
                                <w:rFonts w:asciiTheme="majorBidi" w:hAnsiTheme="majorBidi" w:cstheme="majorBidi"/>
                                <w:i/>
                                <w:iCs/>
                                <w:sz w:val="24"/>
                                <w:szCs w:val="24"/>
                              </w:rPr>
                              <w:t>s</w:t>
                            </w:r>
                            <w:r>
                              <w:rPr>
                                <w:rFonts w:asciiTheme="majorBidi" w:hAnsiTheme="majorBidi" w:cstheme="majorBidi"/>
                                <w:i/>
                                <w:iCs/>
                                <w:sz w:val="24"/>
                                <w:szCs w:val="24"/>
                              </w:rPr>
                              <w:t xml:space="preserve"> #</w:t>
                            </w:r>
                            <w:r>
                              <w:rPr>
                                <w:rFonts w:asciiTheme="majorBidi" w:hAnsiTheme="majorBidi" w:cstheme="majorBidi" w:hint="cs"/>
                                <w:i/>
                                <w:iCs/>
                                <w:sz w:val="24"/>
                                <w:szCs w:val="24"/>
                                <w:rtl/>
                              </w:rPr>
                              <w:t>2</w:t>
                            </w:r>
                            <w:r>
                              <w:rPr>
                                <w:rFonts w:asciiTheme="majorBidi" w:hAnsiTheme="majorBidi" w:cstheme="majorBidi"/>
                                <w:i/>
                                <w:iCs/>
                                <w:sz w:val="24"/>
                                <w:szCs w:val="24"/>
                              </w:rPr>
                              <w:t xml:space="preserve"> and #3</w:t>
                            </w:r>
                          </w:p>
                          <w:p w:rsidR="00A9083D" w:rsidRPr="00A9083D" w:rsidRDefault="00A9083D" w:rsidP="00A9083D">
                            <w:pPr>
                              <w:jc w:val="center"/>
                              <w:rPr>
                                <w:rFonts w:asciiTheme="majorBidi" w:hAnsiTheme="majorBidi" w:cstheme="majorBidi"/>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2pt;margin-top:-18.8pt;width:518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" fillcolor="#bfbfbf [2412]" strokecolor="white [3212]" strokeweight=".5pt">
                <v:textbox>
                  <w:txbxContent>
                    <w:p w:rsidR="00A9083D" w:rsidRDefault="00A9083D" w:rsidP="00A9083D">
                      <w:pPr>
                        <w:jc w:val="center"/>
                        <w:rPr>
                          <w:rFonts w:asciiTheme="majorBidi" w:hAnsiTheme="majorBidi" w:cstheme="majorBidi"/>
                          <w:i/>
                          <w:iCs/>
                          <w:sz w:val="24"/>
                          <w:szCs w:val="24"/>
                        </w:rPr>
                      </w:pPr>
                      <w:r>
                        <w:rPr>
                          <w:rFonts w:asciiTheme="majorBidi" w:hAnsiTheme="majorBidi" w:cstheme="majorBidi"/>
                          <w:i/>
                          <w:iCs/>
                          <w:sz w:val="24"/>
                          <w:szCs w:val="24"/>
                        </w:rPr>
                        <w:t xml:space="preserve">Why do we keep our feet together during </w:t>
                      </w:r>
                      <w:r>
                        <w:rPr>
                          <w:rFonts w:asciiTheme="majorBidi" w:hAnsiTheme="majorBidi" w:cstheme="majorBidi" w:hint="cs"/>
                          <w:i/>
                          <w:iCs/>
                          <w:sz w:val="24"/>
                          <w:szCs w:val="24"/>
                          <w:rtl/>
                        </w:rPr>
                        <w:t>שמונה עשרה</w:t>
                      </w:r>
                      <w:r>
                        <w:rPr>
                          <w:rFonts w:asciiTheme="majorBidi" w:hAnsiTheme="majorBidi" w:cstheme="majorBidi"/>
                          <w:i/>
                          <w:iCs/>
                          <w:sz w:val="24"/>
                          <w:szCs w:val="24"/>
                        </w:rPr>
                        <w:t>?</w:t>
                      </w:r>
                      <w:r w:rsidRPr="00A9083D">
                        <w:rPr>
                          <w:rFonts w:asciiTheme="majorBidi" w:hAnsiTheme="majorBidi" w:cstheme="majorBidi"/>
                          <w:i/>
                          <w:iCs/>
                          <w:sz w:val="24"/>
                          <w:szCs w:val="24"/>
                        </w:rPr>
                        <w:t xml:space="preserve"> </w:t>
                      </w:r>
                      <w:r>
                        <w:rPr>
                          <w:rFonts w:asciiTheme="majorBidi" w:hAnsiTheme="majorBidi" w:cstheme="majorBidi"/>
                          <w:i/>
                          <w:iCs/>
                          <w:sz w:val="24"/>
                          <w:szCs w:val="24"/>
                        </w:rPr>
                        <w:t>Reason</w:t>
                      </w:r>
                      <w:r>
                        <w:rPr>
                          <w:rFonts w:asciiTheme="majorBidi" w:hAnsiTheme="majorBidi" w:cstheme="majorBidi"/>
                          <w:i/>
                          <w:iCs/>
                          <w:sz w:val="24"/>
                          <w:szCs w:val="24"/>
                        </w:rPr>
                        <w:t>s</w:t>
                      </w:r>
                      <w:r>
                        <w:rPr>
                          <w:rFonts w:asciiTheme="majorBidi" w:hAnsiTheme="majorBidi" w:cstheme="majorBidi"/>
                          <w:i/>
                          <w:iCs/>
                          <w:sz w:val="24"/>
                          <w:szCs w:val="24"/>
                        </w:rPr>
                        <w:t xml:space="preserve"> #</w:t>
                      </w:r>
                      <w:r>
                        <w:rPr>
                          <w:rFonts w:asciiTheme="majorBidi" w:hAnsiTheme="majorBidi" w:cstheme="majorBidi" w:hint="cs"/>
                          <w:i/>
                          <w:iCs/>
                          <w:sz w:val="24"/>
                          <w:szCs w:val="24"/>
                          <w:rtl/>
                        </w:rPr>
                        <w:t>2</w:t>
                      </w:r>
                      <w:r>
                        <w:rPr>
                          <w:rFonts w:asciiTheme="majorBidi" w:hAnsiTheme="majorBidi" w:cstheme="majorBidi"/>
                          <w:i/>
                          <w:iCs/>
                          <w:sz w:val="24"/>
                          <w:szCs w:val="24"/>
                        </w:rPr>
                        <w:t xml:space="preserve"> and #3</w:t>
                      </w:r>
                    </w:p>
                    <w:p w:rsidR="00A9083D" w:rsidRPr="00A9083D" w:rsidRDefault="00A9083D" w:rsidP="00A9083D">
                      <w:pPr>
                        <w:jc w:val="center"/>
                        <w:rPr>
                          <w:rFonts w:asciiTheme="majorBidi" w:hAnsiTheme="majorBidi" w:cstheme="majorBidi"/>
                          <w:i/>
                          <w:iCs/>
                          <w:sz w:val="24"/>
                          <w:szCs w:val="24"/>
                        </w:rPr>
                      </w:pPr>
                    </w:p>
                  </w:txbxContent>
                </v:textbox>
              </v:shape>
            </w:pict>
          </mc:Fallback>
        </mc:AlternateContent>
      </w:r>
    </w:p>
    <w:p w:rsidR="00A9083D" w:rsidRDefault="00A9083D" w:rsidP="00A9083D">
      <w:pPr>
        <w:spacing w:after="120" w:line="240" w:lineRule="auto"/>
        <w:jc w:val="right"/>
        <w:rPr>
          <w:rFonts w:ascii="FrankRuehl" w:hAnsi="FrankRuehl" w:cs="FrankRuehl"/>
          <w:b/>
          <w:bCs/>
          <w:sz w:val="28"/>
          <w:szCs w:val="28"/>
          <w:rtl/>
        </w:rPr>
        <w:sectPr w:rsidR="00A9083D" w:rsidSect="00A9083D">
          <w:type w:val="continuous"/>
          <w:pgSz w:w="12240" w:h="15840"/>
          <w:pgMar w:top="1440" w:right="1440" w:bottom="1440" w:left="1440" w:header="720" w:footer="720" w:gutter="0"/>
          <w:cols w:space="720"/>
          <w:docGrid w:linePitch="360"/>
        </w:sectPr>
      </w:pPr>
    </w:p>
    <w:p w:rsidR="00A9083D" w:rsidRPr="00A9083D" w:rsidRDefault="00A9083D" w:rsidP="00A9083D">
      <w:pPr>
        <w:spacing w:after="120" w:line="240" w:lineRule="auto"/>
        <w:jc w:val="right"/>
        <w:rPr>
          <w:rFonts w:ascii="FrankRuehl" w:hAnsi="FrankRuehl" w:cs="FrankRuehl" w:hint="cs"/>
          <w:b/>
          <w:bCs/>
          <w:sz w:val="28"/>
          <w:szCs w:val="28"/>
          <w:rtl/>
        </w:rPr>
      </w:pPr>
      <w:r>
        <w:rPr>
          <w:rFonts w:ascii="FrankRuehl" w:hAnsi="FrankRuehl" w:cs="FrankRuehl" w:hint="cs"/>
          <w:b/>
          <w:bCs/>
          <w:sz w:val="28"/>
          <w:szCs w:val="28"/>
          <w:rtl/>
        </w:rPr>
        <w:lastRenderedPageBreak/>
        <w:t xml:space="preserve">11) </w:t>
      </w:r>
      <w:r w:rsidRPr="00A9083D">
        <w:rPr>
          <w:rFonts w:ascii="FrankRuehl" w:hAnsi="FrankRuehl" w:cs="FrankRuehl" w:hint="cs"/>
          <w:b/>
          <w:bCs/>
          <w:sz w:val="28"/>
          <w:szCs w:val="28"/>
          <w:rtl/>
        </w:rPr>
        <w:t>בית יוסף</w:t>
      </w:r>
    </w:p>
    <w:p w:rsidR="00A9083D" w:rsidRDefault="00A9083D" w:rsidP="00A9083D">
      <w:pPr>
        <w:spacing w:after="120" w:line="240" w:lineRule="auto"/>
        <w:jc w:val="right"/>
        <w:rPr>
          <w:rFonts w:ascii="FrankRuehl" w:hAnsi="FrankRuehl" w:cs="FrankRuehl" w:hint="cs"/>
          <w:sz w:val="28"/>
          <w:szCs w:val="28"/>
          <w:rtl/>
        </w:rPr>
      </w:pPr>
      <w:r w:rsidRPr="00E54C28">
        <w:rPr>
          <w:rFonts w:ascii="FrankRuehl" w:hAnsi="FrankRuehl" w:cs="FrankRuehl"/>
          <w:sz w:val="28"/>
          <w:szCs w:val="28"/>
          <w:rtl/>
        </w:rPr>
        <w:t xml:space="preserve"> ורבינו הגדול מהר"י אבוהב ז"ל כתב טעם אחר שהוא רמז שנסתלק ממנו התנועה לברוח ולא להשיג שום חפץ מבלעדי יי</w:t>
      </w:r>
      <w:r w:rsidRPr="00E54C28">
        <w:rPr>
          <w:rFonts w:ascii="FrankRuehl" w:hAnsi="FrankRuehl" w:cs="FrankRuehl"/>
          <w:sz w:val="28"/>
          <w:szCs w:val="28"/>
        </w:rPr>
        <w:t>'</w:t>
      </w:r>
    </w:p>
    <w:p w:rsidR="00A9083D" w:rsidRPr="00A9083D" w:rsidRDefault="00A9083D" w:rsidP="00A9083D">
      <w:pPr>
        <w:spacing w:after="120" w:line="240" w:lineRule="auto"/>
        <w:jc w:val="right"/>
        <w:rPr>
          <w:rFonts w:ascii="FrankRuehl" w:hAnsi="FrankRuehl" w:cs="FrankRuehl"/>
          <w:b/>
          <w:bCs/>
          <w:sz w:val="28"/>
          <w:szCs w:val="28"/>
          <w:rtl/>
        </w:rPr>
      </w:pPr>
      <w:r>
        <w:rPr>
          <w:rFonts w:ascii="FrankRuehl" w:hAnsi="FrankRuehl" w:cs="FrankRuehl" w:hint="cs"/>
          <w:b/>
          <w:bCs/>
          <w:sz w:val="28"/>
          <w:szCs w:val="28"/>
          <w:rtl/>
        </w:rPr>
        <w:t xml:space="preserve">12) </w:t>
      </w:r>
      <w:r w:rsidRPr="00A9083D">
        <w:rPr>
          <w:rFonts w:ascii="FrankRuehl" w:hAnsi="FrankRuehl" w:cs="FrankRuehl" w:hint="cs"/>
          <w:b/>
          <w:bCs/>
          <w:sz w:val="28"/>
          <w:szCs w:val="28"/>
          <w:rtl/>
        </w:rPr>
        <w:t>אליה רבה</w:t>
      </w:r>
    </w:p>
    <w:p w:rsidR="00A9083D" w:rsidRDefault="00A9083D" w:rsidP="00A9083D">
      <w:pPr>
        <w:spacing w:after="120" w:line="240" w:lineRule="auto"/>
        <w:jc w:val="right"/>
        <w:rPr>
          <w:rFonts w:ascii="FrankRuehl" w:hAnsi="FrankRuehl" w:cs="FrankRuehl"/>
          <w:sz w:val="28"/>
          <w:szCs w:val="28"/>
          <w:rtl/>
        </w:rPr>
      </w:pPr>
      <w:r w:rsidRPr="00E54C28">
        <w:rPr>
          <w:rFonts w:ascii="FrankRuehl" w:hAnsi="FrankRuehl" w:cs="FrankRuehl"/>
          <w:sz w:val="28"/>
          <w:szCs w:val="28"/>
        </w:rPr>
        <w:t xml:space="preserve">  </w:t>
      </w:r>
      <w:r w:rsidRPr="00E54C28">
        <w:rPr>
          <w:rFonts w:ascii="FrankRuehl" w:hAnsi="FrankRuehl" w:cs="FrankRuehl"/>
          <w:sz w:val="28"/>
          <w:szCs w:val="28"/>
          <w:rtl/>
        </w:rPr>
        <w:t xml:space="preserve">להדמות למלאכים וכו' ועוד כשעומד כן אינו עומד בחזקה [על רגליו] וזה מורה שעומד באימה והכנעה. ומהר"י אבוה"ב [בביאורו לטור] כתב </w:t>
      </w:r>
      <w:r w:rsidRPr="00E54C28">
        <w:rPr>
          <w:rFonts w:ascii="FrankRuehl" w:hAnsi="FrankRuehl" w:cs="FrankRuehl"/>
          <w:sz w:val="28"/>
          <w:szCs w:val="28"/>
          <w:rtl/>
        </w:rPr>
        <w:lastRenderedPageBreak/>
        <w:t>רמז שנסתלק ממנו התנועה לברוח ולא להשיג שום חפץ מבלעדי ה' ע"כ. ודעת רבינו בחיי פ' קרח [במדבר טז, כב] מסכים לזה, שכתב להראות כאילו רגליו כבולים אין חפצו תלוי בעצמו, ואין בידו להפיק רצונו אם אין הקב"ה מסכים על ידו [וכו'], ולפי שתנועת הרגלים גדולה מתנועת הידים לקרב תועלתו ולדחות נזקו, לכך נהגנו בכיון רגלים ולא הידים ע"כ.</w:t>
      </w:r>
    </w:p>
    <w:p w:rsidR="00A9083D" w:rsidRDefault="00A9083D" w:rsidP="00A9083D">
      <w:pPr>
        <w:jc w:val="right"/>
        <w:rPr>
          <w:rFonts w:ascii="FrankRuehl" w:hAnsi="FrankRuehl" w:cs="FrankRuehl"/>
          <w:sz w:val="28"/>
          <w:szCs w:val="28"/>
        </w:rPr>
        <w:sectPr w:rsidR="00A9083D" w:rsidSect="00A9083D">
          <w:type w:val="continuous"/>
          <w:pgSz w:w="12240" w:h="15840"/>
          <w:pgMar w:top="1440" w:right="1440" w:bottom="1440" w:left="1440" w:header="720" w:footer="720" w:gutter="0"/>
          <w:cols w:num="2" w:space="720"/>
          <w:bidi/>
          <w:docGrid w:linePitch="360"/>
        </w:sectPr>
      </w:pPr>
    </w:p>
    <w:p w:rsidR="00A9083D" w:rsidRDefault="00A9083D" w:rsidP="00A9083D">
      <w:pPr>
        <w:jc w:val="right"/>
        <w:rPr>
          <w:rFonts w:ascii="FrankRuehl" w:hAnsi="FrankRuehl" w:cs="FrankRuehl"/>
          <w:sz w:val="28"/>
          <w:szCs w:val="28"/>
          <w:rtl/>
        </w:rPr>
      </w:pPr>
      <w:r>
        <w:rPr>
          <w:rFonts w:ascii="FrankRuehl" w:hAnsi="FrankRuehl" w:cs="FrankRuehl" w:hint="cs"/>
          <w:noProof/>
          <w:sz w:val="28"/>
          <w:szCs w:val="28"/>
          <w:rtl/>
        </w:rPr>
        <w:lastRenderedPageBreak/>
        <mc:AlternateContent>
          <mc:Choice Requires="wps">
            <w:drawing>
              <wp:anchor distT="0" distB="0" distL="114300" distR="114300" simplePos="0" relativeHeight="251661312" behindDoc="0" locked="0" layoutInCell="1" allowOverlap="1" wp14:anchorId="31F291BE" wp14:editId="41CDE6C3">
                <wp:simplePos x="0" y="0"/>
                <wp:positionH relativeFrom="column">
                  <wp:posOffset>-558800</wp:posOffset>
                </wp:positionH>
                <wp:positionV relativeFrom="paragraph">
                  <wp:posOffset>194310</wp:posOffset>
                </wp:positionV>
                <wp:extent cx="6578600" cy="335280"/>
                <wp:effectExtent l="0" t="0" r="12700" b="26670"/>
                <wp:wrapNone/>
                <wp:docPr id="2" name="Text Box 2"/>
                <wp:cNvGraphicFramePr/>
                <a:graphic xmlns:a="http://schemas.openxmlformats.org/drawingml/2006/main">
                  <a:graphicData uri="http://schemas.microsoft.com/office/word/2010/wordprocessingShape">
                    <wps:wsp>
                      <wps:cNvSpPr txBox="1"/>
                      <wps:spPr>
                        <a:xfrm>
                          <a:off x="0" y="0"/>
                          <a:ext cx="6578600" cy="33528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083D" w:rsidRPr="00A9083D" w:rsidRDefault="00A9083D" w:rsidP="00A9083D">
                            <w:pPr>
                              <w:jc w:val="center"/>
                              <w:rPr>
                                <w:rFonts w:asciiTheme="majorBidi" w:hAnsiTheme="majorBidi" w:cstheme="majorBidi"/>
                                <w:i/>
                                <w:iCs/>
                                <w:sz w:val="24"/>
                                <w:szCs w:val="24"/>
                              </w:rPr>
                            </w:pPr>
                            <w:r>
                              <w:rPr>
                                <w:rFonts w:asciiTheme="majorBidi" w:hAnsiTheme="majorBidi" w:cstheme="majorBidi"/>
                                <w:i/>
                                <w:iCs/>
                                <w:sz w:val="24"/>
                                <w:szCs w:val="24"/>
                              </w:rPr>
                              <w:t xml:space="preserve">Must women keep their feet together during their </w:t>
                            </w:r>
                            <w:r>
                              <w:rPr>
                                <w:rFonts w:asciiTheme="majorBidi" w:hAnsiTheme="majorBidi" w:cstheme="majorBidi" w:hint="cs"/>
                                <w:i/>
                                <w:iCs/>
                                <w:sz w:val="24"/>
                                <w:szCs w:val="24"/>
                                <w:rtl/>
                              </w:rPr>
                              <w:t>שמונה עשרה</w:t>
                            </w:r>
                            <w:r>
                              <w:rPr>
                                <w:rFonts w:asciiTheme="majorBidi" w:hAnsiTheme="majorBidi" w:cstheme="majorBidi"/>
                                <w:i/>
                                <w:iCs/>
                                <w:sz w:val="24"/>
                                <w:szCs w:val="24"/>
                              </w:rPr>
                              <w:t>?</w:t>
                            </w:r>
                          </w:p>
                          <w:p w:rsidR="00A9083D" w:rsidRPr="00A9083D" w:rsidRDefault="00A9083D" w:rsidP="00A9083D">
                            <w:pPr>
                              <w:jc w:val="center"/>
                              <w:rPr>
                                <w:rFonts w:asciiTheme="majorBidi" w:hAnsiTheme="majorBidi" w:cstheme="majorBidi"/>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4pt;margin-top:15.3pt;width:518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" fillcolor="#bfbfbf [2412]" strokecolor="white [3212]" strokeweight=".5pt">
                <v:textbox>
                  <w:txbxContent>
                    <w:p w:rsidR="00A9083D" w:rsidRPr="00A9083D" w:rsidRDefault="00A9083D" w:rsidP="00A9083D">
                      <w:pPr>
                        <w:jc w:val="center"/>
                        <w:rPr>
                          <w:rFonts w:asciiTheme="majorBidi" w:hAnsiTheme="majorBidi" w:cstheme="majorBidi"/>
                          <w:i/>
                          <w:iCs/>
                          <w:sz w:val="24"/>
                          <w:szCs w:val="24"/>
                        </w:rPr>
                      </w:pPr>
                      <w:r>
                        <w:rPr>
                          <w:rFonts w:asciiTheme="majorBidi" w:hAnsiTheme="majorBidi" w:cstheme="majorBidi"/>
                          <w:i/>
                          <w:iCs/>
                          <w:sz w:val="24"/>
                          <w:szCs w:val="24"/>
                        </w:rPr>
                        <w:t xml:space="preserve">Must women keep their feet together during their </w:t>
                      </w:r>
                      <w:r>
                        <w:rPr>
                          <w:rFonts w:asciiTheme="majorBidi" w:hAnsiTheme="majorBidi" w:cstheme="majorBidi" w:hint="cs"/>
                          <w:i/>
                          <w:iCs/>
                          <w:sz w:val="24"/>
                          <w:szCs w:val="24"/>
                          <w:rtl/>
                        </w:rPr>
                        <w:t>שמונה עשרה</w:t>
                      </w:r>
                      <w:r>
                        <w:rPr>
                          <w:rFonts w:asciiTheme="majorBidi" w:hAnsiTheme="majorBidi" w:cstheme="majorBidi"/>
                          <w:i/>
                          <w:iCs/>
                          <w:sz w:val="24"/>
                          <w:szCs w:val="24"/>
                        </w:rPr>
                        <w:t>?</w:t>
                      </w:r>
                    </w:p>
                    <w:p w:rsidR="00A9083D" w:rsidRPr="00A9083D" w:rsidRDefault="00A9083D" w:rsidP="00A9083D">
                      <w:pPr>
                        <w:jc w:val="center"/>
                        <w:rPr>
                          <w:rFonts w:asciiTheme="majorBidi" w:hAnsiTheme="majorBidi" w:cstheme="majorBidi"/>
                          <w:i/>
                          <w:iCs/>
                          <w:sz w:val="24"/>
                          <w:szCs w:val="24"/>
                        </w:rPr>
                      </w:pPr>
                    </w:p>
                  </w:txbxContent>
                </v:textbox>
              </v:shape>
            </w:pict>
          </mc:Fallback>
        </mc:AlternateContent>
      </w:r>
    </w:p>
    <w:p w:rsidR="00E54C28" w:rsidRDefault="00E54C28" w:rsidP="003D57A9">
      <w:pPr>
        <w:jc w:val="right"/>
        <w:rPr>
          <w:rFonts w:ascii="FrankRuehl" w:hAnsi="FrankRuehl" w:cs="FrankRuehl"/>
          <w:sz w:val="28"/>
          <w:szCs w:val="28"/>
        </w:rPr>
      </w:pPr>
    </w:p>
    <w:p w:rsidR="00A9083D" w:rsidRPr="00A9083D" w:rsidRDefault="00A9083D" w:rsidP="00A9083D">
      <w:pPr>
        <w:spacing w:after="120" w:line="240" w:lineRule="auto"/>
        <w:jc w:val="right"/>
        <w:rPr>
          <w:rFonts w:ascii="FrankRuehl" w:hAnsi="FrankRuehl" w:cs="FrankRuehl"/>
          <w:b/>
          <w:bCs/>
          <w:sz w:val="28"/>
          <w:szCs w:val="28"/>
        </w:rPr>
      </w:pPr>
      <w:r>
        <w:rPr>
          <w:rFonts w:ascii="FrankRuehl" w:hAnsi="FrankRuehl" w:cs="FrankRuehl" w:hint="cs"/>
          <w:b/>
          <w:bCs/>
          <w:sz w:val="28"/>
          <w:szCs w:val="28"/>
          <w:rtl/>
        </w:rPr>
        <w:t xml:space="preserve">13) </w:t>
      </w:r>
      <w:r w:rsidRPr="00A9083D">
        <w:rPr>
          <w:rFonts w:ascii="FrankRuehl" w:hAnsi="FrankRuehl" w:cs="FrankRuehl"/>
          <w:b/>
          <w:bCs/>
          <w:sz w:val="28"/>
          <w:szCs w:val="28"/>
          <w:rtl/>
        </w:rPr>
        <w:t>פסקי תשובות אורח חיים סימן צה</w:t>
      </w:r>
    </w:p>
    <w:p w:rsidR="00A9083D" w:rsidRDefault="00A9083D" w:rsidP="00A9083D">
      <w:pPr>
        <w:spacing w:after="120" w:line="240" w:lineRule="auto"/>
        <w:jc w:val="right"/>
        <w:rPr>
          <w:rFonts w:ascii="FrankRuehl" w:hAnsi="FrankRuehl" w:cs="FrankRuehl" w:hint="cs"/>
          <w:sz w:val="28"/>
          <w:szCs w:val="28"/>
          <w:rtl/>
        </w:rPr>
      </w:pPr>
      <w:r w:rsidRPr="00E54C28">
        <w:rPr>
          <w:rFonts w:ascii="FrankRuehl" w:hAnsi="FrankRuehl" w:cs="FrankRuehl"/>
          <w:sz w:val="28"/>
          <w:szCs w:val="28"/>
        </w:rPr>
        <w:t xml:space="preserve">  </w:t>
      </w:r>
      <w:r w:rsidRPr="00E54C28">
        <w:rPr>
          <w:rFonts w:ascii="FrankRuehl" w:hAnsi="FrankRuehl" w:cs="FrankRuehl"/>
          <w:sz w:val="28"/>
          <w:szCs w:val="28"/>
          <w:rtl/>
        </w:rPr>
        <w:t>ועקב טעמים אלו פשט המנהג שגם נשים מקפידות על כך</w:t>
      </w:r>
    </w:p>
    <w:p w:rsidR="00A9083D" w:rsidRPr="00A9083D" w:rsidRDefault="00A9083D" w:rsidP="00A9083D">
      <w:pPr>
        <w:spacing w:after="120" w:line="240" w:lineRule="auto"/>
        <w:jc w:val="right"/>
        <w:rPr>
          <w:rFonts w:ascii="FrankRuehl" w:hAnsi="FrankRuehl" w:cs="FrankRuehl"/>
          <w:b/>
          <w:bCs/>
          <w:sz w:val="28"/>
          <w:szCs w:val="28"/>
          <w:rtl/>
        </w:rPr>
      </w:pPr>
      <w:r>
        <w:rPr>
          <w:rFonts w:ascii="FrankRuehl" w:hAnsi="FrankRuehl" w:cs="FrankRuehl" w:hint="cs"/>
          <w:b/>
          <w:bCs/>
          <w:sz w:val="28"/>
          <w:szCs w:val="28"/>
          <w:rtl/>
        </w:rPr>
        <w:lastRenderedPageBreak/>
        <w:t xml:space="preserve">14) </w:t>
      </w:r>
      <w:r w:rsidRPr="00A9083D">
        <w:rPr>
          <w:rFonts w:ascii="FrankRuehl" w:hAnsi="FrankRuehl" w:cs="FrankRuehl" w:hint="cs"/>
          <w:b/>
          <w:bCs/>
          <w:sz w:val="28"/>
          <w:szCs w:val="28"/>
          <w:rtl/>
        </w:rPr>
        <w:t>הערות שם</w:t>
      </w:r>
    </w:p>
    <w:p w:rsidR="00A9083D" w:rsidRDefault="00A9083D" w:rsidP="00A9083D">
      <w:pPr>
        <w:spacing w:after="120" w:line="240" w:lineRule="auto"/>
        <w:jc w:val="right"/>
        <w:rPr>
          <w:rFonts w:ascii="FrankRuehl" w:hAnsi="FrankRuehl" w:cs="FrankRuehl" w:hint="cs"/>
          <w:sz w:val="28"/>
          <w:szCs w:val="28"/>
          <w:rtl/>
        </w:rPr>
      </w:pPr>
      <w:r w:rsidRPr="00E54C28">
        <w:rPr>
          <w:rFonts w:ascii="FrankRuehl" w:hAnsi="FrankRuehl" w:cs="FrankRuehl"/>
          <w:sz w:val="28"/>
          <w:szCs w:val="28"/>
          <w:rtl/>
        </w:rPr>
        <w:t>והיינו אע"פ שטעם דלידמות למלאכים לא שייך בנשים וכדכתב המג"א סי' תר"י סק"ה, ובאורח נאמן סק"ד מקיל בזה שא"צ הנשים להקפיד בכך כלל</w:t>
      </w:r>
    </w:p>
    <w:p w:rsidR="00A9083D" w:rsidRPr="00A9083D" w:rsidRDefault="00A9083D" w:rsidP="00A9083D">
      <w:pPr>
        <w:spacing w:after="120" w:line="240" w:lineRule="auto"/>
        <w:jc w:val="right"/>
        <w:rPr>
          <w:rFonts w:ascii="FrankRuehl" w:hAnsi="FrankRuehl" w:cs="FrankRuehl" w:hint="cs"/>
          <w:b/>
          <w:bCs/>
          <w:sz w:val="28"/>
          <w:szCs w:val="28"/>
          <w:rtl/>
        </w:rPr>
      </w:pPr>
      <w:r>
        <w:rPr>
          <w:rFonts w:ascii="FrankRuehl" w:hAnsi="FrankRuehl" w:cs="FrankRuehl" w:hint="cs"/>
          <w:b/>
          <w:bCs/>
          <w:sz w:val="28"/>
          <w:szCs w:val="28"/>
          <w:rtl/>
        </w:rPr>
        <w:t xml:space="preserve">15) </w:t>
      </w:r>
      <w:r w:rsidRPr="00A9083D">
        <w:rPr>
          <w:rFonts w:ascii="FrankRuehl" w:hAnsi="FrankRuehl" w:cs="FrankRuehl" w:hint="cs"/>
          <w:b/>
          <w:bCs/>
          <w:sz w:val="28"/>
          <w:szCs w:val="28"/>
          <w:rtl/>
        </w:rPr>
        <w:t>שלחן ערוך סימן תרי</w:t>
      </w:r>
    </w:p>
    <w:p w:rsidR="00A9083D" w:rsidRDefault="00A9083D" w:rsidP="00A9083D">
      <w:pPr>
        <w:spacing w:after="120" w:line="240" w:lineRule="auto"/>
        <w:jc w:val="right"/>
        <w:rPr>
          <w:rFonts w:ascii="FrankRuehl" w:hAnsi="FrankRuehl" w:cs="FrankRuehl"/>
          <w:sz w:val="28"/>
          <w:szCs w:val="28"/>
        </w:rPr>
      </w:pPr>
      <w:r>
        <w:rPr>
          <w:rFonts w:ascii="FrankRuehl" w:hAnsi="FrankRuehl" w:cs="FrankRuehl"/>
          <w:sz w:val="28"/>
          <w:szCs w:val="28"/>
          <w:rtl/>
        </w:rPr>
        <w:t xml:space="preserve">יש שכתבו </w:t>
      </w:r>
      <w:r w:rsidRPr="00152203">
        <w:rPr>
          <w:rFonts w:ascii="FrankRuehl" w:hAnsi="FrankRuehl" w:cs="FrankRuehl"/>
          <w:sz w:val="28"/>
          <w:szCs w:val="28"/>
          <w:rtl/>
        </w:rPr>
        <w:t xml:space="preserve">שנהגו ללבוש בגדים לבנים נקיים ביום כפור, דוגמת מלאכי השרת; </w:t>
      </w:r>
    </w:p>
    <w:p w:rsidR="00A9083D" w:rsidRPr="00A9083D" w:rsidRDefault="00A9083D" w:rsidP="00A9083D">
      <w:pPr>
        <w:spacing w:after="120" w:line="240" w:lineRule="auto"/>
        <w:jc w:val="right"/>
        <w:rPr>
          <w:rFonts w:ascii="FrankRuehl" w:hAnsi="FrankRuehl" w:cs="FrankRuehl"/>
          <w:b/>
          <w:bCs/>
          <w:sz w:val="28"/>
          <w:szCs w:val="28"/>
        </w:rPr>
      </w:pPr>
      <w:r>
        <w:rPr>
          <w:rFonts w:ascii="FrankRuehl" w:hAnsi="FrankRuehl" w:cs="FrankRuehl" w:hint="cs"/>
          <w:b/>
          <w:bCs/>
          <w:sz w:val="28"/>
          <w:szCs w:val="28"/>
          <w:rtl/>
        </w:rPr>
        <w:t xml:space="preserve">16) </w:t>
      </w:r>
      <w:r w:rsidRPr="00A9083D">
        <w:rPr>
          <w:rFonts w:ascii="FrankRuehl" w:hAnsi="FrankRuehl" w:cs="FrankRuehl"/>
          <w:b/>
          <w:bCs/>
          <w:sz w:val="28"/>
          <w:szCs w:val="28"/>
          <w:rtl/>
        </w:rPr>
        <w:t>מגן אברהם סימן תרי</w:t>
      </w:r>
    </w:p>
    <w:p w:rsidR="00A9083D" w:rsidRPr="00E54C28" w:rsidRDefault="00A9083D" w:rsidP="00A9083D">
      <w:pPr>
        <w:spacing w:after="120" w:line="240" w:lineRule="auto"/>
        <w:jc w:val="right"/>
        <w:rPr>
          <w:rFonts w:ascii="FrankRuehl" w:hAnsi="FrankRuehl" w:cs="FrankRuehl" w:hint="cs"/>
          <w:sz w:val="28"/>
          <w:szCs w:val="28"/>
          <w:rtl/>
        </w:rPr>
      </w:pPr>
      <w:r w:rsidRPr="00152203">
        <w:rPr>
          <w:rFonts w:ascii="FrankRuehl" w:hAnsi="FrankRuehl" w:cs="FrankRuehl"/>
          <w:sz w:val="28"/>
          <w:szCs w:val="28"/>
          <w:rtl/>
        </w:rPr>
        <w:t>ולפ"ז אין הנשים לובשין לבנים דאין יכולים להיות כמלאכים דעיר גברי' כתיב כמ"ש מט"מ גבי טבילה ומ"מ הקיט"ל יכולים ללבוש שיכנע לבם</w:t>
      </w:r>
    </w:p>
    <w:p w:rsidR="00A9083D" w:rsidRDefault="00A9083D" w:rsidP="003D57A9">
      <w:pPr>
        <w:jc w:val="right"/>
        <w:rPr>
          <w:rFonts w:ascii="FrankRuehl" w:hAnsi="FrankRuehl" w:cs="FrankRuehl"/>
          <w:sz w:val="28"/>
          <w:szCs w:val="28"/>
        </w:rPr>
      </w:pPr>
      <w:r>
        <w:rPr>
          <w:rFonts w:ascii="FrankRuehl" w:hAnsi="FrankRuehl" w:cs="FrankRuehl" w:hint="cs"/>
          <w:noProof/>
          <w:sz w:val="28"/>
          <w:szCs w:val="28"/>
          <w:rtl/>
        </w:rPr>
        <mc:AlternateContent>
          <mc:Choice Requires="wps">
            <w:drawing>
              <wp:anchor distT="0" distB="0" distL="114300" distR="114300" simplePos="0" relativeHeight="251671552" behindDoc="0" locked="0" layoutInCell="1" allowOverlap="1" wp14:anchorId="1B9140F2" wp14:editId="2E753DD6">
                <wp:simplePos x="0" y="0"/>
                <wp:positionH relativeFrom="column">
                  <wp:posOffset>-269240</wp:posOffset>
                </wp:positionH>
                <wp:positionV relativeFrom="paragraph">
                  <wp:posOffset>173990</wp:posOffset>
                </wp:positionV>
                <wp:extent cx="6578600" cy="3048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6578600" cy="30480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083D" w:rsidRPr="00A9083D" w:rsidRDefault="00A9083D" w:rsidP="00A9083D">
                            <w:pPr>
                              <w:jc w:val="center"/>
                              <w:rPr>
                                <w:rFonts w:asciiTheme="majorBidi" w:hAnsiTheme="majorBidi" w:cstheme="majorBidi" w:hint="cs"/>
                                <w:i/>
                                <w:iCs/>
                                <w:sz w:val="24"/>
                                <w:szCs w:val="24"/>
                                <w:rtl/>
                              </w:rPr>
                            </w:pPr>
                            <w:r>
                              <w:rPr>
                                <w:rFonts w:asciiTheme="majorBidi" w:hAnsiTheme="majorBidi" w:cstheme="majorBidi"/>
                                <w:i/>
                                <w:iCs/>
                                <w:sz w:val="24"/>
                                <w:szCs w:val="24"/>
                              </w:rPr>
                              <w:t>Are there other parts of davening that one must keep their feet together?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1.2pt;margin-top:13.7pt;width:518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" fillcolor="#bfbfbf [2412]" strokecolor="white [3212]" strokeweight=".5pt">
                <v:textbox>
                  <w:txbxContent>
                    <w:p w:rsidR="00A9083D" w:rsidRPr="00A9083D" w:rsidRDefault="00A9083D" w:rsidP="00A9083D">
                      <w:pPr>
                        <w:jc w:val="center"/>
                        <w:rPr>
                          <w:rFonts w:asciiTheme="majorBidi" w:hAnsiTheme="majorBidi" w:cstheme="majorBidi" w:hint="cs"/>
                          <w:i/>
                          <w:iCs/>
                          <w:sz w:val="24"/>
                          <w:szCs w:val="24"/>
                          <w:rtl/>
                        </w:rPr>
                      </w:pPr>
                      <w:r>
                        <w:rPr>
                          <w:rFonts w:asciiTheme="majorBidi" w:hAnsiTheme="majorBidi" w:cstheme="majorBidi"/>
                          <w:i/>
                          <w:iCs/>
                          <w:sz w:val="24"/>
                          <w:szCs w:val="24"/>
                        </w:rPr>
                        <w:t>Are there other parts of davening that one must keep their feet together? Why?</w:t>
                      </w:r>
                    </w:p>
                  </w:txbxContent>
                </v:textbox>
              </v:shape>
            </w:pict>
          </mc:Fallback>
        </mc:AlternateContent>
      </w:r>
    </w:p>
    <w:p w:rsidR="00A9083D" w:rsidRDefault="00A9083D" w:rsidP="003D57A9">
      <w:pPr>
        <w:jc w:val="right"/>
        <w:rPr>
          <w:rFonts w:ascii="FrankRuehl" w:hAnsi="FrankRuehl" w:cs="FrankRuehl" w:hint="cs"/>
          <w:sz w:val="28"/>
          <w:szCs w:val="28"/>
          <w:rtl/>
        </w:rPr>
      </w:pPr>
    </w:p>
    <w:p w:rsidR="00E54C28" w:rsidRPr="00A9083D" w:rsidRDefault="00A9083D" w:rsidP="003D57A9">
      <w:pPr>
        <w:jc w:val="right"/>
        <w:rPr>
          <w:rFonts w:ascii="FrankRuehl" w:hAnsi="FrankRuehl" w:cs="FrankRuehl"/>
          <w:b/>
          <w:bCs/>
          <w:sz w:val="28"/>
          <w:szCs w:val="28"/>
        </w:rPr>
      </w:pPr>
      <w:r>
        <w:rPr>
          <w:rFonts w:ascii="FrankRuehl" w:hAnsi="FrankRuehl" w:cs="FrankRuehl" w:hint="cs"/>
          <w:b/>
          <w:bCs/>
          <w:sz w:val="28"/>
          <w:szCs w:val="28"/>
          <w:rtl/>
        </w:rPr>
        <w:t xml:space="preserve">17) </w:t>
      </w:r>
      <w:r w:rsidR="00E54C28" w:rsidRPr="00A9083D">
        <w:rPr>
          <w:rFonts w:ascii="FrankRuehl" w:hAnsi="FrankRuehl" w:cs="FrankRuehl"/>
          <w:b/>
          <w:bCs/>
          <w:sz w:val="28"/>
          <w:szCs w:val="28"/>
          <w:rtl/>
        </w:rPr>
        <w:t>לבוש אורח חיים סימן צה</w:t>
      </w:r>
    </w:p>
    <w:p w:rsidR="00E54C28" w:rsidRDefault="00E54C28" w:rsidP="003271FA">
      <w:pPr>
        <w:jc w:val="right"/>
        <w:rPr>
          <w:rFonts w:ascii="FrankRuehl" w:hAnsi="FrankRuehl" w:cs="FrankRuehl" w:hint="cs"/>
          <w:sz w:val="28"/>
          <w:szCs w:val="28"/>
          <w:rtl/>
        </w:rPr>
      </w:pPr>
      <w:r w:rsidRPr="00E54C28">
        <w:rPr>
          <w:rFonts w:ascii="FrankRuehl" w:hAnsi="FrankRuehl" w:cs="FrankRuehl"/>
          <w:sz w:val="28"/>
          <w:szCs w:val="28"/>
          <w:rtl/>
        </w:rPr>
        <w:t>וטוב לכוין רגליו גם בשעה שאומרז קדושה עם הציבור, שהרי הוא אומר נקדש כשם שמקדישים אותו בשמי מרום וכו', ובמרום הרי המלאכים מקדישים אותו כן ברגל ישרה</w:t>
      </w:r>
    </w:p>
    <w:p w:rsidR="00A9083D" w:rsidRPr="00A9083D" w:rsidRDefault="00A9083D" w:rsidP="00A9083D">
      <w:pPr>
        <w:jc w:val="right"/>
        <w:rPr>
          <w:rFonts w:ascii="FrankRuehl" w:hAnsi="FrankRuehl" w:cs="FrankRuehl"/>
          <w:b/>
          <w:bCs/>
          <w:sz w:val="28"/>
          <w:szCs w:val="28"/>
        </w:rPr>
      </w:pPr>
      <w:r>
        <w:rPr>
          <w:rFonts w:ascii="FrankRuehl" w:hAnsi="FrankRuehl" w:cs="FrankRuehl" w:hint="cs"/>
          <w:b/>
          <w:bCs/>
          <w:sz w:val="28"/>
          <w:szCs w:val="28"/>
          <w:rtl/>
        </w:rPr>
        <w:t xml:space="preserve">18) </w:t>
      </w:r>
      <w:r w:rsidRPr="00A9083D">
        <w:rPr>
          <w:rFonts w:ascii="FrankRuehl" w:hAnsi="FrankRuehl" w:cs="FrankRuehl"/>
          <w:b/>
          <w:bCs/>
          <w:sz w:val="28"/>
          <w:szCs w:val="28"/>
          <w:rtl/>
        </w:rPr>
        <w:t>ערוך השולחן אורח חיים סימן צה</w:t>
      </w:r>
    </w:p>
    <w:p w:rsidR="00A9083D" w:rsidRDefault="00A9083D" w:rsidP="00A9083D">
      <w:pPr>
        <w:jc w:val="right"/>
        <w:rPr>
          <w:rFonts w:ascii="FrankRuehl" w:hAnsi="FrankRuehl" w:cs="FrankRuehl" w:hint="cs"/>
          <w:sz w:val="28"/>
          <w:szCs w:val="28"/>
          <w:rtl/>
        </w:rPr>
      </w:pPr>
      <w:r>
        <w:rPr>
          <w:rFonts w:ascii="FrankRuehl" w:hAnsi="FrankRuehl" w:cs="FrankRuehl" w:hint="cs"/>
          <w:noProof/>
          <w:sz w:val="28"/>
          <w:szCs w:val="28"/>
          <w:rtl/>
        </w:rPr>
        <mc:AlternateContent>
          <mc:Choice Requires="wps">
            <w:drawing>
              <wp:anchor distT="0" distB="0" distL="114300" distR="114300" simplePos="0" relativeHeight="251669504" behindDoc="0" locked="0" layoutInCell="1" allowOverlap="1" wp14:anchorId="0E39AEB2" wp14:editId="55EF88A7">
                <wp:simplePos x="0" y="0"/>
                <wp:positionH relativeFrom="column">
                  <wp:posOffset>-375920</wp:posOffset>
                </wp:positionH>
                <wp:positionV relativeFrom="paragraph">
                  <wp:posOffset>262890</wp:posOffset>
                </wp:positionV>
                <wp:extent cx="6578600" cy="3048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6578600" cy="304800"/>
                        </a:xfrm>
                        <a:prstGeom prst="rect">
                          <a:avLst/>
                        </a:prstGeom>
                        <a:solidFill>
                          <a:schemeClr val="bg1">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083D" w:rsidRPr="00A9083D" w:rsidRDefault="00A9083D" w:rsidP="00A9083D">
                            <w:pPr>
                              <w:jc w:val="center"/>
                              <w:rPr>
                                <w:rFonts w:asciiTheme="majorBidi" w:hAnsiTheme="majorBidi" w:cstheme="majorBidi" w:hint="cs"/>
                                <w:i/>
                                <w:iCs/>
                                <w:sz w:val="24"/>
                                <w:szCs w:val="24"/>
                                <w:rtl/>
                              </w:rPr>
                            </w:pPr>
                            <w:r>
                              <w:rPr>
                                <w:rFonts w:asciiTheme="majorBidi" w:hAnsiTheme="majorBidi" w:cstheme="majorBidi"/>
                                <w:i/>
                                <w:iCs/>
                                <w:sz w:val="24"/>
                                <w:szCs w:val="24"/>
                              </w:rPr>
                              <w:t>Must one keep their feet together if saying</w:t>
                            </w:r>
                            <w:r>
                              <w:rPr>
                                <w:rFonts w:asciiTheme="majorBidi" w:hAnsiTheme="majorBidi" w:cstheme="majorBidi"/>
                                <w:i/>
                                <w:iCs/>
                                <w:sz w:val="24"/>
                                <w:szCs w:val="24"/>
                              </w:rPr>
                              <w:t xml:space="preserve"> </w:t>
                            </w:r>
                            <w:r>
                              <w:rPr>
                                <w:rFonts w:asciiTheme="majorBidi" w:hAnsiTheme="majorBidi" w:cstheme="majorBidi" w:hint="cs"/>
                                <w:i/>
                                <w:iCs/>
                                <w:sz w:val="24"/>
                                <w:szCs w:val="24"/>
                                <w:rtl/>
                              </w:rPr>
                              <w:t>שמונה עשרה</w:t>
                            </w:r>
                            <w:r>
                              <w:rPr>
                                <w:rFonts w:asciiTheme="majorBidi" w:hAnsiTheme="majorBidi" w:cstheme="majorBidi"/>
                                <w:i/>
                                <w:iCs/>
                                <w:sz w:val="24"/>
                                <w:szCs w:val="24"/>
                              </w:rPr>
                              <w:t xml:space="preserve"> while sitting down</w:t>
                            </w:r>
                            <w:r>
                              <w:rPr>
                                <w:rFonts w:asciiTheme="majorBidi" w:hAnsiTheme="majorBidi" w:cstheme="majorBidi" w:hint="cs"/>
                                <w:i/>
                                <w:iCs/>
                                <w:sz w:val="24"/>
                                <w:szCs w:val="24"/>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9.6pt;margin-top:20.7pt;width:51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" fillcolor="#bfbfbf [2412]" strokecolor="white [3212]" strokeweight=".5pt">
                <v:textbox>
                  <w:txbxContent>
                    <w:p w:rsidR="00A9083D" w:rsidRPr="00A9083D" w:rsidRDefault="00A9083D" w:rsidP="00A9083D">
                      <w:pPr>
                        <w:jc w:val="center"/>
                        <w:rPr>
                          <w:rFonts w:asciiTheme="majorBidi" w:hAnsiTheme="majorBidi" w:cstheme="majorBidi" w:hint="cs"/>
                          <w:i/>
                          <w:iCs/>
                          <w:sz w:val="24"/>
                          <w:szCs w:val="24"/>
                          <w:rtl/>
                        </w:rPr>
                      </w:pPr>
                      <w:r>
                        <w:rPr>
                          <w:rFonts w:asciiTheme="majorBidi" w:hAnsiTheme="majorBidi" w:cstheme="majorBidi"/>
                          <w:i/>
                          <w:iCs/>
                          <w:sz w:val="24"/>
                          <w:szCs w:val="24"/>
                        </w:rPr>
                        <w:t>Must one keep their feet together if saying</w:t>
                      </w:r>
                      <w:r>
                        <w:rPr>
                          <w:rFonts w:asciiTheme="majorBidi" w:hAnsiTheme="majorBidi" w:cstheme="majorBidi"/>
                          <w:i/>
                          <w:iCs/>
                          <w:sz w:val="24"/>
                          <w:szCs w:val="24"/>
                        </w:rPr>
                        <w:t xml:space="preserve"> </w:t>
                      </w:r>
                      <w:r>
                        <w:rPr>
                          <w:rFonts w:asciiTheme="majorBidi" w:hAnsiTheme="majorBidi" w:cstheme="majorBidi" w:hint="cs"/>
                          <w:i/>
                          <w:iCs/>
                          <w:sz w:val="24"/>
                          <w:szCs w:val="24"/>
                          <w:rtl/>
                        </w:rPr>
                        <w:t>שמונה עשרה</w:t>
                      </w:r>
                      <w:r>
                        <w:rPr>
                          <w:rFonts w:asciiTheme="majorBidi" w:hAnsiTheme="majorBidi" w:cstheme="majorBidi"/>
                          <w:i/>
                          <w:iCs/>
                          <w:sz w:val="24"/>
                          <w:szCs w:val="24"/>
                        </w:rPr>
                        <w:t xml:space="preserve"> while sitting down</w:t>
                      </w:r>
                      <w:r>
                        <w:rPr>
                          <w:rFonts w:asciiTheme="majorBidi" w:hAnsiTheme="majorBidi" w:cstheme="majorBidi" w:hint="cs"/>
                          <w:i/>
                          <w:iCs/>
                          <w:sz w:val="24"/>
                          <w:szCs w:val="24"/>
                          <w:rtl/>
                        </w:rPr>
                        <w:t>?</w:t>
                      </w:r>
                    </w:p>
                  </w:txbxContent>
                </v:textbox>
              </v:shape>
            </w:pict>
          </mc:Fallback>
        </mc:AlternateContent>
      </w:r>
      <w:r w:rsidRPr="00E54C28">
        <w:rPr>
          <w:rFonts w:ascii="FrankRuehl" w:hAnsi="FrankRuehl" w:cs="FrankRuehl"/>
          <w:sz w:val="28"/>
          <w:szCs w:val="28"/>
          <w:rtl/>
        </w:rPr>
        <w:t>וגם יש שבברכו נוהגין כן</w:t>
      </w:r>
    </w:p>
    <w:p w:rsidR="00A9083D" w:rsidRDefault="00A9083D" w:rsidP="00A9083D">
      <w:pPr>
        <w:jc w:val="right"/>
        <w:rPr>
          <w:rFonts w:ascii="FrankRuehl" w:hAnsi="FrankRuehl" w:cs="FrankRuehl" w:hint="cs"/>
          <w:sz w:val="28"/>
          <w:szCs w:val="28"/>
          <w:rtl/>
        </w:rPr>
      </w:pPr>
    </w:p>
    <w:p w:rsidR="00A9083D" w:rsidRPr="00A9083D" w:rsidRDefault="00A9083D" w:rsidP="00A9083D">
      <w:pPr>
        <w:jc w:val="right"/>
        <w:rPr>
          <w:rFonts w:ascii="FrankRuehl" w:hAnsi="FrankRuehl" w:cs="FrankRuehl"/>
          <w:b/>
          <w:bCs/>
          <w:sz w:val="28"/>
          <w:szCs w:val="28"/>
        </w:rPr>
      </w:pPr>
      <w:r>
        <w:rPr>
          <w:rFonts w:ascii="FrankRuehl" w:hAnsi="FrankRuehl" w:cs="FrankRuehl" w:hint="cs"/>
          <w:b/>
          <w:bCs/>
          <w:sz w:val="28"/>
          <w:szCs w:val="28"/>
          <w:rtl/>
        </w:rPr>
        <w:t xml:space="preserve">19) </w:t>
      </w:r>
      <w:r w:rsidRPr="00A9083D">
        <w:rPr>
          <w:rFonts w:ascii="FrankRuehl" w:hAnsi="FrankRuehl" w:cs="FrankRuehl" w:hint="cs"/>
          <w:b/>
          <w:bCs/>
          <w:sz w:val="28"/>
          <w:szCs w:val="28"/>
          <w:rtl/>
        </w:rPr>
        <w:t>משנה ברורה</w:t>
      </w:r>
    </w:p>
    <w:p w:rsidR="00E54C28" w:rsidRPr="00E54C28" w:rsidRDefault="003271FA" w:rsidP="003271FA">
      <w:pPr>
        <w:jc w:val="right"/>
        <w:rPr>
          <w:rFonts w:ascii="FrankRuehl" w:hAnsi="FrankRuehl" w:cs="FrankRuehl"/>
          <w:sz w:val="28"/>
          <w:szCs w:val="28"/>
        </w:rPr>
      </w:pPr>
      <w:r>
        <w:rPr>
          <w:rFonts w:ascii="FrankRuehl" w:hAnsi="FrankRuehl" w:cs="FrankRuehl"/>
          <w:sz w:val="28"/>
          <w:szCs w:val="28"/>
        </w:rPr>
        <w:t xml:space="preserve">     </w:t>
      </w:r>
      <w:r>
        <w:rPr>
          <w:rFonts w:ascii="FrankRuehl" w:hAnsi="FrankRuehl" w:cs="FrankRuehl"/>
          <w:sz w:val="28"/>
          <w:szCs w:val="28"/>
          <w:rtl/>
        </w:rPr>
        <w:t xml:space="preserve">ב) </w:t>
      </w:r>
      <w:r w:rsidR="00E54C28" w:rsidRPr="00E54C28">
        <w:rPr>
          <w:rFonts w:ascii="FrankRuehl" w:hAnsi="FrankRuehl" w:cs="FrankRuehl"/>
          <w:sz w:val="28"/>
          <w:szCs w:val="28"/>
          <w:rtl/>
        </w:rPr>
        <w:t>ואפילו אם הוא יושב בעגלה מ"מ יכוין רגליו [פמ"ג]</w:t>
      </w:r>
    </w:p>
    <w:p w:rsidR="00E54C28" w:rsidRDefault="00E54C28" w:rsidP="003D57A9">
      <w:pPr>
        <w:jc w:val="right"/>
        <w:rPr>
          <w:rFonts w:ascii="FrankRuehl" w:hAnsi="FrankRuehl" w:cs="FrankRuehl"/>
          <w:sz w:val="28"/>
          <w:szCs w:val="28"/>
          <w:rtl/>
        </w:rPr>
      </w:pPr>
    </w:p>
    <w:p w:rsidR="00A9083D" w:rsidRDefault="00A9083D" w:rsidP="00152203">
      <w:pPr>
        <w:jc w:val="right"/>
        <w:rPr>
          <w:rFonts w:ascii="FrankRuehl" w:hAnsi="FrankRuehl" w:cs="FrankRuehl" w:hint="cs"/>
          <w:sz w:val="28"/>
          <w:szCs w:val="28"/>
          <w:rtl/>
        </w:rPr>
      </w:pPr>
    </w:p>
    <w:p w:rsidR="00E54C28" w:rsidRDefault="00E54C28" w:rsidP="003D57A9">
      <w:pPr>
        <w:jc w:val="right"/>
        <w:rPr>
          <w:rFonts w:ascii="FrankRuehl" w:hAnsi="FrankRuehl" w:cs="FrankRuehl" w:hint="cs"/>
          <w:sz w:val="28"/>
          <w:szCs w:val="28"/>
          <w:rtl/>
        </w:rPr>
      </w:pPr>
    </w:p>
    <w:p w:rsidR="00E54C28" w:rsidRDefault="00E54C28" w:rsidP="00152203">
      <w:pPr>
        <w:jc w:val="right"/>
        <w:rPr>
          <w:rFonts w:ascii="FrankRuehl" w:hAnsi="FrankRuehl" w:cs="FrankRuehl"/>
          <w:sz w:val="28"/>
          <w:szCs w:val="28"/>
          <w:rtl/>
        </w:rPr>
      </w:pPr>
      <w:r w:rsidRPr="00E54C28">
        <w:rPr>
          <w:rFonts w:ascii="FrankRuehl" w:hAnsi="FrankRuehl" w:cs="FrankRuehl"/>
          <w:sz w:val="28"/>
          <w:szCs w:val="28"/>
        </w:rPr>
        <w:t xml:space="preserve">  </w:t>
      </w:r>
    </w:p>
    <w:p w:rsidR="00A9083D" w:rsidRDefault="00A9083D" w:rsidP="003D57A9">
      <w:pPr>
        <w:jc w:val="right"/>
        <w:rPr>
          <w:rFonts w:ascii="FrankRuehl" w:hAnsi="FrankRuehl" w:cs="FrankRuehl"/>
          <w:sz w:val="28"/>
          <w:szCs w:val="28"/>
        </w:rPr>
      </w:pPr>
    </w:p>
    <w:p w:rsidR="00A9083D" w:rsidRDefault="00A9083D" w:rsidP="003D57A9">
      <w:pPr>
        <w:jc w:val="right"/>
        <w:rPr>
          <w:rFonts w:ascii="FrankRuehl" w:hAnsi="FrankRuehl" w:cs="FrankRuehl"/>
          <w:sz w:val="28"/>
          <w:szCs w:val="28"/>
        </w:rPr>
      </w:pPr>
    </w:p>
    <w:p w:rsidR="00A9083D" w:rsidRDefault="00A9083D" w:rsidP="003D57A9">
      <w:pPr>
        <w:jc w:val="right"/>
        <w:rPr>
          <w:rFonts w:ascii="FrankRuehl" w:hAnsi="FrankRuehl" w:cs="FrankRuehl"/>
          <w:sz w:val="28"/>
          <w:szCs w:val="28"/>
        </w:rPr>
      </w:pPr>
      <w:bookmarkStart w:id="0" w:name="_GoBack"/>
      <w:bookmarkEnd w:id="0"/>
    </w:p>
    <w:p w:rsidR="00A9083D" w:rsidRDefault="00A9083D" w:rsidP="003D57A9">
      <w:pPr>
        <w:jc w:val="right"/>
        <w:rPr>
          <w:rFonts w:ascii="FrankRuehl" w:hAnsi="FrankRuehl" w:cs="FrankRuehl"/>
          <w:sz w:val="28"/>
          <w:szCs w:val="28"/>
        </w:rPr>
      </w:pPr>
    </w:p>
    <w:p w:rsidR="0026752D" w:rsidRPr="00E54C28" w:rsidRDefault="0026752D" w:rsidP="003D57A9">
      <w:pPr>
        <w:jc w:val="right"/>
        <w:rPr>
          <w:rFonts w:ascii="FrankRuehl" w:hAnsi="FrankRuehl" w:cs="FrankRuehl"/>
          <w:sz w:val="28"/>
          <w:szCs w:val="28"/>
        </w:rPr>
      </w:pPr>
      <w:r w:rsidRPr="0026752D">
        <w:rPr>
          <w:rFonts w:ascii="FrankRuehl" w:hAnsi="FrankRuehl" w:cs="FrankRuehl"/>
          <w:sz w:val="28"/>
          <w:szCs w:val="28"/>
        </w:rPr>
        <w:t>'</w:t>
      </w:r>
    </w:p>
    <w:sectPr w:rsidR="0026752D" w:rsidRPr="00E54C28" w:rsidSect="00A908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65" w:rsidRDefault="00500565" w:rsidP="00274D99">
      <w:pPr>
        <w:spacing w:after="0" w:line="240" w:lineRule="auto"/>
      </w:pPr>
      <w:r>
        <w:separator/>
      </w:r>
    </w:p>
  </w:endnote>
  <w:endnote w:type="continuationSeparator" w:id="0">
    <w:p w:rsidR="00500565" w:rsidRDefault="00500565" w:rsidP="0027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65" w:rsidRDefault="00500565" w:rsidP="00274D99">
      <w:pPr>
        <w:spacing w:after="0" w:line="240" w:lineRule="auto"/>
      </w:pPr>
      <w:r>
        <w:separator/>
      </w:r>
    </w:p>
  </w:footnote>
  <w:footnote w:type="continuationSeparator" w:id="0">
    <w:p w:rsidR="00500565" w:rsidRDefault="00500565" w:rsidP="00274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48007"/>
      <w:docPartObj>
        <w:docPartGallery w:val="Page Numbers (Top of Page)"/>
        <w:docPartUnique/>
      </w:docPartObj>
    </w:sdtPr>
    <w:sdtEndPr>
      <w:rPr>
        <w:noProof/>
      </w:rPr>
    </w:sdtEndPr>
    <w:sdtContent>
      <w:p w:rsidR="00274D99" w:rsidRDefault="00274D99">
        <w:pPr>
          <w:pStyle w:val="Header"/>
          <w:jc w:val="right"/>
        </w:pPr>
        <w:r>
          <w:fldChar w:fldCharType="begin"/>
        </w:r>
        <w:r>
          <w:instrText xml:space="preserve"> PAGE   \* MERGEFORMAT </w:instrText>
        </w:r>
        <w:r>
          <w:fldChar w:fldCharType="separate"/>
        </w:r>
        <w:r w:rsidR="00A9083D">
          <w:rPr>
            <w:noProof/>
          </w:rPr>
          <w:t>1</w:t>
        </w:r>
        <w:r>
          <w:rPr>
            <w:noProof/>
          </w:rPr>
          <w:fldChar w:fldCharType="end"/>
        </w:r>
      </w:p>
    </w:sdtContent>
  </w:sdt>
  <w:p w:rsidR="00274D99" w:rsidRDefault="00274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28"/>
    <w:rsid w:val="00152203"/>
    <w:rsid w:val="001B5C4B"/>
    <w:rsid w:val="001E77FE"/>
    <w:rsid w:val="0026752D"/>
    <w:rsid w:val="00274D99"/>
    <w:rsid w:val="003271FA"/>
    <w:rsid w:val="003D57A9"/>
    <w:rsid w:val="00500565"/>
    <w:rsid w:val="006274F8"/>
    <w:rsid w:val="00976B7D"/>
    <w:rsid w:val="00A9083D"/>
    <w:rsid w:val="00D57C33"/>
    <w:rsid w:val="00E54C28"/>
    <w:rsid w:val="00E83BBB"/>
    <w:rsid w:val="00F10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28"/>
    <w:pPr>
      <w:ind w:left="720"/>
      <w:contextualSpacing/>
    </w:pPr>
  </w:style>
  <w:style w:type="paragraph" w:styleId="Header">
    <w:name w:val="header"/>
    <w:basedOn w:val="Normal"/>
    <w:link w:val="HeaderChar"/>
    <w:uiPriority w:val="99"/>
    <w:unhideWhenUsed/>
    <w:rsid w:val="0027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99"/>
  </w:style>
  <w:style w:type="paragraph" w:styleId="Footer">
    <w:name w:val="footer"/>
    <w:basedOn w:val="Normal"/>
    <w:link w:val="FooterChar"/>
    <w:uiPriority w:val="99"/>
    <w:unhideWhenUsed/>
    <w:rsid w:val="0027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28"/>
    <w:pPr>
      <w:ind w:left="720"/>
      <w:contextualSpacing/>
    </w:pPr>
  </w:style>
  <w:style w:type="paragraph" w:styleId="Header">
    <w:name w:val="header"/>
    <w:basedOn w:val="Normal"/>
    <w:link w:val="HeaderChar"/>
    <w:uiPriority w:val="99"/>
    <w:unhideWhenUsed/>
    <w:rsid w:val="0027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D99"/>
  </w:style>
  <w:style w:type="paragraph" w:styleId="Footer">
    <w:name w:val="footer"/>
    <w:basedOn w:val="Normal"/>
    <w:link w:val="FooterChar"/>
    <w:uiPriority w:val="99"/>
    <w:unhideWhenUsed/>
    <w:rsid w:val="0027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Malitzky</dc:creator>
  <cp:lastModifiedBy>Rabbi Malitzky</cp:lastModifiedBy>
  <cp:revision>2</cp:revision>
  <dcterms:created xsi:type="dcterms:W3CDTF">2017-11-09T04:02:00Z</dcterms:created>
  <dcterms:modified xsi:type="dcterms:W3CDTF">2017-11-09T04:02:00Z</dcterms:modified>
</cp:coreProperties>
</file>