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8BCA" w14:textId="77777777" w:rsidR="001E1AB3" w:rsidRPr="001E1AB3" w:rsidRDefault="001E1AB3" w:rsidP="001E1AB3">
      <w:pPr>
        <w:jc w:val="right"/>
        <w:rPr>
          <w:rtl/>
          <w:lang w:bidi="he-IL"/>
        </w:rPr>
      </w:pPr>
      <w:r w:rsidRPr="001E1AB3">
        <w:rPr>
          <w:rFonts w:hint="cs"/>
          <w:rtl/>
          <w:lang w:bidi="he-IL"/>
        </w:rPr>
        <w:t>הרב שמואל דוב ווייס</w:t>
      </w:r>
    </w:p>
    <w:p w14:paraId="128AA711" w14:textId="6592B357" w:rsidR="001E1AB3" w:rsidRPr="001E1AB3" w:rsidRDefault="001E1AB3" w:rsidP="001E1AB3">
      <w:pPr>
        <w:jc w:val="center"/>
        <w:rPr>
          <w:rtl/>
          <w:lang w:bidi="he-IL"/>
        </w:rPr>
      </w:pPr>
      <w:bookmarkStart w:id="0" w:name="_Hlk77771804"/>
      <w:r w:rsidRPr="001E1AB3">
        <w:rPr>
          <w:rFonts w:hint="cs"/>
          <w:b/>
          <w:bCs/>
          <w:sz w:val="30"/>
          <w:szCs w:val="30"/>
          <w:u w:val="single"/>
          <w:rtl/>
          <w:lang w:bidi="he-IL"/>
        </w:rPr>
        <w:t>מצות לאו ליהנות ניתנו</w:t>
      </w:r>
      <w:bookmarkEnd w:id="0"/>
      <w:r w:rsidRPr="001E1AB3">
        <w:rPr>
          <w:rFonts w:hint="cs"/>
          <w:rtl/>
          <w:lang w:bidi="he-IL"/>
        </w:rPr>
        <w:t xml:space="preserve"> (#</w:t>
      </w:r>
      <w:r>
        <w:rPr>
          <w:rFonts w:hint="cs"/>
          <w:rtl/>
          <w:lang w:bidi="he-IL"/>
        </w:rPr>
        <w:t>7</w:t>
      </w:r>
      <w:r w:rsidRPr="001E1AB3">
        <w:rPr>
          <w:rFonts w:hint="cs"/>
          <w:rtl/>
          <w:lang w:bidi="he-IL"/>
        </w:rPr>
        <w:t>)</w:t>
      </w:r>
    </w:p>
    <w:p w14:paraId="6C37F31E" w14:textId="408B2EB0" w:rsidR="001E1AB3" w:rsidRDefault="001E1AB3" w:rsidP="001E1AB3">
      <w:pPr>
        <w:ind w:left="-90"/>
        <w:jc w:val="right"/>
        <w:rPr>
          <w:rFonts w:cs="Arial"/>
          <w:u w:val="single"/>
          <w:lang w:bidi="he-IL"/>
        </w:rPr>
      </w:pPr>
      <w:r>
        <w:rPr>
          <w:rFonts w:cs="Arial" w:hint="cs"/>
          <w:u w:val="single"/>
          <w:rtl/>
          <w:lang w:bidi="he-IL"/>
        </w:rPr>
        <w:t>מ"ד מצות ליהנות נתנו</w:t>
      </w:r>
      <w:r w:rsidRPr="001E1AB3">
        <w:rPr>
          <w:rFonts w:cs="Arial"/>
          <w:vertAlign w:val="superscript"/>
          <w:rtl/>
          <w:lang w:bidi="he-IL"/>
        </w:rPr>
        <w:footnoteReference w:id="1"/>
      </w:r>
    </w:p>
    <w:p w14:paraId="368AF074" w14:textId="04DB836F" w:rsidR="001E1AB3" w:rsidRDefault="00F85D09" w:rsidP="001E1AB3">
      <w:pPr>
        <w:ind w:left="-90"/>
        <w:jc w:val="right"/>
        <w:rPr>
          <w:rFonts w:cs="Arial"/>
          <w:rtl/>
          <w:lang w:bidi="he-IL"/>
        </w:rPr>
      </w:pPr>
      <w:r w:rsidRPr="00F85D09">
        <w:rPr>
          <w:rFonts w:cs="Arial" w:hint="cs"/>
          <w:b/>
          <w:bCs/>
          <w:rtl/>
          <w:lang w:bidi="he-IL"/>
        </w:rPr>
        <w:t>גמ'</w:t>
      </w:r>
      <w:r>
        <w:rPr>
          <w:rFonts w:cs="Arial" w:hint="cs"/>
          <w:b/>
          <w:bCs/>
          <w:rtl/>
          <w:lang w:bidi="he-IL"/>
        </w:rPr>
        <w:t xml:space="preserve"> </w:t>
      </w:r>
      <w:r w:rsidRPr="00F85D09">
        <w:rPr>
          <w:rFonts w:cs="Arial" w:hint="cs"/>
          <w:rtl/>
          <w:lang w:bidi="he-IL"/>
        </w:rPr>
        <w:t>כח.</w:t>
      </w:r>
      <w:r>
        <w:rPr>
          <w:rFonts w:cs="Arial" w:hint="cs"/>
          <w:rtl/>
          <w:lang w:bidi="he-IL"/>
        </w:rPr>
        <w:t xml:space="preserve"> ["אמר ר' יהודה בשופר של עולה</w:t>
      </w:r>
      <w:r w:rsidR="00D609D4">
        <w:rPr>
          <w:rFonts w:cs="Arial" w:hint="cs"/>
          <w:rtl/>
          <w:lang w:bidi="he-IL"/>
        </w:rPr>
        <w:t xml:space="preserve">... מיכתת שיעוריה"], </w:t>
      </w:r>
      <w:r w:rsidR="00D609D4" w:rsidRPr="00D609D4">
        <w:rPr>
          <w:rFonts w:cs="Arial" w:hint="cs"/>
          <w:b/>
          <w:bCs/>
          <w:rtl/>
          <w:lang w:bidi="he-IL"/>
        </w:rPr>
        <w:t>רש"י</w:t>
      </w:r>
      <w:r w:rsidR="00D609D4">
        <w:rPr>
          <w:rFonts w:cs="Arial" w:hint="cs"/>
          <w:rtl/>
          <w:lang w:bidi="he-IL"/>
        </w:rPr>
        <w:t xml:space="preserve"> שם</w:t>
      </w:r>
    </w:p>
    <w:p w14:paraId="744DE6CE" w14:textId="03C95A2A" w:rsidR="00D609D4" w:rsidRDefault="00D609D4" w:rsidP="001E1AB3">
      <w:pPr>
        <w:ind w:left="-90"/>
        <w:jc w:val="right"/>
        <w:rPr>
          <w:rFonts w:cs="Arial"/>
          <w:rtl/>
          <w:lang w:bidi="he-IL"/>
        </w:rPr>
      </w:pPr>
      <w:r>
        <w:rPr>
          <w:rFonts w:cs="Arial" w:hint="cs"/>
          <w:b/>
          <w:bCs/>
          <w:rtl/>
          <w:lang w:bidi="he-IL"/>
        </w:rPr>
        <w:t>תוס'</w:t>
      </w:r>
      <w:r>
        <w:rPr>
          <w:rFonts w:cs="Arial" w:hint="cs"/>
          <w:rtl/>
          <w:lang w:bidi="he-IL"/>
        </w:rPr>
        <w:t xml:space="preserve"> שם (ד"ה אמר רב יהודה)</w:t>
      </w:r>
    </w:p>
    <w:p w14:paraId="5E94A831" w14:textId="527DB7BF" w:rsidR="008F30E3" w:rsidRDefault="008F30E3" w:rsidP="001E1AB3">
      <w:pPr>
        <w:ind w:left="-90"/>
        <w:jc w:val="right"/>
        <w:rPr>
          <w:rFonts w:cs="Arial"/>
          <w:rtl/>
          <w:lang w:bidi="he-IL"/>
        </w:rPr>
      </w:pPr>
      <w:r w:rsidRPr="008F30E3">
        <w:rPr>
          <w:rFonts w:cs="Arial" w:hint="cs"/>
          <w:b/>
          <w:bCs/>
          <w:rtl/>
          <w:lang w:bidi="he-IL"/>
        </w:rPr>
        <w:t>רי"ף</w:t>
      </w:r>
      <w:r>
        <w:rPr>
          <w:rFonts w:cs="Arial" w:hint="cs"/>
          <w:rtl/>
          <w:lang w:bidi="he-IL"/>
        </w:rPr>
        <w:t xml:space="preserve"> ז. (בדפיו) ["אמר רב יהודה... ניתנו"]</w:t>
      </w:r>
    </w:p>
    <w:p w14:paraId="3BFF0A1B" w14:textId="53449B3D" w:rsidR="008F30E3" w:rsidRPr="008F30E3" w:rsidRDefault="008F30E3" w:rsidP="008F30E3">
      <w:pPr>
        <w:ind w:left="-90"/>
        <w:jc w:val="right"/>
        <w:rPr>
          <w:rFonts w:cs="Arial"/>
          <w:rtl/>
          <w:lang w:bidi="he-IL"/>
        </w:rPr>
      </w:pPr>
      <w:r w:rsidRPr="008F30E3">
        <w:rPr>
          <w:rFonts w:cs="Arial" w:hint="cs"/>
          <w:b/>
          <w:bCs/>
          <w:rtl/>
          <w:lang w:bidi="he-IL"/>
        </w:rPr>
        <w:t>בעל המאור</w:t>
      </w:r>
      <w:r>
        <w:rPr>
          <w:rFonts w:cs="Arial" w:hint="cs"/>
          <w:rtl/>
          <w:lang w:bidi="he-IL"/>
        </w:rPr>
        <w:t xml:space="preserve"> שם (ד"ה אמר רבא) ["... לא ליהנות ניתנו"]</w:t>
      </w:r>
    </w:p>
    <w:p w14:paraId="088B7933" w14:textId="46CD1C79" w:rsidR="00D609D4" w:rsidRDefault="00D609D4" w:rsidP="001E1AB3">
      <w:pPr>
        <w:ind w:left="-90"/>
        <w:jc w:val="right"/>
        <w:rPr>
          <w:rFonts w:cs="Arial"/>
          <w:rtl/>
          <w:lang w:bidi="he-IL"/>
        </w:rPr>
      </w:pPr>
      <w:r w:rsidRPr="00D609D4">
        <w:rPr>
          <w:rFonts w:cs="Arial" w:hint="cs"/>
          <w:b/>
          <w:bCs/>
          <w:rtl/>
          <w:lang w:bidi="he-IL"/>
        </w:rPr>
        <w:t>רשב"א</w:t>
      </w:r>
      <w:r>
        <w:rPr>
          <w:rFonts w:cs="Arial" w:hint="cs"/>
          <w:b/>
          <w:bCs/>
          <w:rtl/>
          <w:lang w:bidi="he-IL"/>
        </w:rPr>
        <w:t xml:space="preserve"> </w:t>
      </w:r>
      <w:r w:rsidRPr="00D609D4">
        <w:rPr>
          <w:rFonts w:cs="Arial" w:hint="cs"/>
          <w:rtl/>
          <w:lang w:bidi="he-IL"/>
        </w:rPr>
        <w:t>שם</w:t>
      </w:r>
      <w:r>
        <w:rPr>
          <w:rFonts w:cs="Arial" w:hint="cs"/>
          <w:rtl/>
          <w:lang w:bidi="he-IL"/>
        </w:rPr>
        <w:t xml:space="preserve"> (ד"ה ה"ג) [עד (ולא עד בכלל) "ואם תקע יצא"]</w:t>
      </w:r>
    </w:p>
    <w:p w14:paraId="3F84BCC4" w14:textId="0BD8116E" w:rsidR="00D609D4" w:rsidRDefault="00D609D4" w:rsidP="00D609D4">
      <w:pPr>
        <w:jc w:val="right"/>
        <w:rPr>
          <w:rtl/>
          <w:lang w:bidi="he-IL"/>
        </w:rPr>
      </w:pPr>
      <w:r w:rsidRPr="00CA2BEC">
        <w:rPr>
          <w:rFonts w:hint="cs"/>
          <w:b/>
          <w:bCs/>
          <w:rtl/>
          <w:lang w:bidi="he-IL"/>
        </w:rPr>
        <w:t xml:space="preserve">גמ' </w:t>
      </w:r>
      <w:r w:rsidRPr="00CA2BEC">
        <w:rPr>
          <w:rFonts w:hint="cs"/>
          <w:rtl/>
          <w:lang w:bidi="he-IL"/>
        </w:rPr>
        <w:t>חולין פט.*</w:t>
      </w:r>
    </w:p>
    <w:p w14:paraId="46D0BA76" w14:textId="679DAA61" w:rsidR="006B3DCF" w:rsidRDefault="006B3DCF" w:rsidP="006B3DCF">
      <w:pPr>
        <w:jc w:val="right"/>
        <w:rPr>
          <w:rtl/>
          <w:lang w:bidi="he-IL"/>
        </w:rPr>
      </w:pPr>
      <w:r>
        <w:rPr>
          <w:rFonts w:hint="cs"/>
          <w:b/>
          <w:bCs/>
          <w:rtl/>
          <w:lang w:bidi="he-IL"/>
        </w:rPr>
        <w:t xml:space="preserve">גמ' </w:t>
      </w:r>
      <w:r w:rsidRPr="002A4EE3">
        <w:rPr>
          <w:rFonts w:hint="cs"/>
          <w:rtl/>
          <w:lang w:bidi="he-IL"/>
        </w:rPr>
        <w:t>נדרים</w:t>
      </w:r>
      <w:r>
        <w:rPr>
          <w:rFonts w:hint="cs"/>
          <w:rtl/>
          <w:lang w:bidi="he-IL"/>
        </w:rPr>
        <w:t xml:space="preserve"> טז:*</w:t>
      </w:r>
    </w:p>
    <w:p w14:paraId="269E381C" w14:textId="0D5E6E2C" w:rsidR="006B3DCF" w:rsidRPr="006B3DCF" w:rsidRDefault="006B3DCF" w:rsidP="006B3DCF">
      <w:pPr>
        <w:jc w:val="right"/>
        <w:rPr>
          <w:b/>
          <w:bCs/>
          <w:rtl/>
          <w:lang w:bidi="he-IL"/>
        </w:rPr>
      </w:pPr>
      <w:r w:rsidRPr="006B3DCF">
        <w:rPr>
          <w:rFonts w:hint="cs"/>
          <w:b/>
          <w:bCs/>
          <w:rtl/>
          <w:lang w:bidi="he-IL"/>
        </w:rPr>
        <w:t>תוס' רא"ש</w:t>
      </w:r>
      <w:r>
        <w:rPr>
          <w:rFonts w:hint="cs"/>
          <w:b/>
          <w:bCs/>
          <w:rtl/>
          <w:lang w:bidi="he-IL"/>
        </w:rPr>
        <w:t xml:space="preserve"> </w:t>
      </w:r>
      <w:r w:rsidRPr="006B3DCF">
        <w:rPr>
          <w:rFonts w:hint="cs"/>
          <w:rtl/>
          <w:lang w:bidi="he-IL"/>
        </w:rPr>
        <w:t>כח.</w:t>
      </w:r>
      <w:r>
        <w:rPr>
          <w:rFonts w:hint="cs"/>
          <w:rtl/>
          <w:lang w:bidi="he-IL"/>
        </w:rPr>
        <w:t xml:space="preserve"> (ד"ה </w:t>
      </w:r>
      <w:r w:rsidRPr="006B3DCF">
        <w:rPr>
          <w:rFonts w:hint="cs"/>
          <w:rtl/>
          <w:lang w:bidi="he-IL"/>
        </w:rPr>
        <w:t>המודר הנאה משופר</w:t>
      </w:r>
      <w:r>
        <w:rPr>
          <w:rFonts w:hint="cs"/>
          <w:rtl/>
          <w:lang w:bidi="he-IL"/>
        </w:rPr>
        <w:t>)</w:t>
      </w:r>
    </w:p>
    <w:p w14:paraId="0A71B245" w14:textId="70096215" w:rsidR="006B3DCF" w:rsidRPr="00CA2BEC" w:rsidRDefault="006B3DCF" w:rsidP="006B3DCF">
      <w:pPr>
        <w:jc w:val="right"/>
        <w:rPr>
          <w:rtl/>
          <w:lang w:bidi="he-IL"/>
        </w:rPr>
      </w:pPr>
      <w:r w:rsidRPr="006B3DCF">
        <w:rPr>
          <w:rFonts w:hint="cs"/>
          <w:b/>
          <w:bCs/>
          <w:rtl/>
          <w:lang w:bidi="he-IL"/>
        </w:rPr>
        <w:t>גמ'</w:t>
      </w:r>
      <w:r w:rsidRPr="006B3DCF">
        <w:rPr>
          <w:rFonts w:hint="cs"/>
          <w:rtl/>
          <w:lang w:bidi="he-IL"/>
        </w:rPr>
        <w:t xml:space="preserve"> עירובין</w:t>
      </w:r>
      <w:r>
        <w:rPr>
          <w:rFonts w:hint="cs"/>
          <w:rtl/>
          <w:lang w:bidi="he-IL"/>
        </w:rPr>
        <w:t xml:space="preserve"> כו:,</w:t>
      </w:r>
      <w:r w:rsidRPr="006B3DCF">
        <w:rPr>
          <w:rFonts w:hint="cs"/>
          <w:rtl/>
          <w:lang w:bidi="he-IL"/>
        </w:rPr>
        <w:t xml:space="preserve"> לא.</w:t>
      </w:r>
      <w:r>
        <w:rPr>
          <w:rFonts w:hint="cs"/>
          <w:rtl/>
          <w:lang w:bidi="he-IL"/>
        </w:rPr>
        <w:t>*</w:t>
      </w:r>
    </w:p>
    <w:p w14:paraId="1D9B1099" w14:textId="7C838DCB" w:rsidR="008F30E3" w:rsidRDefault="008F30E3" w:rsidP="008F30E3">
      <w:pPr>
        <w:jc w:val="right"/>
        <w:rPr>
          <w:rFonts w:cs="Arial"/>
          <w:rtl/>
          <w:lang w:bidi="he-IL"/>
        </w:rPr>
      </w:pPr>
      <w:r w:rsidRPr="00934F0F">
        <w:rPr>
          <w:rFonts w:cs="Arial"/>
          <w:b/>
          <w:bCs/>
          <w:rtl/>
          <w:lang w:bidi="he-IL"/>
        </w:rPr>
        <w:t>שו"ת שואל ומשיב</w:t>
      </w:r>
      <w:r w:rsidRPr="00934F0F">
        <w:rPr>
          <w:rFonts w:cs="Arial"/>
          <w:rtl/>
          <w:lang w:bidi="he-IL"/>
        </w:rPr>
        <w:t xml:space="preserve"> </w:t>
      </w:r>
      <w:r>
        <w:rPr>
          <w:rFonts w:cs="Arial" w:hint="cs"/>
          <w:rtl/>
          <w:lang w:bidi="he-IL"/>
        </w:rPr>
        <w:t>(</w:t>
      </w:r>
      <w:r w:rsidRPr="00934F0F">
        <w:rPr>
          <w:rFonts w:cs="Arial"/>
          <w:rtl/>
          <w:lang w:bidi="he-IL"/>
        </w:rPr>
        <w:t>מהדורה חמישאה סימן מ</w:t>
      </w:r>
      <w:r>
        <w:rPr>
          <w:rFonts w:cs="Arial" w:hint="cs"/>
          <w:rtl/>
          <w:lang w:bidi="he-IL"/>
        </w:rPr>
        <w:t>"</w:t>
      </w:r>
      <w:r w:rsidRPr="00934F0F">
        <w:rPr>
          <w:rFonts w:cs="Arial"/>
          <w:rtl/>
          <w:lang w:bidi="he-IL"/>
        </w:rPr>
        <w:t>ה</w:t>
      </w:r>
      <w:r>
        <w:rPr>
          <w:rFonts w:cs="Arial" w:hint="cs"/>
          <w:rtl/>
          <w:lang w:bidi="he-IL"/>
        </w:rPr>
        <w:t>)*</w:t>
      </w:r>
    </w:p>
    <w:p w14:paraId="5DE3B19C" w14:textId="17796D73" w:rsidR="008F30E3" w:rsidRPr="008F30E3" w:rsidRDefault="008F30E3" w:rsidP="008F30E3">
      <w:pPr>
        <w:jc w:val="right"/>
        <w:rPr>
          <w:rFonts w:cs="Arial"/>
          <w:u w:val="single"/>
        </w:rPr>
      </w:pPr>
      <w:r w:rsidRPr="008F30E3">
        <w:rPr>
          <w:rFonts w:cs="Arial" w:hint="cs"/>
          <w:u w:val="single"/>
          <w:rtl/>
          <w:lang w:bidi="he-IL"/>
        </w:rPr>
        <w:t>תלמוד תורה</w:t>
      </w:r>
      <w:r w:rsidR="0050760E">
        <w:rPr>
          <w:rFonts w:cs="Arial" w:hint="cs"/>
          <w:u w:val="single"/>
          <w:rtl/>
          <w:lang w:bidi="he-IL"/>
        </w:rPr>
        <w:t xml:space="preserve"> ומלל"נ</w:t>
      </w:r>
      <w:r w:rsidR="0050760E" w:rsidRPr="0050760E">
        <w:rPr>
          <w:rStyle w:val="FootnoteReference"/>
          <w:rFonts w:cs="Arial"/>
          <w:rtl/>
          <w:lang w:bidi="he-IL"/>
        </w:rPr>
        <w:footnoteReference w:id="2"/>
      </w:r>
    </w:p>
    <w:p w14:paraId="0EDCB741" w14:textId="66A8887F" w:rsidR="00595C28" w:rsidRDefault="00595C28" w:rsidP="00595C28">
      <w:pPr>
        <w:jc w:val="right"/>
        <w:rPr>
          <w:rtl/>
          <w:lang w:bidi="he-IL"/>
        </w:rPr>
      </w:pPr>
      <w:r w:rsidRPr="006F17C3">
        <w:rPr>
          <w:b/>
          <w:bCs/>
          <w:rtl/>
          <w:lang w:bidi="he-IL"/>
        </w:rPr>
        <w:t>רבי אברהם מן ההר</w:t>
      </w:r>
      <w:r w:rsidRPr="006F17C3">
        <w:rPr>
          <w:rtl/>
          <w:lang w:bidi="he-IL"/>
        </w:rPr>
        <w:t xml:space="preserve"> נדרים מח</w:t>
      </w:r>
      <w:r>
        <w:rPr>
          <w:rFonts w:hint="cs"/>
          <w:rtl/>
          <w:lang w:bidi="he-IL"/>
        </w:rPr>
        <w:t>.</w:t>
      </w:r>
      <w:r w:rsidR="006A196F">
        <w:rPr>
          <w:rFonts w:hint="cs"/>
          <w:rtl/>
          <w:lang w:bidi="he-IL"/>
        </w:rPr>
        <w:t>*</w:t>
      </w:r>
    </w:p>
    <w:p w14:paraId="446F039E" w14:textId="3B551E70" w:rsidR="00595C28" w:rsidRDefault="00595C28" w:rsidP="00595C28">
      <w:pPr>
        <w:jc w:val="right"/>
        <w:rPr>
          <w:rtl/>
          <w:lang w:bidi="he-IL"/>
        </w:rPr>
      </w:pPr>
      <w:r w:rsidRPr="006F17C3">
        <w:rPr>
          <w:rFonts w:hint="cs"/>
          <w:b/>
          <w:bCs/>
          <w:rtl/>
          <w:lang w:bidi="he-IL"/>
        </w:rPr>
        <w:t>שו"ע</w:t>
      </w:r>
      <w:r>
        <w:rPr>
          <w:rFonts w:hint="cs"/>
          <w:rtl/>
          <w:lang w:bidi="he-IL"/>
        </w:rPr>
        <w:t xml:space="preserve"> יו"ד (רכ"א:י"א,י"ג), </w:t>
      </w:r>
      <w:r>
        <w:rPr>
          <w:rFonts w:hint="cs"/>
          <w:b/>
          <w:bCs/>
          <w:rtl/>
          <w:lang w:bidi="he-IL"/>
        </w:rPr>
        <w:t xml:space="preserve">ט"ז </w:t>
      </w:r>
      <w:r w:rsidRPr="006F17C3">
        <w:rPr>
          <w:rFonts w:hint="cs"/>
          <w:rtl/>
          <w:lang w:bidi="he-IL"/>
        </w:rPr>
        <w:t>שם</w:t>
      </w:r>
      <w:r>
        <w:rPr>
          <w:rFonts w:hint="cs"/>
          <w:rtl/>
          <w:lang w:bidi="he-IL"/>
        </w:rPr>
        <w:t xml:space="preserve"> (ס"ק מ"ג)</w:t>
      </w:r>
      <w:r w:rsidR="006A196F">
        <w:rPr>
          <w:rFonts w:hint="cs"/>
          <w:rtl/>
          <w:lang w:bidi="he-IL"/>
        </w:rPr>
        <w:t>*</w:t>
      </w:r>
    </w:p>
    <w:p w14:paraId="71EA976B" w14:textId="6A895331" w:rsidR="00595C28" w:rsidRPr="006F17C3" w:rsidRDefault="00595C28" w:rsidP="00595C28">
      <w:pPr>
        <w:jc w:val="right"/>
        <w:rPr>
          <w:rtl/>
          <w:lang w:bidi="he-IL"/>
        </w:rPr>
      </w:pPr>
      <w:r>
        <w:rPr>
          <w:rFonts w:hint="cs"/>
          <w:b/>
          <w:bCs/>
          <w:rtl/>
          <w:lang w:bidi="he-IL"/>
        </w:rPr>
        <w:t>אגלי טל</w:t>
      </w:r>
      <w:r>
        <w:rPr>
          <w:rFonts w:hint="cs"/>
          <w:rtl/>
          <w:lang w:bidi="he-IL"/>
        </w:rPr>
        <w:t xml:space="preserve"> הקדמה (ד"ה </w:t>
      </w:r>
      <w:r w:rsidRPr="006F17C3">
        <w:rPr>
          <w:rFonts w:hint="cs"/>
          <w:rtl/>
          <w:lang w:bidi="he-IL"/>
        </w:rPr>
        <w:t>ומדי דברי</w:t>
      </w:r>
      <w:r>
        <w:rPr>
          <w:rFonts w:hint="cs"/>
          <w:rtl/>
          <w:lang w:bidi="he-IL"/>
        </w:rPr>
        <w:t>)</w:t>
      </w:r>
      <w:r w:rsidR="006A196F">
        <w:rPr>
          <w:rFonts w:hint="cs"/>
          <w:rtl/>
          <w:lang w:bidi="he-IL"/>
        </w:rPr>
        <w:t>*</w:t>
      </w:r>
    </w:p>
    <w:p w14:paraId="45CA1F54" w14:textId="04A4E1ED" w:rsidR="00D609D4" w:rsidRPr="006A196F" w:rsidRDefault="00285785" w:rsidP="006A196F">
      <w:pPr>
        <w:jc w:val="right"/>
        <w:rPr>
          <w:rtl/>
          <w:lang w:bidi="he-IL"/>
        </w:rPr>
      </w:pPr>
      <w:r w:rsidRPr="00285785">
        <w:rPr>
          <w:rFonts w:hint="cs"/>
          <w:b/>
          <w:bCs/>
          <w:rtl/>
          <w:lang w:bidi="he-IL"/>
        </w:rPr>
        <w:t xml:space="preserve">גמ' </w:t>
      </w:r>
      <w:r w:rsidR="00595C28" w:rsidRPr="0039382A">
        <w:rPr>
          <w:rFonts w:hint="cs"/>
          <w:rtl/>
          <w:lang w:bidi="he-IL"/>
        </w:rPr>
        <w:t>נ</w:t>
      </w:r>
      <w:r w:rsidR="00595C28">
        <w:rPr>
          <w:rFonts w:hint="cs"/>
          <w:rtl/>
          <w:lang w:bidi="he-IL"/>
        </w:rPr>
        <w:t>דרים לה:</w:t>
      </w:r>
      <w:r>
        <w:rPr>
          <w:rFonts w:hint="cs"/>
          <w:rtl/>
          <w:lang w:bidi="he-IL"/>
        </w:rPr>
        <w:t xml:space="preserve">, </w:t>
      </w:r>
      <w:r w:rsidRPr="00285785">
        <w:rPr>
          <w:rFonts w:hint="cs"/>
          <w:b/>
          <w:bCs/>
          <w:rtl/>
          <w:lang w:bidi="he-IL"/>
        </w:rPr>
        <w:t>ר"ן</w:t>
      </w:r>
      <w:r>
        <w:rPr>
          <w:rFonts w:hint="cs"/>
          <w:rtl/>
          <w:lang w:bidi="he-IL"/>
        </w:rPr>
        <w:t xml:space="preserve"> שם</w:t>
      </w:r>
      <w:r w:rsidR="00595C28">
        <w:rPr>
          <w:rFonts w:hint="cs"/>
          <w:rtl/>
          <w:lang w:bidi="he-IL"/>
        </w:rPr>
        <w:t xml:space="preserve"> (ד"ה ומלמדו מדרש)</w:t>
      </w:r>
      <w:r w:rsidR="006A196F">
        <w:rPr>
          <w:rFonts w:hint="cs"/>
          <w:rtl/>
          <w:lang w:bidi="he-IL"/>
        </w:rPr>
        <w:t>*</w:t>
      </w:r>
    </w:p>
    <w:p w14:paraId="49A53870" w14:textId="6272EFBC" w:rsidR="00D609D4" w:rsidRDefault="00D609D4" w:rsidP="001E1AB3">
      <w:pPr>
        <w:ind w:left="-90"/>
        <w:jc w:val="right"/>
        <w:rPr>
          <w:rFonts w:cs="Arial"/>
          <w:b/>
          <w:bCs/>
          <w:rtl/>
          <w:lang w:bidi="he-IL"/>
        </w:rPr>
      </w:pPr>
    </w:p>
    <w:p w14:paraId="0B2E5B9E" w14:textId="77777777" w:rsidR="00D609D4" w:rsidRPr="008F30E3" w:rsidRDefault="00D609D4" w:rsidP="00D609D4">
      <w:pPr>
        <w:ind w:left="-360"/>
        <w:jc w:val="right"/>
        <w:rPr>
          <w:u w:val="single"/>
        </w:rPr>
      </w:pPr>
      <w:r w:rsidRPr="008F30E3">
        <w:rPr>
          <w:rFonts w:cs="Arial"/>
          <w:u w:val="single"/>
          <w:rtl/>
          <w:lang w:bidi="he-IL"/>
        </w:rPr>
        <w:t>תלמוד בבלי מסכת חולין דף פט עמוד א</w:t>
      </w:r>
    </w:p>
    <w:p w14:paraId="0C7D7B1E" w14:textId="77777777" w:rsidR="00D609D4" w:rsidRPr="008F30E3" w:rsidRDefault="00D609D4" w:rsidP="00D609D4">
      <w:pPr>
        <w:ind w:left="-450"/>
        <w:jc w:val="right"/>
        <w:rPr>
          <w:rFonts w:cs="Arial"/>
          <w:rtl/>
          <w:lang w:bidi="he-IL"/>
        </w:rPr>
      </w:pPr>
      <w:r w:rsidRPr="008F30E3">
        <w:rPr>
          <w:rFonts w:cs="Arial"/>
          <w:rtl/>
          <w:lang w:bidi="he-IL"/>
        </w:rPr>
        <w:t xml:space="preserve">מכסין בעפר עיר הנדחת. ואמאי? איסורי הנאה הוא! אמר </w:t>
      </w:r>
      <w:r w:rsidRPr="008F30E3">
        <w:rPr>
          <w:rFonts w:cs="Arial"/>
          <w:b/>
          <w:bCs/>
          <w:rtl/>
          <w:lang w:bidi="he-IL"/>
        </w:rPr>
        <w:t>זעירי</w:t>
      </w:r>
      <w:r w:rsidRPr="008F30E3">
        <w:rPr>
          <w:rFonts w:cs="Arial"/>
          <w:rtl/>
          <w:lang w:bidi="he-IL"/>
        </w:rPr>
        <w:t xml:space="preserve">: לא נצרכה אלא לעפר עפרה דכתיב </w:t>
      </w:r>
      <w:r w:rsidRPr="008F30E3">
        <w:rPr>
          <w:rFonts w:cs="Arial" w:hint="cs"/>
          <w:rtl/>
          <w:lang w:bidi="he-IL"/>
        </w:rPr>
        <w:t>'</w:t>
      </w:r>
      <w:r w:rsidRPr="008F30E3">
        <w:rPr>
          <w:rFonts w:cs="Arial"/>
          <w:rtl/>
          <w:lang w:bidi="he-IL"/>
        </w:rPr>
        <w:t>ואת כל שללה תקבוץ אל תוך רחובה ושרפת</w:t>
      </w:r>
      <w:r w:rsidRPr="008F30E3">
        <w:rPr>
          <w:rFonts w:cs="Arial" w:hint="cs"/>
          <w:rtl/>
          <w:lang w:bidi="he-IL"/>
        </w:rPr>
        <w:t>'</w:t>
      </w:r>
      <w:r w:rsidRPr="008F30E3">
        <w:rPr>
          <w:rFonts w:cs="Arial"/>
          <w:rtl/>
          <w:lang w:bidi="he-IL"/>
        </w:rPr>
        <w:t xml:space="preserve"> - מי שאינו מחוסר אלא קביצה ושרפה, יצא זה שמחוסר תלישה קביצה ושרפה. </w:t>
      </w:r>
      <w:r w:rsidRPr="008F30E3">
        <w:rPr>
          <w:rFonts w:cs="Arial"/>
          <w:b/>
          <w:bCs/>
          <w:rtl/>
          <w:lang w:bidi="he-IL"/>
        </w:rPr>
        <w:t>ורבא</w:t>
      </w:r>
      <w:r w:rsidRPr="008F30E3">
        <w:rPr>
          <w:rFonts w:cs="Arial"/>
          <w:rtl/>
          <w:lang w:bidi="he-IL"/>
        </w:rPr>
        <w:t xml:space="preserve"> אמר: מצות לאו ליהנות ניתנו</w:t>
      </w:r>
      <w:r w:rsidRPr="008F30E3">
        <w:rPr>
          <w:rFonts w:cs="Arial" w:hint="cs"/>
          <w:rtl/>
          <w:lang w:bidi="he-IL"/>
        </w:rPr>
        <w:t>.</w:t>
      </w:r>
      <w:r w:rsidRPr="008F30E3">
        <w:rPr>
          <w:rFonts w:cs="Arial"/>
          <w:rtl/>
          <w:lang w:bidi="he-IL"/>
        </w:rPr>
        <w:t xml:space="preserve"> יתיב רבינא וקאמר לה להא שמעתא, איתיביה רב רחומי לרבינא: שופר של עבודת כוכבים לא יתקע בו, מאי לאו - אם תקע לא יצא! לא, אם תקע יצא; לולב של עבודת כוכבים לא יטול, מאי לאו - אם נטל לא יצא! לא, אם נטל יצא</w:t>
      </w:r>
      <w:r w:rsidRPr="008F30E3">
        <w:rPr>
          <w:rFonts w:cs="Arial" w:hint="cs"/>
          <w:rtl/>
          <w:lang w:bidi="he-IL"/>
        </w:rPr>
        <w:t>.</w:t>
      </w:r>
    </w:p>
    <w:p w14:paraId="7771E55B" w14:textId="77777777" w:rsidR="00D609D4" w:rsidRPr="008F30E3" w:rsidRDefault="00D609D4" w:rsidP="00D609D4">
      <w:pPr>
        <w:ind w:left="-450"/>
        <w:jc w:val="right"/>
        <w:rPr>
          <w:u w:val="single"/>
          <w:rtl/>
          <w:lang w:bidi="he-IL"/>
        </w:rPr>
      </w:pPr>
      <w:r w:rsidRPr="008F30E3">
        <w:rPr>
          <w:rFonts w:hint="cs"/>
          <w:u w:val="single"/>
          <w:rtl/>
          <w:lang w:bidi="he-IL"/>
        </w:rPr>
        <w:t>גמ' נדרים טז:</w:t>
      </w:r>
    </w:p>
    <w:p w14:paraId="6778BA55" w14:textId="05F8E03D" w:rsidR="00D609D4" w:rsidRDefault="00D609D4" w:rsidP="00D609D4">
      <w:pPr>
        <w:ind w:left="-450"/>
        <w:jc w:val="right"/>
        <w:rPr>
          <w:rtl/>
          <w:lang w:bidi="he-IL"/>
        </w:rPr>
      </w:pPr>
      <w:r w:rsidRPr="008F30E3">
        <w:rPr>
          <w:rFonts w:hint="cs"/>
          <w:rtl/>
          <w:lang w:bidi="he-IL"/>
        </w:rPr>
        <w:t>מאי</w:t>
      </w:r>
      <w:r w:rsidRPr="008F30E3">
        <w:rPr>
          <w:rtl/>
          <w:lang w:bidi="he-IL"/>
        </w:rPr>
        <w:t xml:space="preserve"> </w:t>
      </w:r>
      <w:r w:rsidRPr="008F30E3">
        <w:rPr>
          <w:rFonts w:hint="cs"/>
          <w:rtl/>
          <w:lang w:bidi="he-IL"/>
        </w:rPr>
        <w:t>שנא</w:t>
      </w:r>
      <w:r w:rsidRPr="008F30E3">
        <w:rPr>
          <w:rtl/>
          <w:lang w:bidi="he-IL"/>
        </w:rPr>
        <w:t xml:space="preserve"> </w:t>
      </w:r>
      <w:r w:rsidRPr="008F30E3">
        <w:rPr>
          <w:rFonts w:hint="cs"/>
          <w:rtl/>
          <w:lang w:bidi="he-IL"/>
        </w:rPr>
        <w:t>נדר</w:t>
      </w:r>
      <w:r w:rsidRPr="008F30E3">
        <w:rPr>
          <w:rtl/>
          <w:lang w:bidi="he-IL"/>
        </w:rPr>
        <w:t xml:space="preserve">? </w:t>
      </w:r>
      <w:r w:rsidRPr="008F30E3">
        <w:rPr>
          <w:rFonts w:hint="cs"/>
          <w:rtl/>
          <w:lang w:bidi="he-IL"/>
        </w:rPr>
        <w:t>...שבועה נמי!...  אמר</w:t>
      </w:r>
      <w:r w:rsidRPr="008F30E3">
        <w:rPr>
          <w:rtl/>
          <w:lang w:bidi="he-IL"/>
        </w:rPr>
        <w:t xml:space="preserve"> </w:t>
      </w:r>
      <w:r w:rsidRPr="008F30E3">
        <w:rPr>
          <w:rFonts w:hint="cs"/>
          <w:b/>
          <w:bCs/>
          <w:rtl/>
          <w:lang w:bidi="he-IL"/>
        </w:rPr>
        <w:t>אביי</w:t>
      </w:r>
      <w:r w:rsidRPr="008F30E3">
        <w:rPr>
          <w:rtl/>
          <w:lang w:bidi="he-IL"/>
        </w:rPr>
        <w:t xml:space="preserve">: </w:t>
      </w:r>
      <w:r w:rsidRPr="008F30E3">
        <w:rPr>
          <w:rFonts w:hint="cs"/>
          <w:rtl/>
          <w:lang w:bidi="he-IL"/>
        </w:rPr>
        <w:t>הא</w:t>
      </w:r>
      <w:r w:rsidRPr="008F30E3">
        <w:rPr>
          <w:rtl/>
          <w:lang w:bidi="he-IL"/>
        </w:rPr>
        <w:t xml:space="preserve"> </w:t>
      </w:r>
      <w:r w:rsidRPr="008F30E3">
        <w:rPr>
          <w:rFonts w:hint="cs"/>
          <w:rtl/>
          <w:lang w:bidi="he-IL"/>
        </w:rPr>
        <w:t>דאמר</w:t>
      </w:r>
      <w:r w:rsidRPr="008F30E3">
        <w:rPr>
          <w:rtl/>
          <w:lang w:bidi="he-IL"/>
        </w:rPr>
        <w:t xml:space="preserve"> </w:t>
      </w:r>
      <w:r w:rsidRPr="008F30E3">
        <w:rPr>
          <w:rFonts w:hint="cs"/>
          <w:rtl/>
          <w:lang w:bidi="he-IL"/>
        </w:rPr>
        <w:t>הנאת</w:t>
      </w:r>
      <w:r w:rsidRPr="008F30E3">
        <w:rPr>
          <w:rtl/>
          <w:lang w:bidi="he-IL"/>
        </w:rPr>
        <w:t xml:space="preserve"> </w:t>
      </w:r>
      <w:r w:rsidRPr="008F30E3">
        <w:rPr>
          <w:rFonts w:hint="cs"/>
          <w:rtl/>
          <w:lang w:bidi="he-IL"/>
        </w:rPr>
        <w:t>סוכה</w:t>
      </w:r>
      <w:r w:rsidRPr="008F30E3">
        <w:rPr>
          <w:rtl/>
          <w:lang w:bidi="he-IL"/>
        </w:rPr>
        <w:t xml:space="preserve"> </w:t>
      </w:r>
      <w:r w:rsidRPr="008F30E3">
        <w:rPr>
          <w:rFonts w:hint="cs"/>
          <w:rtl/>
          <w:lang w:bidi="he-IL"/>
        </w:rPr>
        <w:t>עלי</w:t>
      </w:r>
      <w:r w:rsidRPr="008F30E3">
        <w:rPr>
          <w:rtl/>
          <w:lang w:bidi="he-IL"/>
        </w:rPr>
        <w:t xml:space="preserve">, </w:t>
      </w:r>
      <w:r w:rsidRPr="008F30E3">
        <w:rPr>
          <w:rFonts w:hint="cs"/>
          <w:rtl/>
          <w:lang w:bidi="he-IL"/>
        </w:rPr>
        <w:t>הא</w:t>
      </w:r>
      <w:r w:rsidRPr="008F30E3">
        <w:rPr>
          <w:rtl/>
          <w:lang w:bidi="he-IL"/>
        </w:rPr>
        <w:t xml:space="preserve"> </w:t>
      </w:r>
      <w:r w:rsidRPr="008F30E3">
        <w:rPr>
          <w:rFonts w:hint="cs"/>
          <w:rtl/>
          <w:lang w:bidi="he-IL"/>
        </w:rPr>
        <w:t>דאמר</w:t>
      </w:r>
      <w:r w:rsidRPr="008F30E3">
        <w:rPr>
          <w:rtl/>
          <w:lang w:bidi="he-IL"/>
        </w:rPr>
        <w:t xml:space="preserve"> </w:t>
      </w:r>
      <w:r w:rsidRPr="008F30E3">
        <w:rPr>
          <w:rFonts w:hint="cs"/>
          <w:rtl/>
          <w:lang w:bidi="he-IL"/>
        </w:rPr>
        <w:t>שבועה</w:t>
      </w:r>
      <w:r w:rsidRPr="008F30E3">
        <w:rPr>
          <w:rtl/>
          <w:lang w:bidi="he-IL"/>
        </w:rPr>
        <w:t xml:space="preserve"> </w:t>
      </w:r>
      <w:r w:rsidRPr="008F30E3">
        <w:rPr>
          <w:rFonts w:hint="cs"/>
          <w:rtl/>
          <w:lang w:bidi="he-IL"/>
        </w:rPr>
        <w:t>שלא</w:t>
      </w:r>
      <w:r w:rsidRPr="008F30E3">
        <w:rPr>
          <w:rtl/>
          <w:lang w:bidi="he-IL"/>
        </w:rPr>
        <w:t xml:space="preserve"> </w:t>
      </w:r>
      <w:r w:rsidRPr="008F30E3">
        <w:rPr>
          <w:rFonts w:hint="cs"/>
          <w:rtl/>
          <w:lang w:bidi="he-IL"/>
        </w:rPr>
        <w:t>אהנה</w:t>
      </w:r>
      <w:r w:rsidRPr="008F30E3">
        <w:rPr>
          <w:rtl/>
          <w:lang w:bidi="he-IL"/>
        </w:rPr>
        <w:t xml:space="preserve"> </w:t>
      </w:r>
      <w:r w:rsidRPr="008F30E3">
        <w:rPr>
          <w:rFonts w:hint="cs"/>
          <w:rtl/>
          <w:lang w:bidi="he-IL"/>
        </w:rPr>
        <w:t>מן</w:t>
      </w:r>
      <w:r w:rsidRPr="008F30E3">
        <w:rPr>
          <w:rtl/>
          <w:lang w:bidi="he-IL"/>
        </w:rPr>
        <w:t xml:space="preserve"> </w:t>
      </w:r>
      <w:r w:rsidRPr="008F30E3">
        <w:rPr>
          <w:rFonts w:hint="cs"/>
          <w:rtl/>
          <w:lang w:bidi="he-IL"/>
        </w:rPr>
        <w:t>הסוכה</w:t>
      </w:r>
      <w:r w:rsidRPr="008F30E3">
        <w:rPr>
          <w:rtl/>
          <w:lang w:bidi="he-IL"/>
        </w:rPr>
        <w:t xml:space="preserve">. </w:t>
      </w:r>
      <w:r w:rsidRPr="008F30E3">
        <w:rPr>
          <w:rFonts w:hint="cs"/>
          <w:rtl/>
          <w:lang w:bidi="he-IL"/>
        </w:rPr>
        <w:t>אמר</w:t>
      </w:r>
      <w:r w:rsidRPr="008F30E3">
        <w:rPr>
          <w:rtl/>
          <w:lang w:bidi="he-IL"/>
        </w:rPr>
        <w:t xml:space="preserve"> </w:t>
      </w:r>
      <w:r w:rsidRPr="008F30E3">
        <w:rPr>
          <w:rFonts w:hint="cs"/>
          <w:b/>
          <w:bCs/>
          <w:rtl/>
          <w:lang w:bidi="he-IL"/>
        </w:rPr>
        <w:t>רבא</w:t>
      </w:r>
      <w:r w:rsidRPr="008F30E3">
        <w:rPr>
          <w:rtl/>
          <w:lang w:bidi="he-IL"/>
        </w:rPr>
        <w:t xml:space="preserve">: </w:t>
      </w:r>
      <w:r w:rsidRPr="008F30E3">
        <w:rPr>
          <w:rFonts w:hint="cs"/>
          <w:rtl/>
          <w:lang w:bidi="he-IL"/>
        </w:rPr>
        <w:t>וכי</w:t>
      </w:r>
      <w:r w:rsidRPr="008F30E3">
        <w:rPr>
          <w:rtl/>
          <w:lang w:bidi="he-IL"/>
        </w:rPr>
        <w:t xml:space="preserve"> </w:t>
      </w:r>
      <w:r w:rsidRPr="008F30E3">
        <w:rPr>
          <w:rFonts w:hint="cs"/>
          <w:rtl/>
          <w:lang w:bidi="he-IL"/>
        </w:rPr>
        <w:t>מצות</w:t>
      </w:r>
      <w:r w:rsidRPr="008F30E3">
        <w:rPr>
          <w:rtl/>
          <w:lang w:bidi="he-IL"/>
        </w:rPr>
        <w:t xml:space="preserve"> </w:t>
      </w:r>
      <w:r w:rsidRPr="008F30E3">
        <w:rPr>
          <w:rFonts w:hint="cs"/>
          <w:rtl/>
          <w:lang w:bidi="he-IL"/>
        </w:rPr>
        <w:t>ליהנות</w:t>
      </w:r>
      <w:r w:rsidRPr="008F30E3">
        <w:rPr>
          <w:rtl/>
          <w:lang w:bidi="he-IL"/>
        </w:rPr>
        <w:t xml:space="preserve"> </w:t>
      </w:r>
      <w:r w:rsidRPr="008F30E3">
        <w:rPr>
          <w:rFonts w:hint="cs"/>
          <w:rtl/>
          <w:lang w:bidi="he-IL"/>
        </w:rPr>
        <w:t>ניתנו</w:t>
      </w:r>
      <w:r w:rsidRPr="008F30E3">
        <w:rPr>
          <w:rtl/>
          <w:lang w:bidi="he-IL"/>
        </w:rPr>
        <w:t xml:space="preserve">? </w:t>
      </w:r>
      <w:r w:rsidRPr="008F30E3">
        <w:rPr>
          <w:rFonts w:hint="cs"/>
          <w:rtl/>
          <w:lang w:bidi="he-IL"/>
        </w:rPr>
        <w:t>אלא</w:t>
      </w:r>
      <w:r w:rsidRPr="008F30E3">
        <w:rPr>
          <w:rtl/>
          <w:lang w:bidi="he-IL"/>
        </w:rPr>
        <w:t xml:space="preserve"> </w:t>
      </w:r>
      <w:r w:rsidRPr="008F30E3">
        <w:rPr>
          <w:rFonts w:hint="cs"/>
          <w:rtl/>
          <w:lang w:bidi="he-IL"/>
        </w:rPr>
        <w:t>אמר</w:t>
      </w:r>
      <w:r w:rsidRPr="008F30E3">
        <w:rPr>
          <w:rtl/>
          <w:lang w:bidi="he-IL"/>
        </w:rPr>
        <w:t xml:space="preserve"> </w:t>
      </w:r>
      <w:r w:rsidRPr="008F30E3">
        <w:rPr>
          <w:rFonts w:hint="cs"/>
          <w:rtl/>
          <w:lang w:bidi="he-IL"/>
        </w:rPr>
        <w:t>רבא</w:t>
      </w:r>
      <w:r w:rsidRPr="008F30E3">
        <w:rPr>
          <w:rtl/>
          <w:lang w:bidi="he-IL"/>
        </w:rPr>
        <w:t xml:space="preserve">: </w:t>
      </w:r>
      <w:r w:rsidRPr="008F30E3">
        <w:rPr>
          <w:rFonts w:hint="cs"/>
          <w:rtl/>
          <w:lang w:bidi="he-IL"/>
        </w:rPr>
        <w:t>הא</w:t>
      </w:r>
      <w:r w:rsidRPr="008F30E3">
        <w:rPr>
          <w:rtl/>
          <w:lang w:bidi="he-IL"/>
        </w:rPr>
        <w:t xml:space="preserve"> </w:t>
      </w:r>
      <w:r w:rsidRPr="008F30E3">
        <w:rPr>
          <w:rFonts w:hint="cs"/>
          <w:rtl/>
          <w:lang w:bidi="he-IL"/>
        </w:rPr>
        <w:t>דאמר</w:t>
      </w:r>
      <w:r w:rsidRPr="008F30E3">
        <w:rPr>
          <w:rtl/>
          <w:lang w:bidi="he-IL"/>
        </w:rPr>
        <w:t xml:space="preserve"> </w:t>
      </w:r>
      <w:r w:rsidRPr="008F30E3">
        <w:rPr>
          <w:rFonts w:hint="cs"/>
          <w:rtl/>
          <w:lang w:bidi="he-IL"/>
        </w:rPr>
        <w:t>ישיבת</w:t>
      </w:r>
      <w:r w:rsidRPr="008F30E3">
        <w:rPr>
          <w:rtl/>
          <w:lang w:bidi="he-IL"/>
        </w:rPr>
        <w:t xml:space="preserve"> </w:t>
      </w:r>
      <w:r w:rsidRPr="008F30E3">
        <w:rPr>
          <w:rFonts w:hint="cs"/>
          <w:rtl/>
          <w:lang w:bidi="he-IL"/>
        </w:rPr>
        <w:t>סוכה</w:t>
      </w:r>
      <w:r w:rsidRPr="008F30E3">
        <w:rPr>
          <w:rtl/>
          <w:lang w:bidi="he-IL"/>
        </w:rPr>
        <w:t xml:space="preserve"> </w:t>
      </w:r>
      <w:r w:rsidRPr="008F30E3">
        <w:rPr>
          <w:rFonts w:hint="cs"/>
          <w:rtl/>
          <w:lang w:bidi="he-IL"/>
        </w:rPr>
        <w:t>עלי</w:t>
      </w:r>
      <w:r w:rsidRPr="008F30E3">
        <w:rPr>
          <w:rtl/>
          <w:lang w:bidi="he-IL"/>
        </w:rPr>
        <w:t xml:space="preserve">, </w:t>
      </w:r>
      <w:r w:rsidRPr="008F30E3">
        <w:rPr>
          <w:rFonts w:hint="cs"/>
          <w:rtl/>
          <w:lang w:bidi="he-IL"/>
        </w:rPr>
        <w:t>והא</w:t>
      </w:r>
      <w:r w:rsidRPr="008F30E3">
        <w:rPr>
          <w:rtl/>
          <w:lang w:bidi="he-IL"/>
        </w:rPr>
        <w:t xml:space="preserve"> </w:t>
      </w:r>
      <w:r w:rsidRPr="008F30E3">
        <w:rPr>
          <w:rFonts w:hint="cs"/>
          <w:rtl/>
          <w:lang w:bidi="he-IL"/>
        </w:rPr>
        <w:t>דאמר</w:t>
      </w:r>
      <w:r w:rsidRPr="008F30E3">
        <w:rPr>
          <w:rtl/>
          <w:lang w:bidi="he-IL"/>
        </w:rPr>
        <w:t xml:space="preserve"> </w:t>
      </w:r>
      <w:r w:rsidRPr="008F30E3">
        <w:rPr>
          <w:rFonts w:hint="cs"/>
          <w:rtl/>
          <w:lang w:bidi="he-IL"/>
        </w:rPr>
        <w:t>שבועה</w:t>
      </w:r>
      <w:r w:rsidRPr="008F30E3">
        <w:rPr>
          <w:rtl/>
          <w:lang w:bidi="he-IL"/>
        </w:rPr>
        <w:t xml:space="preserve"> </w:t>
      </w:r>
      <w:r w:rsidRPr="008F30E3">
        <w:rPr>
          <w:rFonts w:hint="cs"/>
          <w:rtl/>
          <w:lang w:bidi="he-IL"/>
        </w:rPr>
        <w:t>שלא</w:t>
      </w:r>
      <w:r w:rsidRPr="008F30E3">
        <w:rPr>
          <w:rtl/>
          <w:lang w:bidi="he-IL"/>
        </w:rPr>
        <w:t xml:space="preserve"> </w:t>
      </w:r>
      <w:r w:rsidRPr="008F30E3">
        <w:rPr>
          <w:rFonts w:hint="cs"/>
          <w:rtl/>
          <w:lang w:bidi="he-IL"/>
        </w:rPr>
        <w:t>אשב</w:t>
      </w:r>
      <w:r w:rsidRPr="008F30E3">
        <w:rPr>
          <w:rtl/>
          <w:lang w:bidi="he-IL"/>
        </w:rPr>
        <w:t xml:space="preserve"> </w:t>
      </w:r>
      <w:r w:rsidRPr="008F30E3">
        <w:rPr>
          <w:rFonts w:hint="cs"/>
          <w:rtl/>
          <w:lang w:bidi="he-IL"/>
        </w:rPr>
        <w:t>בסוכה.</w:t>
      </w:r>
    </w:p>
    <w:p w14:paraId="37BF35D7" w14:textId="3D813CFE" w:rsidR="00285785" w:rsidRDefault="00285785" w:rsidP="00D609D4">
      <w:pPr>
        <w:ind w:left="-450"/>
        <w:jc w:val="right"/>
        <w:rPr>
          <w:rtl/>
          <w:lang w:bidi="he-IL"/>
        </w:rPr>
      </w:pPr>
    </w:p>
    <w:p w14:paraId="220DA57B" w14:textId="77777777" w:rsidR="00285785" w:rsidRPr="008F30E3" w:rsidRDefault="00285785" w:rsidP="00D609D4">
      <w:pPr>
        <w:ind w:left="-450"/>
        <w:jc w:val="right"/>
        <w:rPr>
          <w:rtl/>
          <w:lang w:bidi="he-IL"/>
        </w:rPr>
      </w:pPr>
    </w:p>
    <w:p w14:paraId="6E22145D" w14:textId="77777777" w:rsidR="006B3DCF" w:rsidRPr="008F30E3" w:rsidRDefault="006B3DCF" w:rsidP="006B3DCF">
      <w:pPr>
        <w:ind w:left="-450"/>
        <w:jc w:val="right"/>
        <w:rPr>
          <w:u w:val="single"/>
        </w:rPr>
      </w:pPr>
      <w:r w:rsidRPr="008F30E3">
        <w:rPr>
          <w:rFonts w:cs="Arial"/>
          <w:u w:val="single"/>
          <w:rtl/>
          <w:lang w:bidi="he-IL"/>
        </w:rPr>
        <w:lastRenderedPageBreak/>
        <w:t>תלמוד בבלי מסכת עירובין דף כו עמוד ב</w:t>
      </w:r>
    </w:p>
    <w:p w14:paraId="2C7416B1" w14:textId="77777777" w:rsidR="006B3DCF" w:rsidRPr="008F30E3" w:rsidRDefault="006B3DCF" w:rsidP="006B3DCF">
      <w:pPr>
        <w:ind w:left="-450"/>
        <w:jc w:val="right"/>
        <w:rPr>
          <w:rFonts w:cs="Arial"/>
          <w:rtl/>
          <w:lang w:bidi="he-IL"/>
        </w:rPr>
      </w:pPr>
      <w:r w:rsidRPr="008F30E3">
        <w:rPr>
          <w:rFonts w:cs="Arial" w:hint="cs"/>
          <w:rtl/>
          <w:lang w:bidi="he-IL"/>
        </w:rPr>
        <w:t xml:space="preserve">משנה: </w:t>
      </w:r>
      <w:r w:rsidRPr="008F30E3">
        <w:rPr>
          <w:rFonts w:cs="Arial"/>
          <w:rtl/>
          <w:lang w:bidi="he-IL"/>
        </w:rPr>
        <w:t xml:space="preserve">בכל מערבין ומשתתפין </w:t>
      </w:r>
      <w:r w:rsidRPr="008F30E3">
        <w:rPr>
          <w:rFonts w:cs="Arial" w:hint="cs"/>
          <w:rtl/>
          <w:lang w:bidi="he-IL"/>
        </w:rPr>
        <w:t xml:space="preserve">... </w:t>
      </w:r>
      <w:r w:rsidRPr="008F30E3">
        <w:rPr>
          <w:rFonts w:cs="Arial"/>
          <w:rtl/>
          <w:lang w:bidi="he-IL"/>
        </w:rPr>
        <w:t>ולכהן בבית הפרס</w:t>
      </w:r>
      <w:r w:rsidRPr="008F30E3">
        <w:rPr>
          <w:rStyle w:val="FootnoteReference"/>
          <w:rFonts w:cs="Arial"/>
          <w:rtl/>
          <w:lang w:bidi="he-IL"/>
        </w:rPr>
        <w:footnoteReference w:id="3"/>
      </w:r>
      <w:r w:rsidRPr="008F30E3">
        <w:rPr>
          <w:rFonts w:cs="Arial"/>
          <w:rtl/>
          <w:lang w:bidi="he-IL"/>
        </w:rPr>
        <w:t>, רבי יהודה אומר: אפילו בין הקברות</w:t>
      </w:r>
      <w:r w:rsidRPr="008F30E3">
        <w:rPr>
          <w:rFonts w:cs="Arial" w:hint="cs"/>
          <w:rtl/>
          <w:lang w:bidi="he-IL"/>
        </w:rPr>
        <w:t>.</w:t>
      </w:r>
    </w:p>
    <w:p w14:paraId="7C975525" w14:textId="77777777" w:rsidR="006B3DCF" w:rsidRPr="008F30E3" w:rsidRDefault="006B3DCF" w:rsidP="006B3DCF">
      <w:pPr>
        <w:ind w:left="-540"/>
        <w:jc w:val="right"/>
        <w:rPr>
          <w:u w:val="single"/>
        </w:rPr>
      </w:pPr>
      <w:r w:rsidRPr="008F30E3">
        <w:rPr>
          <w:rFonts w:cs="Arial"/>
          <w:u w:val="single"/>
          <w:rtl/>
          <w:lang w:bidi="he-IL"/>
        </w:rPr>
        <w:t>תלמוד בבלי מסכת עירובין דף לא עמוד א</w:t>
      </w:r>
    </w:p>
    <w:p w14:paraId="54AA6C45" w14:textId="20A6F00C" w:rsidR="006B3DCF" w:rsidRDefault="006B3DCF" w:rsidP="00B427AF">
      <w:pPr>
        <w:ind w:left="-360"/>
        <w:jc w:val="right"/>
        <w:rPr>
          <w:rFonts w:cs="Arial"/>
          <w:lang w:bidi="he-IL"/>
        </w:rPr>
      </w:pPr>
      <w:r w:rsidRPr="008F30E3">
        <w:rPr>
          <w:rFonts w:cs="Arial"/>
          <w:rtl/>
          <w:lang w:bidi="he-IL"/>
        </w:rPr>
        <w:t>מאי טעמא דרבנן? - קסברי: אסור לקנות בית באיסורי הנאה. מכלל דרבי יהודה סבר: מותר? - קסבר: מצות לאו ליהנות ניתנו, אלא הא דאמר רבא: מצות לאו ליהנות ניתנו, לימא כתנאי אמרה לשמעתיה? אמר לך רבא: אי סבירא להו דאין מערבין אלא לדבר מצוה - דכולי עלמא מצות לאו ליהנות ניתנו. והכא בהא קמיפלגי; מר סבר: אין מערבין אלא לדבר מצוה, ומר סבר: מערבין אפילו לדבר הרשות</w:t>
      </w:r>
      <w:r w:rsidRPr="008F30E3">
        <w:rPr>
          <w:rFonts w:cs="Arial" w:hint="cs"/>
          <w:rtl/>
          <w:lang w:bidi="he-IL"/>
        </w:rPr>
        <w:t>.</w:t>
      </w:r>
      <w:r w:rsidR="00B427AF">
        <w:rPr>
          <w:rFonts w:cs="Arial" w:hint="cs"/>
          <w:rtl/>
          <w:lang w:bidi="he-IL"/>
        </w:rPr>
        <w:t xml:space="preserve"> </w:t>
      </w:r>
      <w:r w:rsidR="00B427AF" w:rsidRPr="00B427AF">
        <w:rPr>
          <w:rFonts w:cs="Arial"/>
          <w:rtl/>
          <w:lang w:bidi="he-IL"/>
        </w:rPr>
        <w:t>אלא הא דאמר רב יוסף: אין מערבין אלא לדבר מצוה - לימא כתנאי אמרה לשמעתיה? - אמר לך רב יוסף: דכולי עלמא אין מערבין אלא לדבר מצוה, ודכולי עלמא מצות לאו ליהנות ניתנו, ובהא קמיפלגי</w:t>
      </w:r>
      <w:r w:rsidR="00B427AF">
        <w:rPr>
          <w:rFonts w:cs="Arial" w:hint="cs"/>
          <w:rtl/>
          <w:lang w:bidi="he-IL"/>
        </w:rPr>
        <w:t>...</w:t>
      </w:r>
    </w:p>
    <w:p w14:paraId="0727E991" w14:textId="08D55DFE" w:rsidR="008F30E3" w:rsidRPr="008F30E3" w:rsidRDefault="008F30E3" w:rsidP="008F30E3">
      <w:pPr>
        <w:jc w:val="right"/>
        <w:rPr>
          <w:rFonts w:cs="Arial"/>
          <w:u w:val="single"/>
          <w:rtl/>
        </w:rPr>
      </w:pPr>
      <w:r w:rsidRPr="00934F0F">
        <w:rPr>
          <w:rFonts w:cs="Arial"/>
          <w:u w:val="single"/>
          <w:rtl/>
          <w:lang w:bidi="he-IL"/>
        </w:rPr>
        <w:t>שו"ת שואל ומשיב מהדורה חמישאה סימן מה</w:t>
      </w:r>
    </w:p>
    <w:p w14:paraId="4718AEA6" w14:textId="32B4C430" w:rsidR="008F30E3" w:rsidRDefault="008F30E3" w:rsidP="008F30E3">
      <w:pPr>
        <w:ind w:left="-360"/>
        <w:jc w:val="right"/>
        <w:rPr>
          <w:rFonts w:cs="Arial"/>
          <w:rtl/>
          <w:lang w:bidi="he-IL"/>
        </w:rPr>
      </w:pPr>
      <w:r w:rsidRPr="008F30E3">
        <w:rPr>
          <w:rFonts w:cs="Arial"/>
          <w:rtl/>
          <w:lang w:bidi="he-IL"/>
        </w:rPr>
        <w:t xml:space="preserve">ולפ"ז שפיר אמרו דמצות לאו להנות נתנו והיינו כיון שלעול ניתן ולא להנאה שוב מקרי </w:t>
      </w:r>
      <w:r w:rsidRPr="008F30E3">
        <w:rPr>
          <w:rFonts w:cs="Arial" w:hint="cs"/>
          <w:rtl/>
          <w:lang w:bidi="he-IL"/>
        </w:rPr>
        <w:t xml:space="preserve">שלא כדרך הנאתן </w:t>
      </w:r>
      <w:r w:rsidRPr="008F30E3">
        <w:rPr>
          <w:rFonts w:cs="Arial"/>
          <w:rtl/>
          <w:lang w:bidi="he-IL"/>
        </w:rPr>
        <w:t>וליכא איסור מה"ת רק מדרבנן ופשיטא דמצות התורה דוחה איסור דרבנן וז</w:t>
      </w:r>
      <w:r w:rsidRPr="008F30E3">
        <w:rPr>
          <w:rFonts w:cs="Arial" w:hint="cs"/>
          <w:rtl/>
          <w:lang w:bidi="he-IL"/>
        </w:rPr>
        <w:t xml:space="preserve">ה </w:t>
      </w:r>
      <w:r w:rsidRPr="008F30E3">
        <w:rPr>
          <w:rFonts w:cs="Arial"/>
          <w:rtl/>
          <w:lang w:bidi="he-IL"/>
        </w:rPr>
        <w:t>ב</w:t>
      </w:r>
      <w:r w:rsidRPr="008F30E3">
        <w:rPr>
          <w:rFonts w:cs="Arial" w:hint="cs"/>
          <w:rtl/>
          <w:lang w:bidi="he-IL"/>
        </w:rPr>
        <w:t>רור</w:t>
      </w:r>
      <w:r w:rsidRPr="008F30E3">
        <w:rPr>
          <w:rFonts w:cs="Arial"/>
          <w:rtl/>
          <w:lang w:bidi="he-IL"/>
        </w:rPr>
        <w:t xml:space="preserve"> לדעת ולפ"ז ה</w:t>
      </w:r>
      <w:r w:rsidRPr="008F30E3">
        <w:rPr>
          <w:rFonts w:cs="Arial" w:hint="cs"/>
          <w:rtl/>
          <w:lang w:bidi="he-IL"/>
        </w:rPr>
        <w:t xml:space="preserve">יינו </w:t>
      </w:r>
      <w:r w:rsidRPr="008F30E3">
        <w:rPr>
          <w:rFonts w:cs="Arial"/>
          <w:rtl/>
          <w:lang w:bidi="he-IL"/>
        </w:rPr>
        <w:t>ט</w:t>
      </w:r>
      <w:r w:rsidRPr="008F30E3">
        <w:rPr>
          <w:rFonts w:cs="Arial" w:hint="cs"/>
          <w:rtl/>
          <w:lang w:bidi="he-IL"/>
        </w:rPr>
        <w:t>עמא</w:t>
      </w:r>
      <w:r w:rsidRPr="008F30E3">
        <w:rPr>
          <w:rFonts w:cs="Arial"/>
          <w:rtl/>
          <w:lang w:bidi="he-IL"/>
        </w:rPr>
        <w:t xml:space="preserve"> דהרז"ה דזה דוקא במצות תורה אבל בתקיעות תעניו' דאינו רק מצוה דרבנן פשיטא דמצוה דרבנן אינו דוחה איסור דרבנן ושפיר אמרינן דלהנו' נתנו וז"ב מאד בטעמו </w:t>
      </w:r>
      <w:r w:rsidRPr="008F30E3">
        <w:rPr>
          <w:rFonts w:cs="Arial" w:hint="cs"/>
          <w:rtl/>
          <w:lang w:bidi="he-IL"/>
        </w:rPr>
        <w:t>...</w:t>
      </w:r>
      <w:r w:rsidRPr="008F30E3">
        <w:rPr>
          <w:rFonts w:cs="Arial"/>
          <w:rtl/>
          <w:lang w:bidi="he-IL"/>
        </w:rPr>
        <w:t xml:space="preserve"> איברא דלפמ"ש יקשה א"כ מאי אמר רבא גבי שופר של עולה דיצא דמצות לאו להנות נתנו והרי המ</w:t>
      </w:r>
      <w:r w:rsidRPr="008F30E3">
        <w:rPr>
          <w:rFonts w:cs="Arial" w:hint="cs"/>
          <w:rtl/>
          <w:lang w:bidi="he-IL"/>
        </w:rPr>
        <w:t>שנה למלך</w:t>
      </w:r>
      <w:r w:rsidRPr="008F30E3">
        <w:rPr>
          <w:rFonts w:cs="Arial"/>
          <w:rtl/>
          <w:lang w:bidi="he-IL"/>
        </w:rPr>
        <w:t xml:space="preserve"> נסתפק שם לענין מעילה בהקדש אם מעל אף בש</w:t>
      </w:r>
      <w:r w:rsidRPr="008F30E3">
        <w:rPr>
          <w:rFonts w:cs="Arial" w:hint="cs"/>
          <w:rtl/>
          <w:lang w:bidi="he-IL"/>
        </w:rPr>
        <w:t>לא כדרך אכילתו</w:t>
      </w:r>
      <w:r w:rsidRPr="008F30E3">
        <w:rPr>
          <w:rFonts w:cs="Arial"/>
          <w:rtl/>
          <w:lang w:bidi="he-IL"/>
        </w:rPr>
        <w:t xml:space="preserve"> ולפ"ז היאך שייך מצות לאו להנות נתנו והיא קושיא גדולה. ובאמת שי"ל שזה טעמו של ר</w:t>
      </w:r>
      <w:r w:rsidRPr="008F30E3">
        <w:rPr>
          <w:rFonts w:cs="Arial" w:hint="cs"/>
          <w:rtl/>
          <w:lang w:bidi="he-IL"/>
        </w:rPr>
        <w:t>' יהודה</w:t>
      </w:r>
      <w:r w:rsidRPr="008F30E3">
        <w:rPr>
          <w:rFonts w:cs="Arial"/>
          <w:rtl/>
          <w:lang w:bidi="he-IL"/>
        </w:rPr>
        <w:t xml:space="preserve"> דס"ל דלא יצא אף דמסתמ' יסבור מצות לאו להנות נתנו כדס"ל גבי המודר וע' בתוס' ורק דבמעילה שאני ואף די"ל דרבא לשיטתו דס"ל בפסחים דף כ"ו דגבי מעילה בעי כדרך הנאתו</w:t>
      </w:r>
      <w:r w:rsidRPr="008F30E3">
        <w:rPr>
          <w:rFonts w:cs="Arial" w:hint="cs"/>
          <w:rtl/>
          <w:lang w:bidi="he-IL"/>
        </w:rPr>
        <w:t>..</w:t>
      </w:r>
    </w:p>
    <w:p w14:paraId="69367466" w14:textId="77777777" w:rsidR="006A196F" w:rsidRPr="006A196F" w:rsidRDefault="006A196F" w:rsidP="006A196F">
      <w:pPr>
        <w:jc w:val="right"/>
        <w:rPr>
          <w:u w:val="single"/>
          <w:rtl/>
          <w:lang w:bidi="he-IL"/>
        </w:rPr>
      </w:pPr>
      <w:r w:rsidRPr="006A196F">
        <w:rPr>
          <w:u w:val="single"/>
          <w:rtl/>
          <w:lang w:bidi="he-IL"/>
        </w:rPr>
        <w:t>רבי אברהם מן ההר (מהד' בלוי) מסכת נדרים דף מח עמוד א</w:t>
      </w:r>
    </w:p>
    <w:p w14:paraId="691C4E3C" w14:textId="21A5A4B0" w:rsidR="006A196F" w:rsidRDefault="006A196F" w:rsidP="006A196F">
      <w:pPr>
        <w:jc w:val="right"/>
        <w:rPr>
          <w:rtl/>
          <w:lang w:bidi="he-IL"/>
        </w:rPr>
      </w:pPr>
      <w:r w:rsidRPr="006A196F">
        <w:rPr>
          <w:rtl/>
          <w:lang w:bidi="he-IL"/>
        </w:rPr>
        <w:t>ואיכא מאן דמקשה והיאך נאסרים לקרות בספרים, והלא מצוה היא ומצוות לאו ליהנות ניתנו. ולאו קושיא היא, דלא שייך טעמא דמצוות לאו ליהנות אלא במצוה שהיא תלויה במעשה, שכשאדם עושה אותה אינו מתכוין לדבר הנאה, שאינו עושה אותה להנאת גופו אלא לעשות מה שנצטוה מאת השם, כמו שפירשנו באלו מותרין. אבל מצות לימוד, שהוא ענין ציור הלב וידיעת האמת, עיקר הציווי הוא כדי לצייר האמת ולהתענג וליהנות במדע לשמח לבבו ושכלו, כדכתיב פקודי י"י ישרים משמחי לב. ומשום הכי אבל אסור לקרות בתורה ובנביאים ובכתובים, מפני שהם משמחים לבו על כרחו. הילכך לא שייך למימר במצות תלמוד דלא ניתן ליהנות, שעיקר מצותו היא ההנאה והתענוג במה שמשיג ומבין בלימודו. הילכך כשהדירו זה את זה או הדיר זה את זה אסור לקרות בספר האוסר, שהרי על כרחו מגעת לו הנאה מממונו</w:t>
      </w:r>
      <w:r w:rsidRPr="006A196F">
        <w:rPr>
          <w:rFonts w:hint="cs"/>
          <w:rtl/>
          <w:lang w:bidi="he-IL"/>
        </w:rPr>
        <w:t>:</w:t>
      </w:r>
    </w:p>
    <w:p w14:paraId="34D4F13D" w14:textId="167F0C24" w:rsidR="006A196F" w:rsidRPr="006A196F" w:rsidRDefault="006A196F" w:rsidP="006A196F">
      <w:pPr>
        <w:jc w:val="right"/>
        <w:rPr>
          <w:u w:val="single"/>
        </w:rPr>
      </w:pPr>
      <w:r w:rsidRPr="006A196F">
        <w:rPr>
          <w:rFonts w:cs="Arial"/>
          <w:u w:val="single"/>
          <w:rtl/>
          <w:lang w:bidi="he-IL"/>
        </w:rPr>
        <w:t>שולחן ערוך יורה דעה הלכות נדרים סימן רכ</w:t>
      </w:r>
      <w:r w:rsidRPr="006A196F">
        <w:rPr>
          <w:rFonts w:cs="Arial" w:hint="cs"/>
          <w:u w:val="single"/>
          <w:rtl/>
          <w:lang w:bidi="he-IL"/>
        </w:rPr>
        <w:t>"</w:t>
      </w:r>
      <w:r w:rsidRPr="006A196F">
        <w:rPr>
          <w:rFonts w:cs="Arial"/>
          <w:u w:val="single"/>
          <w:rtl/>
          <w:lang w:bidi="he-IL"/>
        </w:rPr>
        <w:t>א</w:t>
      </w:r>
      <w:r>
        <w:rPr>
          <w:rFonts w:cs="Arial" w:hint="cs"/>
          <w:u w:val="single"/>
          <w:rtl/>
          <w:lang w:bidi="he-IL"/>
        </w:rPr>
        <w:t>:י"א,י"ג</w:t>
      </w:r>
    </w:p>
    <w:p w14:paraId="68377D49" w14:textId="622EF77A" w:rsidR="006A196F" w:rsidRDefault="006A196F" w:rsidP="006A196F">
      <w:pPr>
        <w:jc w:val="right"/>
      </w:pPr>
      <w:r>
        <w:rPr>
          <w:rFonts w:cs="Arial" w:hint="cs"/>
          <w:rtl/>
          <w:lang w:bidi="he-IL"/>
        </w:rPr>
        <w:t xml:space="preserve">יא) </w:t>
      </w:r>
      <w:r>
        <w:rPr>
          <w:rFonts w:cs="Arial"/>
          <w:rtl/>
          <w:lang w:bidi="he-IL"/>
        </w:rPr>
        <w:t>אם אסר ספרו על חבירו, אסור לנאסר ללמוד בו</w:t>
      </w:r>
      <w:r>
        <w:t xml:space="preserve"> </w:t>
      </w:r>
    </w:p>
    <w:p w14:paraId="6AABC9BA" w14:textId="2301827E" w:rsidR="006A196F" w:rsidRDefault="006A196F" w:rsidP="006A196F">
      <w:pPr>
        <w:jc w:val="right"/>
        <w:rPr>
          <w:rtl/>
          <w:lang w:bidi="he-IL"/>
        </w:rPr>
      </w:pPr>
      <w:r>
        <w:rPr>
          <w:rFonts w:cs="Arial" w:hint="cs"/>
          <w:rtl/>
          <w:lang w:bidi="he-IL"/>
        </w:rPr>
        <w:t xml:space="preserve">יג) </w:t>
      </w:r>
      <w:r>
        <w:rPr>
          <w:rFonts w:cs="Arial"/>
          <w:rtl/>
          <w:lang w:bidi="he-IL"/>
        </w:rPr>
        <w:t>המודר הנאה משופר, מותר לתקוע בו תקיעה של מצוה. המודר הנאה ממעין, טובל בו טבילה של מצוה בימות הגשמים, אבל לא בימות החמה (כפול סי' רי"ז סכ"ו)</w:t>
      </w:r>
      <w:r>
        <w:rPr>
          <w:rFonts w:hint="cs"/>
          <w:rtl/>
          <w:lang w:bidi="he-IL"/>
        </w:rPr>
        <w:t>.</w:t>
      </w:r>
    </w:p>
    <w:p w14:paraId="688466D7" w14:textId="77777777" w:rsidR="006A196F" w:rsidRPr="006A196F" w:rsidRDefault="006A196F" w:rsidP="006A196F">
      <w:pPr>
        <w:jc w:val="right"/>
        <w:rPr>
          <w:u w:val="single"/>
        </w:rPr>
      </w:pPr>
      <w:r w:rsidRPr="006A196F">
        <w:rPr>
          <w:rFonts w:cs="Arial"/>
          <w:u w:val="single"/>
          <w:rtl/>
          <w:lang w:bidi="he-IL"/>
        </w:rPr>
        <w:t>ט"ז על שולחן ערוך יורה דעה הלכות נדרים סימן רכא סעיף יג</w:t>
      </w:r>
    </w:p>
    <w:p w14:paraId="47A94CF5" w14:textId="7A514A9E" w:rsidR="00F076A2" w:rsidRDefault="006A196F" w:rsidP="003A7C90">
      <w:pPr>
        <w:jc w:val="right"/>
        <w:rPr>
          <w:rFonts w:cs="Arial"/>
          <w:rtl/>
          <w:lang w:bidi="he-IL"/>
        </w:rPr>
      </w:pPr>
      <w:r>
        <w:rPr>
          <w:rFonts w:cs="Arial"/>
          <w:rtl/>
          <w:lang w:bidi="he-IL"/>
        </w:rPr>
        <w:t>מותר לתקוע בו תקיעה של מצוה. בא"ח סימן תקפ"ו בבית יוסף כתב בשם כל בו דדוקא אחר יתקע לו אבל המודר עצמו לא יתקע דפעמים שאדם נהנה במה שהוא תוקע וכן כתב שם בשלחן ערוך ולפי זה ודאי לא קשה מידי מההיא דסעיף י"א שאסור ללמוד בספר הנאסר עליו בלאו האי סברא שכתבתי שם אלא מטעם דהכא דודאי התורה משמחת לב שהרי אסור ללמוד בימי אבלו א"כ לא דמיא האי מצוה לשאר מצות דאמרינן לאו ליהנות ניתנו אלא בזה נמשך הנאה לאדם</w:t>
      </w:r>
      <w:r>
        <w:rPr>
          <w:rFonts w:cs="Arial" w:hint="cs"/>
          <w:rtl/>
          <w:lang w:bidi="he-IL"/>
        </w:rPr>
        <w:t>.</w:t>
      </w:r>
      <w:r w:rsidR="003A7C90">
        <w:rPr>
          <w:rFonts w:cs="Arial" w:hint="cs"/>
          <w:rtl/>
          <w:lang w:bidi="he-IL"/>
        </w:rPr>
        <w:t xml:space="preserve"> </w:t>
      </w:r>
      <w:r w:rsidR="003A7C90" w:rsidRPr="003A7C90">
        <w:rPr>
          <w:rFonts w:cs="Arial"/>
          <w:rtl/>
          <w:lang w:bidi="he-IL"/>
        </w:rPr>
        <w:t>וא</w:t>
      </w:r>
      <w:r w:rsidR="003A7C90">
        <w:rPr>
          <w:rFonts w:cs="Arial" w:hint="cs"/>
          <w:rtl/>
          <w:lang w:bidi="he-IL"/>
        </w:rPr>
        <w:t xml:space="preserve">ין </w:t>
      </w:r>
      <w:r w:rsidR="003A7C90" w:rsidRPr="003A7C90">
        <w:rPr>
          <w:rFonts w:cs="Arial"/>
          <w:rtl/>
          <w:lang w:bidi="he-IL"/>
        </w:rPr>
        <w:t>ל</w:t>
      </w:r>
      <w:r w:rsidR="003A7C90">
        <w:rPr>
          <w:rFonts w:cs="Arial" w:hint="cs"/>
          <w:rtl/>
          <w:lang w:bidi="he-IL"/>
        </w:rPr>
        <w:t>ומר</w:t>
      </w:r>
      <w:r w:rsidR="003A7C90" w:rsidRPr="003A7C90">
        <w:rPr>
          <w:rFonts w:cs="Arial"/>
          <w:rtl/>
          <w:lang w:bidi="he-IL"/>
        </w:rPr>
        <w:t xml:space="preserve"> וא"כ למה מותר ללמדו מדרש כדאיתא בסעיף ב' הא יש לו שמחה מזה יש </w:t>
      </w:r>
      <w:r w:rsidR="003A7C90" w:rsidRPr="003A7C90">
        <w:rPr>
          <w:rFonts w:cs="Arial"/>
          <w:rtl/>
          <w:lang w:bidi="he-IL"/>
        </w:rPr>
        <w:lastRenderedPageBreak/>
        <w:t>לומר דהתם החיוב עליו ללמוד עמו מכח מה אני בחנם כו' ע"כ לא אכפת לן בהנאה משא"כ בשאילת ספרים שאין עליו חיוב כמ"ש בתשובת מיימון לעיל כן נ"ל</w:t>
      </w:r>
      <w:r w:rsidR="003A7C90">
        <w:rPr>
          <w:rFonts w:cs="Arial" w:hint="cs"/>
          <w:rtl/>
          <w:lang w:bidi="he-IL"/>
        </w:rPr>
        <w:t>.</w:t>
      </w:r>
    </w:p>
    <w:p w14:paraId="7BEF4A01" w14:textId="77777777" w:rsidR="006A196F" w:rsidRPr="006A196F" w:rsidRDefault="006A196F" w:rsidP="006A196F">
      <w:pPr>
        <w:jc w:val="right"/>
        <w:rPr>
          <w:u w:val="single"/>
        </w:rPr>
      </w:pPr>
      <w:r w:rsidRPr="006A196F">
        <w:rPr>
          <w:rFonts w:cs="Arial"/>
          <w:u w:val="single"/>
          <w:rtl/>
          <w:lang w:bidi="he-IL"/>
        </w:rPr>
        <w:t>אגלי טל הקדמה</w:t>
      </w:r>
    </w:p>
    <w:p w14:paraId="37DF05F5" w14:textId="604BD521" w:rsidR="006A196F" w:rsidRDefault="006A196F" w:rsidP="006A196F">
      <w:pPr>
        <w:jc w:val="right"/>
        <w:rPr>
          <w:rFonts w:cs="Arial"/>
          <w:rtl/>
          <w:lang w:bidi="he-IL"/>
        </w:rPr>
      </w:pPr>
      <w:r>
        <w:rPr>
          <w:rFonts w:cs="Arial"/>
          <w:rtl/>
          <w:lang w:bidi="he-IL"/>
        </w:rPr>
        <w:t>ומדי דברי זכור אזכור מה ששמעתי קצת בני אדם טועין מדרך השכל בענין לימוד תו</w:t>
      </w:r>
      <w:r>
        <w:rPr>
          <w:rFonts w:cs="Arial" w:hint="cs"/>
          <w:rtl/>
          <w:lang w:bidi="he-IL"/>
        </w:rPr>
        <w:t xml:space="preserve">רה </w:t>
      </w:r>
      <w:r>
        <w:rPr>
          <w:rFonts w:cs="Arial"/>
          <w:rtl/>
          <w:lang w:bidi="he-IL"/>
        </w:rPr>
        <w:t>הק</w:t>
      </w:r>
      <w:r>
        <w:rPr>
          <w:rFonts w:cs="Arial" w:hint="cs"/>
          <w:rtl/>
          <w:lang w:bidi="he-IL"/>
        </w:rPr>
        <w:t>דושה</w:t>
      </w:r>
      <w:r>
        <w:rPr>
          <w:rFonts w:cs="Arial"/>
          <w:rtl/>
          <w:lang w:bidi="he-IL"/>
        </w:rPr>
        <w:t xml:space="preserve"> ואמרו כי הלומד ומחדש חדושים ושמח ומתענג בלימודו אין זה לימוד התורה כ</w:t>
      </w:r>
      <w:r>
        <w:rPr>
          <w:rFonts w:cs="Arial" w:hint="cs"/>
          <w:rtl/>
          <w:lang w:bidi="he-IL"/>
        </w:rPr>
        <w:t xml:space="preserve">ל </w:t>
      </w:r>
      <w:r>
        <w:rPr>
          <w:rFonts w:cs="Arial"/>
          <w:rtl/>
          <w:lang w:bidi="he-IL"/>
        </w:rPr>
        <w:t>כ</w:t>
      </w:r>
      <w:r>
        <w:rPr>
          <w:rFonts w:cs="Arial" w:hint="cs"/>
          <w:rtl/>
          <w:lang w:bidi="he-IL"/>
        </w:rPr>
        <w:t>ך</w:t>
      </w:r>
      <w:r>
        <w:rPr>
          <w:rFonts w:cs="Arial"/>
          <w:rtl/>
          <w:lang w:bidi="he-IL"/>
        </w:rPr>
        <w:t xml:space="preserve"> לשמה כמו אם היה לומד בפשיטות שאין לו מהלימוד שום תענוג והוא רק לשם מצוה. אבל הלומד ומתענג בלימודו הרי מתערב בלימודו גם הנאת עצמו. ובאמת זה טעות מפורסם. ואדרבא כי זה היא עיקר מצות לימוד התורה להיות שש ושמח ומתענג בלימודו ואז דברי תורה נבלעין בדמו. ומאחר שנהנה מדברי תורה הוא נעשה דבוק לתורה</w:t>
      </w:r>
      <w:r w:rsidR="00285785">
        <w:rPr>
          <w:rFonts w:cs="Arial" w:hint="cs"/>
          <w:rtl/>
          <w:lang w:bidi="he-IL"/>
        </w:rPr>
        <w:t xml:space="preserve">. </w:t>
      </w:r>
      <w:r>
        <w:rPr>
          <w:rFonts w:cs="Arial"/>
          <w:rtl/>
          <w:lang w:bidi="he-IL"/>
        </w:rPr>
        <w:t>ובזוה</w:t>
      </w:r>
      <w:r w:rsidR="00285785">
        <w:rPr>
          <w:rFonts w:cs="Arial" w:hint="cs"/>
          <w:rtl/>
          <w:lang w:bidi="he-IL"/>
        </w:rPr>
        <w:t>ר ה</w:t>
      </w:r>
      <w:r>
        <w:rPr>
          <w:rFonts w:cs="Arial"/>
          <w:rtl/>
          <w:lang w:bidi="he-IL"/>
        </w:rPr>
        <w:t>ק</w:t>
      </w:r>
      <w:r w:rsidR="00285785">
        <w:rPr>
          <w:rFonts w:cs="Arial" w:hint="cs"/>
          <w:rtl/>
          <w:lang w:bidi="he-IL"/>
        </w:rPr>
        <w:t>דוש</w:t>
      </w:r>
      <w:r>
        <w:rPr>
          <w:rFonts w:cs="Arial"/>
          <w:rtl/>
          <w:lang w:bidi="he-IL"/>
        </w:rPr>
        <w:t xml:space="preserve"> דבין יצ</w:t>
      </w:r>
      <w:r w:rsidR="00285785">
        <w:rPr>
          <w:rFonts w:cs="Arial" w:hint="cs"/>
          <w:rtl/>
          <w:lang w:bidi="he-IL"/>
        </w:rPr>
        <w:t xml:space="preserve">ר </w:t>
      </w:r>
      <w:r>
        <w:rPr>
          <w:rFonts w:cs="Arial"/>
          <w:rtl/>
          <w:lang w:bidi="he-IL"/>
        </w:rPr>
        <w:t>הט</w:t>
      </w:r>
      <w:r w:rsidR="00285785">
        <w:rPr>
          <w:rFonts w:cs="Arial" w:hint="cs"/>
          <w:rtl/>
          <w:lang w:bidi="he-IL"/>
        </w:rPr>
        <w:t>וב</w:t>
      </w:r>
      <w:r>
        <w:rPr>
          <w:rFonts w:cs="Arial"/>
          <w:rtl/>
          <w:lang w:bidi="he-IL"/>
        </w:rPr>
        <w:t xml:space="preserve"> ובין יצ</w:t>
      </w:r>
      <w:r w:rsidR="00285785">
        <w:rPr>
          <w:rFonts w:cs="Arial" w:hint="cs"/>
          <w:rtl/>
          <w:lang w:bidi="he-IL"/>
        </w:rPr>
        <w:t xml:space="preserve">ר </w:t>
      </w:r>
      <w:r>
        <w:rPr>
          <w:rFonts w:cs="Arial"/>
          <w:rtl/>
          <w:lang w:bidi="he-IL"/>
        </w:rPr>
        <w:t>הר</w:t>
      </w:r>
      <w:r w:rsidR="00285785">
        <w:rPr>
          <w:rFonts w:cs="Arial" w:hint="cs"/>
          <w:rtl/>
          <w:lang w:bidi="he-IL"/>
        </w:rPr>
        <w:t>ע</w:t>
      </w:r>
      <w:r>
        <w:rPr>
          <w:rFonts w:cs="Arial"/>
          <w:rtl/>
          <w:lang w:bidi="he-IL"/>
        </w:rPr>
        <w:t xml:space="preserve"> אינן מתגדלין אלא מתוך שמחה. יצה"ט מתגדל מתוך שמחה של תורה. יצה"ר כו'. ואם אמרת שע"י השמחה שיש לו מהלימוד נקרא שלא לשמה או עכ"פ לשמה ושלא לשמה. הרי שמחה זו עוד מגרע כח המצוה ומכהה אורה ואיך יגדל מזה יצה"ט. וכיון שיצה"ט מתגדל מזה בודאי זה הוא עיקר המצוה. ומודינא דהלומד לא לשם מצות הלימוד רק מחמת שיש לו תענוג בלימודו הרי זה נקרא לימוד שלא לשמה כהא דאוכל מצה שלא לשם מצוה רק לשם תענוג אכילה ובהא אמרו לעולם יעסוק אדם כו' שלא לשמה שמתוך כו'. אבל הלומד לשם מצוה ומתענג בלימודו הרי זה לימוד לשמה וכולו קודש כי גם התענוג מצוה</w:t>
      </w:r>
      <w:r w:rsidR="00285785">
        <w:rPr>
          <w:rFonts w:cs="Arial" w:hint="cs"/>
          <w:rtl/>
          <w:lang w:bidi="he-IL"/>
        </w:rPr>
        <w:t>:</w:t>
      </w:r>
    </w:p>
    <w:p w14:paraId="4056B87F" w14:textId="77777777" w:rsidR="00285785" w:rsidRPr="00285785" w:rsidRDefault="00285785" w:rsidP="00285785">
      <w:pPr>
        <w:jc w:val="right"/>
        <w:rPr>
          <w:rFonts w:cs="Arial"/>
          <w:u w:val="single"/>
        </w:rPr>
      </w:pPr>
      <w:r w:rsidRPr="00285785">
        <w:rPr>
          <w:rFonts w:cs="Arial"/>
          <w:u w:val="single"/>
          <w:rtl/>
          <w:lang w:bidi="he-IL"/>
        </w:rPr>
        <w:t>תלמוד בבלי מסכת נדרים דף לה עמוד ב</w:t>
      </w:r>
    </w:p>
    <w:p w14:paraId="583C2BA1" w14:textId="7115CA4E" w:rsidR="00285785" w:rsidRDefault="00285785" w:rsidP="00285785">
      <w:pPr>
        <w:jc w:val="right"/>
        <w:rPr>
          <w:rFonts w:cs="Arial"/>
          <w:rtl/>
          <w:lang w:bidi="he-IL"/>
        </w:rPr>
      </w:pPr>
      <w:r>
        <w:rPr>
          <w:rFonts w:cs="Arial" w:hint="cs"/>
          <w:rtl/>
          <w:lang w:bidi="he-IL"/>
        </w:rPr>
        <w:t xml:space="preserve">[המודר הנאה מחבירו] ... </w:t>
      </w:r>
      <w:r w:rsidRPr="00285785">
        <w:rPr>
          <w:rFonts w:cs="Arial"/>
          <w:rtl/>
          <w:lang w:bidi="he-IL"/>
        </w:rPr>
        <w:t>ומלמדו מדרש</w:t>
      </w:r>
      <w:r>
        <w:rPr>
          <w:rFonts w:cs="Arial" w:hint="cs"/>
          <w:rtl/>
          <w:lang w:bidi="he-IL"/>
        </w:rPr>
        <w:t>.</w:t>
      </w:r>
    </w:p>
    <w:p w14:paraId="2F1F6B7E" w14:textId="77777777" w:rsidR="00285785" w:rsidRPr="00285785" w:rsidRDefault="00285785" w:rsidP="00285785">
      <w:pPr>
        <w:jc w:val="right"/>
        <w:rPr>
          <w:u w:val="single"/>
        </w:rPr>
      </w:pPr>
      <w:r w:rsidRPr="00285785">
        <w:rPr>
          <w:rFonts w:cs="Arial"/>
          <w:u w:val="single"/>
          <w:rtl/>
          <w:lang w:bidi="he-IL"/>
        </w:rPr>
        <w:t>הר"ן מסכת נדרים דף לה עמוד ב</w:t>
      </w:r>
    </w:p>
    <w:p w14:paraId="019F1EEC" w14:textId="6BFEF670" w:rsidR="00285785" w:rsidRDefault="00285785" w:rsidP="00285785">
      <w:pPr>
        <w:jc w:val="right"/>
        <w:rPr>
          <w:rtl/>
        </w:rPr>
      </w:pPr>
      <w:r>
        <w:rPr>
          <w:rFonts w:cs="Arial"/>
          <w:rtl/>
          <w:lang w:bidi="he-IL"/>
        </w:rPr>
        <w:t>ומלמדו מדרש - דמצות לאו ליהנות ניתנו</w:t>
      </w:r>
      <w:r>
        <w:rPr>
          <w:rFonts w:cs="Arial" w:hint="cs"/>
          <w:rtl/>
          <w:lang w:bidi="he-IL"/>
        </w:rPr>
        <w:t>.</w:t>
      </w:r>
    </w:p>
    <w:p w14:paraId="7CEF5E12" w14:textId="77777777" w:rsidR="00285785" w:rsidRPr="006A196F" w:rsidRDefault="00285785" w:rsidP="006A196F">
      <w:pPr>
        <w:jc w:val="right"/>
        <w:rPr>
          <w:rtl/>
          <w:lang w:bidi="he-IL"/>
        </w:rPr>
      </w:pPr>
    </w:p>
    <w:p w14:paraId="5BD72F17" w14:textId="77777777" w:rsidR="006A196F" w:rsidRPr="008F30E3" w:rsidRDefault="006A196F" w:rsidP="008F30E3">
      <w:pPr>
        <w:ind w:left="-360"/>
        <w:jc w:val="right"/>
        <w:rPr>
          <w:rFonts w:cs="Arial"/>
          <w:rtl/>
          <w:lang w:bidi="he-IL"/>
        </w:rPr>
      </w:pPr>
    </w:p>
    <w:p w14:paraId="504B26F3" w14:textId="77777777" w:rsidR="006B3DCF" w:rsidRPr="00963496" w:rsidRDefault="006B3DCF" w:rsidP="00D609D4">
      <w:pPr>
        <w:ind w:left="-450"/>
        <w:jc w:val="right"/>
        <w:rPr>
          <w:sz w:val="20"/>
          <w:szCs w:val="20"/>
          <w:rtl/>
          <w:lang w:bidi="he-IL"/>
        </w:rPr>
      </w:pPr>
    </w:p>
    <w:p w14:paraId="58B6CA0B" w14:textId="77777777" w:rsidR="00D609D4" w:rsidRDefault="00D609D4" w:rsidP="00D609D4">
      <w:pPr>
        <w:ind w:left="-450"/>
        <w:jc w:val="right"/>
        <w:rPr>
          <w:rFonts w:cs="Arial"/>
          <w:sz w:val="20"/>
          <w:szCs w:val="20"/>
          <w:rtl/>
          <w:lang w:bidi="he-IL"/>
        </w:rPr>
      </w:pPr>
    </w:p>
    <w:p w14:paraId="6E63F156" w14:textId="77777777" w:rsidR="00D609D4" w:rsidRPr="001E1AB3" w:rsidRDefault="00D609D4" w:rsidP="001E1AB3">
      <w:pPr>
        <w:ind w:left="-90"/>
        <w:jc w:val="right"/>
        <w:rPr>
          <w:rFonts w:cs="Arial"/>
          <w:b/>
          <w:bCs/>
          <w:rtl/>
          <w:lang w:bidi="he-IL"/>
        </w:rPr>
      </w:pPr>
    </w:p>
    <w:p w14:paraId="56C63C3D" w14:textId="77777777" w:rsidR="008530F9" w:rsidRDefault="00575035"/>
    <w:sectPr w:rsidR="008530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BA24" w14:textId="77777777" w:rsidR="00575035" w:rsidRDefault="00575035" w:rsidP="001E1AB3">
      <w:pPr>
        <w:spacing w:after="0" w:line="240" w:lineRule="auto"/>
      </w:pPr>
      <w:r>
        <w:separator/>
      </w:r>
    </w:p>
  </w:endnote>
  <w:endnote w:type="continuationSeparator" w:id="0">
    <w:p w14:paraId="29CA1CDF" w14:textId="77777777" w:rsidR="00575035" w:rsidRDefault="00575035" w:rsidP="001E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72936804"/>
      <w:docPartObj>
        <w:docPartGallery w:val="Page Numbers (Bottom of Page)"/>
        <w:docPartUnique/>
      </w:docPartObj>
    </w:sdtPr>
    <w:sdtEndPr>
      <w:rPr>
        <w:noProof/>
      </w:rPr>
    </w:sdtEndPr>
    <w:sdtContent>
      <w:p w14:paraId="18A1C4A6" w14:textId="0E2600A4" w:rsidR="0050760E" w:rsidRPr="0050760E" w:rsidRDefault="0050760E">
        <w:pPr>
          <w:pStyle w:val="Footer"/>
          <w:jc w:val="center"/>
          <w:rPr>
            <w:sz w:val="16"/>
            <w:szCs w:val="16"/>
          </w:rPr>
        </w:pPr>
        <w:r w:rsidRPr="0050760E">
          <w:rPr>
            <w:sz w:val="16"/>
            <w:szCs w:val="16"/>
          </w:rPr>
          <w:fldChar w:fldCharType="begin"/>
        </w:r>
        <w:r w:rsidRPr="0050760E">
          <w:rPr>
            <w:sz w:val="16"/>
            <w:szCs w:val="16"/>
          </w:rPr>
          <w:instrText xml:space="preserve"> PAGE   \* MERGEFORMAT </w:instrText>
        </w:r>
        <w:r w:rsidRPr="0050760E">
          <w:rPr>
            <w:sz w:val="16"/>
            <w:szCs w:val="16"/>
          </w:rPr>
          <w:fldChar w:fldCharType="separate"/>
        </w:r>
        <w:r w:rsidRPr="0050760E">
          <w:rPr>
            <w:noProof/>
            <w:sz w:val="16"/>
            <w:szCs w:val="16"/>
          </w:rPr>
          <w:t>2</w:t>
        </w:r>
        <w:r w:rsidRPr="0050760E">
          <w:rPr>
            <w:noProof/>
            <w:sz w:val="16"/>
            <w:szCs w:val="16"/>
          </w:rPr>
          <w:fldChar w:fldCharType="end"/>
        </w:r>
      </w:p>
    </w:sdtContent>
  </w:sdt>
  <w:p w14:paraId="1A85B2D2" w14:textId="77777777" w:rsidR="0050760E" w:rsidRDefault="00507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EFB1" w14:textId="77777777" w:rsidR="00575035" w:rsidRDefault="00575035" w:rsidP="001E1AB3">
      <w:pPr>
        <w:spacing w:after="0" w:line="240" w:lineRule="auto"/>
      </w:pPr>
      <w:r>
        <w:separator/>
      </w:r>
    </w:p>
  </w:footnote>
  <w:footnote w:type="continuationSeparator" w:id="0">
    <w:p w14:paraId="60A0BFE0" w14:textId="77777777" w:rsidR="00575035" w:rsidRDefault="00575035" w:rsidP="001E1AB3">
      <w:pPr>
        <w:spacing w:after="0" w:line="240" w:lineRule="auto"/>
      </w:pPr>
      <w:r>
        <w:continuationSeparator/>
      </w:r>
    </w:p>
  </w:footnote>
  <w:footnote w:id="1">
    <w:p w14:paraId="18A6D2B8" w14:textId="008B32B9" w:rsidR="001E1AB3" w:rsidRPr="00913B0A" w:rsidRDefault="001E1AB3" w:rsidP="00F85D09">
      <w:pPr>
        <w:pStyle w:val="FootnoteText"/>
        <w:rPr>
          <w:sz w:val="16"/>
          <w:szCs w:val="16"/>
          <w:lang w:bidi="he-IL"/>
        </w:rPr>
      </w:pPr>
      <w:r w:rsidRPr="00913B0A">
        <w:rPr>
          <w:rStyle w:val="FootnoteReference"/>
          <w:sz w:val="16"/>
          <w:szCs w:val="16"/>
        </w:rPr>
        <w:footnoteRef/>
      </w:r>
      <w:r w:rsidRPr="00913B0A">
        <w:rPr>
          <w:sz w:val="16"/>
          <w:szCs w:val="16"/>
        </w:rPr>
        <w:t xml:space="preserve"> </w:t>
      </w:r>
      <w:r>
        <w:rPr>
          <w:sz w:val="16"/>
          <w:szCs w:val="16"/>
          <w:lang w:bidi="he-IL"/>
        </w:rPr>
        <w:t xml:space="preserve">Is there such a shita of </w:t>
      </w:r>
      <w:r>
        <w:rPr>
          <w:rFonts w:hint="cs"/>
          <w:sz w:val="16"/>
          <w:szCs w:val="16"/>
          <w:rtl/>
          <w:lang w:bidi="he-IL"/>
        </w:rPr>
        <w:t>מצות ליהנות נתנו</w:t>
      </w:r>
      <w:r>
        <w:rPr>
          <w:sz w:val="16"/>
          <w:szCs w:val="16"/>
          <w:lang w:bidi="he-IL"/>
        </w:rPr>
        <w:t xml:space="preserve">? </w:t>
      </w:r>
      <w:r w:rsidR="00F85D09">
        <w:rPr>
          <w:sz w:val="16"/>
          <w:szCs w:val="16"/>
          <w:lang w:bidi="he-IL"/>
        </w:rPr>
        <w:t xml:space="preserve">Focus on this question when learning the following </w:t>
      </w:r>
      <w:r w:rsidR="00F85D09">
        <w:rPr>
          <w:rFonts w:hint="cs"/>
          <w:sz w:val="16"/>
          <w:szCs w:val="16"/>
          <w:rtl/>
          <w:lang w:bidi="he-IL"/>
        </w:rPr>
        <w:t>מקורות</w:t>
      </w:r>
      <w:r w:rsidR="00F85D09">
        <w:rPr>
          <w:sz w:val="16"/>
          <w:szCs w:val="16"/>
          <w:lang w:bidi="he-IL"/>
        </w:rPr>
        <w:t xml:space="preserve">. </w:t>
      </w:r>
      <w:r>
        <w:rPr>
          <w:sz w:val="16"/>
          <w:szCs w:val="16"/>
          <w:lang w:bidi="he-IL"/>
        </w:rPr>
        <w:t>If yes, what is the basis of the shita?</w:t>
      </w:r>
    </w:p>
  </w:footnote>
  <w:footnote w:id="2">
    <w:p w14:paraId="28689DAF" w14:textId="7C606FCB" w:rsidR="0050760E" w:rsidRPr="0050760E" w:rsidRDefault="0050760E">
      <w:pPr>
        <w:pStyle w:val="FootnoteText"/>
        <w:rPr>
          <w:sz w:val="16"/>
          <w:szCs w:val="16"/>
          <w:lang w:bidi="he-IL"/>
        </w:rPr>
      </w:pPr>
      <w:r w:rsidRPr="0050760E">
        <w:rPr>
          <w:rStyle w:val="FootnoteReference"/>
          <w:sz w:val="16"/>
          <w:szCs w:val="16"/>
        </w:rPr>
        <w:footnoteRef/>
      </w:r>
      <w:r w:rsidRPr="0050760E">
        <w:rPr>
          <w:sz w:val="16"/>
          <w:szCs w:val="16"/>
        </w:rPr>
        <w:t xml:space="preserve"> Does the </w:t>
      </w:r>
      <w:r w:rsidRPr="0050760E">
        <w:rPr>
          <w:rFonts w:hint="cs"/>
          <w:sz w:val="16"/>
          <w:szCs w:val="16"/>
          <w:rtl/>
          <w:lang w:bidi="he-IL"/>
        </w:rPr>
        <w:t>כלל</w:t>
      </w:r>
      <w:r w:rsidRPr="0050760E">
        <w:rPr>
          <w:sz w:val="16"/>
          <w:szCs w:val="16"/>
          <w:lang w:bidi="he-IL"/>
        </w:rPr>
        <w:t xml:space="preserve"> of </w:t>
      </w:r>
      <w:r w:rsidRPr="0050760E">
        <w:rPr>
          <w:rFonts w:hint="cs"/>
          <w:sz w:val="16"/>
          <w:szCs w:val="16"/>
          <w:rtl/>
          <w:lang w:bidi="he-IL"/>
        </w:rPr>
        <w:t>מצות לאו ליהנות ניתנו</w:t>
      </w:r>
      <w:r w:rsidRPr="0050760E">
        <w:rPr>
          <w:sz w:val="16"/>
          <w:szCs w:val="16"/>
          <w:lang w:bidi="he-IL"/>
        </w:rPr>
        <w:t xml:space="preserve"> apply to </w:t>
      </w:r>
      <w:r w:rsidRPr="0050760E">
        <w:rPr>
          <w:rFonts w:hint="cs"/>
          <w:sz w:val="16"/>
          <w:szCs w:val="16"/>
          <w:rtl/>
          <w:lang w:bidi="he-IL"/>
        </w:rPr>
        <w:t>מצות תלמוד תורה</w:t>
      </w:r>
      <w:r w:rsidRPr="0050760E">
        <w:rPr>
          <w:sz w:val="16"/>
          <w:szCs w:val="16"/>
          <w:lang w:bidi="he-IL"/>
        </w:rPr>
        <w:t>?</w:t>
      </w:r>
      <w:r>
        <w:rPr>
          <w:sz w:val="16"/>
          <w:szCs w:val="16"/>
          <w:lang w:bidi="he-IL"/>
        </w:rPr>
        <w:t xml:space="preserve"> </w:t>
      </w:r>
    </w:p>
  </w:footnote>
  <w:footnote w:id="3">
    <w:p w14:paraId="29086869" w14:textId="77777777" w:rsidR="006B3DCF" w:rsidRPr="00F86A3A" w:rsidRDefault="006B3DCF" w:rsidP="006B3DCF">
      <w:pPr>
        <w:pStyle w:val="FootnoteText"/>
        <w:rPr>
          <w:sz w:val="16"/>
          <w:szCs w:val="16"/>
          <w:lang w:bidi="he-IL"/>
        </w:rPr>
      </w:pPr>
      <w:r w:rsidRPr="00F86A3A">
        <w:rPr>
          <w:rStyle w:val="FootnoteReference"/>
          <w:sz w:val="16"/>
          <w:szCs w:val="16"/>
        </w:rPr>
        <w:footnoteRef/>
      </w:r>
      <w:r w:rsidRPr="00F86A3A">
        <w:rPr>
          <w:sz w:val="16"/>
          <w:szCs w:val="16"/>
        </w:rPr>
        <w:t xml:space="preserve"> </w:t>
      </w:r>
      <w:r w:rsidRPr="00F86A3A">
        <w:rPr>
          <w:rFonts w:hint="cs"/>
          <w:sz w:val="16"/>
          <w:szCs w:val="16"/>
          <w:lang w:bidi="he-IL"/>
        </w:rPr>
        <w:t>F</w:t>
      </w:r>
      <w:r w:rsidRPr="00F86A3A">
        <w:rPr>
          <w:sz w:val="16"/>
          <w:szCs w:val="16"/>
          <w:lang w:bidi="he-IL"/>
        </w:rPr>
        <w:t xml:space="preserve">ield in which it’s a </w:t>
      </w:r>
      <w:r w:rsidRPr="00F86A3A">
        <w:rPr>
          <w:rFonts w:hint="cs"/>
          <w:sz w:val="16"/>
          <w:szCs w:val="16"/>
          <w:rtl/>
          <w:lang w:bidi="he-IL"/>
        </w:rPr>
        <w:t>ספק</w:t>
      </w:r>
      <w:r w:rsidRPr="00F86A3A">
        <w:rPr>
          <w:sz w:val="16"/>
          <w:szCs w:val="16"/>
          <w:lang w:bidi="he-IL"/>
        </w:rPr>
        <w:t xml:space="preserve"> whether there is a dead body present</w:t>
      </w:r>
      <w:r>
        <w:rPr>
          <w:sz w:val="16"/>
          <w:szCs w:val="16"/>
          <w:lang w:bidi="he-IL"/>
        </w:rPr>
        <w:t xml:space="preserve">.  A </w:t>
      </w:r>
      <w:r>
        <w:rPr>
          <w:rFonts w:hint="cs"/>
          <w:sz w:val="16"/>
          <w:szCs w:val="16"/>
          <w:rtl/>
          <w:lang w:bidi="he-IL"/>
        </w:rPr>
        <w:t>כהן</w:t>
      </w:r>
      <w:r>
        <w:rPr>
          <w:sz w:val="16"/>
          <w:szCs w:val="16"/>
          <w:lang w:bidi="he-IL"/>
        </w:rPr>
        <w:t xml:space="preserve"> cannot enter such a field but since it’s only a </w:t>
      </w:r>
      <w:r>
        <w:rPr>
          <w:rFonts w:hint="cs"/>
          <w:sz w:val="16"/>
          <w:szCs w:val="16"/>
          <w:rtl/>
          <w:lang w:bidi="he-IL"/>
        </w:rPr>
        <w:t>ספק</w:t>
      </w:r>
      <w:r>
        <w:rPr>
          <w:sz w:val="16"/>
          <w:szCs w:val="16"/>
          <w:lang w:bidi="he-IL"/>
        </w:rPr>
        <w:t xml:space="preserve">, there are certain </w:t>
      </w:r>
      <w:r>
        <w:rPr>
          <w:rFonts w:hint="cs"/>
          <w:sz w:val="16"/>
          <w:szCs w:val="16"/>
          <w:rtl/>
          <w:lang w:bidi="he-IL"/>
        </w:rPr>
        <w:t>קולות</w:t>
      </w:r>
      <w:r>
        <w:rPr>
          <w:sz w:val="16"/>
          <w:szCs w:val="16"/>
          <w:lang w:bidi="he-IL"/>
        </w:rPr>
        <w:t xml:space="preserve"> such as allowing the Kohen to enter if he will blow in front of him to make sure there are no bones of a dead body in the place he will walk.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B3"/>
    <w:rsid w:val="001E1AB3"/>
    <w:rsid w:val="00285785"/>
    <w:rsid w:val="003A7C90"/>
    <w:rsid w:val="0050760E"/>
    <w:rsid w:val="00575035"/>
    <w:rsid w:val="00595C28"/>
    <w:rsid w:val="006A196F"/>
    <w:rsid w:val="006B3DCF"/>
    <w:rsid w:val="008209BC"/>
    <w:rsid w:val="008A1AE2"/>
    <w:rsid w:val="008F30E3"/>
    <w:rsid w:val="00A46F84"/>
    <w:rsid w:val="00B427AF"/>
    <w:rsid w:val="00D609D4"/>
    <w:rsid w:val="00F076A2"/>
    <w:rsid w:val="00F85D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0414"/>
  <w15:chartTrackingRefBased/>
  <w15:docId w15:val="{DABDE9BC-0B28-48BB-95A8-DE94DA94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1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AB3"/>
    <w:rPr>
      <w:sz w:val="20"/>
      <w:szCs w:val="20"/>
    </w:rPr>
  </w:style>
  <w:style w:type="character" w:styleId="FootnoteReference">
    <w:name w:val="footnote reference"/>
    <w:basedOn w:val="DefaultParagraphFont"/>
    <w:uiPriority w:val="99"/>
    <w:semiHidden/>
    <w:unhideWhenUsed/>
    <w:rsid w:val="001E1AB3"/>
    <w:rPr>
      <w:vertAlign w:val="superscript"/>
    </w:rPr>
  </w:style>
  <w:style w:type="paragraph" w:styleId="Header">
    <w:name w:val="header"/>
    <w:basedOn w:val="Normal"/>
    <w:link w:val="HeaderChar"/>
    <w:uiPriority w:val="99"/>
    <w:unhideWhenUsed/>
    <w:rsid w:val="0050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0E"/>
  </w:style>
  <w:style w:type="paragraph" w:styleId="Footer">
    <w:name w:val="footer"/>
    <w:basedOn w:val="Normal"/>
    <w:link w:val="FooterChar"/>
    <w:uiPriority w:val="99"/>
    <w:unhideWhenUsed/>
    <w:rsid w:val="0050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5</cp:revision>
  <dcterms:created xsi:type="dcterms:W3CDTF">2021-07-27T18:54:00Z</dcterms:created>
  <dcterms:modified xsi:type="dcterms:W3CDTF">2021-07-28T16:05:00Z</dcterms:modified>
</cp:coreProperties>
</file>