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C6B0" w14:textId="77777777" w:rsidR="0040536E" w:rsidRPr="0040536E" w:rsidRDefault="0040536E" w:rsidP="0040536E">
      <w:pPr>
        <w:jc w:val="right"/>
        <w:rPr>
          <w:rtl/>
          <w:lang w:bidi="he-IL"/>
        </w:rPr>
      </w:pPr>
      <w:r w:rsidRPr="0040536E">
        <w:rPr>
          <w:rFonts w:hint="cs"/>
          <w:rtl/>
          <w:lang w:bidi="he-IL"/>
        </w:rPr>
        <w:t>הרב שמואל דוב ווייס</w:t>
      </w:r>
    </w:p>
    <w:p w14:paraId="6AFEFC04" w14:textId="2CFF71CE" w:rsidR="0040536E" w:rsidRPr="0040536E" w:rsidRDefault="0040536E" w:rsidP="0040536E">
      <w:pPr>
        <w:jc w:val="center"/>
        <w:rPr>
          <w:rtl/>
          <w:lang w:bidi="he-IL"/>
        </w:rPr>
      </w:pPr>
      <w:r w:rsidRPr="0040536E">
        <w:rPr>
          <w:rFonts w:hint="cs"/>
          <w:b/>
          <w:bCs/>
          <w:sz w:val="30"/>
          <w:szCs w:val="30"/>
          <w:u w:val="single"/>
          <w:rtl/>
          <w:lang w:bidi="he-IL"/>
        </w:rPr>
        <w:t>מצות שופר</w:t>
      </w:r>
      <w:r w:rsidRPr="0040536E">
        <w:rPr>
          <w:rFonts w:hint="cs"/>
          <w:rtl/>
          <w:lang w:bidi="he-IL"/>
        </w:rPr>
        <w:t xml:space="preserve"> (#1</w:t>
      </w:r>
      <w:r>
        <w:rPr>
          <w:rFonts w:hint="cs"/>
          <w:rtl/>
          <w:lang w:bidi="he-IL"/>
        </w:rPr>
        <w:t>5</w:t>
      </w:r>
      <w:r w:rsidRPr="0040536E">
        <w:rPr>
          <w:rFonts w:hint="cs"/>
          <w:rtl/>
          <w:lang w:bidi="he-IL"/>
        </w:rPr>
        <w:t>)</w:t>
      </w:r>
    </w:p>
    <w:p w14:paraId="3B305C1A" w14:textId="77777777" w:rsidR="0040536E" w:rsidRDefault="0040536E" w:rsidP="0040536E">
      <w:pPr>
        <w:jc w:val="right"/>
        <w:rPr>
          <w:u w:val="single"/>
          <w:rtl/>
          <w:lang w:bidi="he-IL"/>
        </w:rPr>
      </w:pPr>
      <w:r w:rsidRPr="0040536E">
        <w:rPr>
          <w:rFonts w:hint="cs"/>
          <w:u w:val="single"/>
          <w:rtl/>
          <w:lang w:bidi="he-IL"/>
        </w:rPr>
        <w:t>תקיעות דמיושב</w:t>
      </w:r>
      <w:r>
        <w:rPr>
          <w:rFonts w:hint="cs"/>
          <w:u w:val="single"/>
          <w:rtl/>
          <w:lang w:bidi="he-IL"/>
        </w:rPr>
        <w:t xml:space="preserve"> ו</w:t>
      </w:r>
      <w:r w:rsidRPr="0040536E">
        <w:rPr>
          <w:rFonts w:hint="cs"/>
          <w:u w:val="single"/>
          <w:rtl/>
          <w:lang w:bidi="he-IL"/>
        </w:rPr>
        <w:t>תקיעות דמעומד</w:t>
      </w:r>
    </w:p>
    <w:p w14:paraId="19613A59" w14:textId="77777777" w:rsidR="007C5387" w:rsidRDefault="007C5387" w:rsidP="0040536E">
      <w:pPr>
        <w:jc w:val="right"/>
        <w:rPr>
          <w:rtl/>
          <w:lang w:bidi="he-IL"/>
        </w:rPr>
      </w:pPr>
      <w:r w:rsidRPr="007C5387">
        <w:rPr>
          <w:rFonts w:hint="cs"/>
          <w:b/>
          <w:bCs/>
          <w:rtl/>
          <w:lang w:bidi="he-IL"/>
        </w:rPr>
        <w:t>גמ'</w:t>
      </w:r>
      <w:r>
        <w:rPr>
          <w:rFonts w:hint="cs"/>
          <w:b/>
          <w:bCs/>
          <w:rtl/>
          <w:lang w:bidi="he-IL"/>
        </w:rPr>
        <w:t xml:space="preserve"> </w:t>
      </w:r>
      <w:r w:rsidRPr="007C5387">
        <w:rPr>
          <w:rFonts w:hint="cs"/>
          <w:rtl/>
          <w:lang w:bidi="he-IL"/>
        </w:rPr>
        <w:t>טז.</w:t>
      </w:r>
      <w:r>
        <w:rPr>
          <w:rFonts w:hint="cs"/>
          <w:b/>
          <w:bCs/>
          <w:rtl/>
          <w:lang w:bidi="he-IL"/>
        </w:rPr>
        <w:t xml:space="preserve"> </w:t>
      </w:r>
      <w:r w:rsidRPr="007C5387">
        <w:rPr>
          <w:rFonts w:hint="cs"/>
          <w:rtl/>
          <w:lang w:bidi="he-IL"/>
        </w:rPr>
        <w:t>["אמרו</w:t>
      </w:r>
      <w:r>
        <w:rPr>
          <w:rFonts w:hint="cs"/>
          <w:rtl/>
          <w:lang w:bidi="he-IL"/>
        </w:rPr>
        <w:t xml:space="preserve"> לפני בראש השנה..."]- טז: [עד "... כדי לערבב השטן"], </w:t>
      </w:r>
      <w:r w:rsidRPr="007C5387">
        <w:rPr>
          <w:rFonts w:hint="cs"/>
          <w:b/>
          <w:bCs/>
          <w:rtl/>
          <w:lang w:bidi="he-IL"/>
        </w:rPr>
        <w:t>רש"י</w:t>
      </w:r>
      <w:r>
        <w:rPr>
          <w:rFonts w:hint="cs"/>
          <w:rtl/>
          <w:lang w:bidi="he-IL"/>
        </w:rPr>
        <w:t xml:space="preserve"> שם</w:t>
      </w:r>
    </w:p>
    <w:p w14:paraId="66CB8A85" w14:textId="77777777" w:rsidR="007C5387" w:rsidRDefault="007C5387" w:rsidP="0040536E">
      <w:pPr>
        <w:jc w:val="right"/>
        <w:rPr>
          <w:rtl/>
          <w:lang w:bidi="he-IL"/>
        </w:rPr>
      </w:pPr>
      <w:r>
        <w:rPr>
          <w:rFonts w:hint="cs"/>
          <w:b/>
          <w:bCs/>
          <w:rtl/>
          <w:lang w:bidi="he-IL"/>
        </w:rPr>
        <w:t>רי"ף</w:t>
      </w:r>
      <w:r>
        <w:rPr>
          <w:rFonts w:hint="cs"/>
          <w:rtl/>
          <w:lang w:bidi="he-IL"/>
        </w:rPr>
        <w:t xml:space="preserve"> י: (בדפיו) ["נמצא עכשיו..."] - יא. [עד "... ובשתי ישיבות"]</w:t>
      </w:r>
    </w:p>
    <w:p w14:paraId="0070E5B4" w14:textId="3D70382D" w:rsidR="00016599" w:rsidRDefault="007C5387" w:rsidP="0040536E">
      <w:pPr>
        <w:jc w:val="right"/>
        <w:rPr>
          <w:lang w:bidi="he-IL"/>
        </w:rPr>
      </w:pPr>
      <w:r>
        <w:rPr>
          <w:rFonts w:hint="cs"/>
          <w:b/>
          <w:bCs/>
          <w:rtl/>
          <w:lang w:bidi="he-IL"/>
        </w:rPr>
        <w:t>רמב"ם</w:t>
      </w:r>
      <w:r>
        <w:rPr>
          <w:rFonts w:hint="cs"/>
          <w:rtl/>
          <w:lang w:bidi="he-IL"/>
        </w:rPr>
        <w:t xml:space="preserve"> הל' שופר (ג:י'-י"ב)</w:t>
      </w:r>
    </w:p>
    <w:p w14:paraId="1527E3D4" w14:textId="19EEAC72" w:rsidR="0068438F" w:rsidRDefault="0068438F" w:rsidP="0040536E">
      <w:pPr>
        <w:jc w:val="right"/>
        <w:rPr>
          <w:rtl/>
          <w:lang w:bidi="he-IL"/>
        </w:rPr>
      </w:pPr>
      <w:r w:rsidRPr="0068438F">
        <w:rPr>
          <w:rFonts w:hint="cs"/>
          <w:b/>
          <w:bCs/>
          <w:rtl/>
          <w:lang w:bidi="he-IL"/>
        </w:rPr>
        <w:t>גמ'</w:t>
      </w:r>
      <w:r>
        <w:rPr>
          <w:rFonts w:hint="cs"/>
          <w:b/>
          <w:bCs/>
          <w:rtl/>
          <w:lang w:bidi="he-IL"/>
        </w:rPr>
        <w:t xml:space="preserve"> </w:t>
      </w:r>
      <w:r w:rsidRPr="0068438F">
        <w:rPr>
          <w:rFonts w:hint="cs"/>
          <w:rtl/>
          <w:lang w:bidi="he-IL"/>
        </w:rPr>
        <w:t>פסחים</w:t>
      </w:r>
      <w:r>
        <w:rPr>
          <w:rFonts w:hint="cs"/>
          <w:rtl/>
          <w:lang w:bidi="he-IL"/>
        </w:rPr>
        <w:t xml:space="preserve"> ז: ["דכולי עלמא מיהא... וצונו על הטבילה"], </w:t>
      </w:r>
      <w:r w:rsidRPr="0068438F">
        <w:rPr>
          <w:rFonts w:hint="cs"/>
          <w:b/>
          <w:bCs/>
          <w:rtl/>
          <w:lang w:bidi="he-IL"/>
        </w:rPr>
        <w:t>רש"י</w:t>
      </w:r>
      <w:r>
        <w:rPr>
          <w:rFonts w:hint="cs"/>
          <w:rtl/>
          <w:lang w:bidi="he-IL"/>
        </w:rPr>
        <w:t xml:space="preserve"> שם</w:t>
      </w:r>
    </w:p>
    <w:p w14:paraId="745A5452" w14:textId="49A70A56" w:rsidR="0068438F" w:rsidRDefault="0068438F" w:rsidP="0040536E">
      <w:pPr>
        <w:jc w:val="right"/>
        <w:rPr>
          <w:rtl/>
          <w:lang w:bidi="he-IL"/>
        </w:rPr>
      </w:pPr>
      <w:r w:rsidRPr="0068438F">
        <w:rPr>
          <w:rFonts w:hint="cs"/>
          <w:b/>
          <w:bCs/>
          <w:rtl/>
          <w:lang w:bidi="he-IL"/>
        </w:rPr>
        <w:t>בעל המאור</w:t>
      </w:r>
      <w:r>
        <w:rPr>
          <w:rFonts w:hint="cs"/>
          <w:b/>
          <w:bCs/>
          <w:rtl/>
          <w:lang w:bidi="he-IL"/>
        </w:rPr>
        <w:t xml:space="preserve"> </w:t>
      </w:r>
      <w:r w:rsidRPr="0068438F">
        <w:rPr>
          <w:rFonts w:hint="cs"/>
          <w:rtl/>
          <w:lang w:bidi="he-IL"/>
        </w:rPr>
        <w:t>י:</w:t>
      </w:r>
      <w:r>
        <w:rPr>
          <w:rFonts w:hint="cs"/>
          <w:rtl/>
          <w:lang w:bidi="he-IL"/>
        </w:rPr>
        <w:t xml:space="preserve"> (בדפי הרי"ף) ["ומה שנהגו..."] - יא. [עד "... ברכות של תפילה בלבד"]</w:t>
      </w:r>
    </w:p>
    <w:p w14:paraId="28445F62" w14:textId="1D377738" w:rsidR="0068438F" w:rsidRDefault="0068438F" w:rsidP="0068438F">
      <w:pPr>
        <w:jc w:val="right"/>
        <w:rPr>
          <w:rtl/>
          <w:lang w:bidi="he-IL"/>
        </w:rPr>
      </w:pPr>
      <w:r w:rsidRPr="0068438F">
        <w:rPr>
          <w:rFonts w:hint="cs"/>
          <w:b/>
          <w:bCs/>
          <w:rtl/>
          <w:lang w:bidi="he-IL"/>
        </w:rPr>
        <w:t>מלחמות</w:t>
      </w:r>
      <w:r>
        <w:rPr>
          <w:rFonts w:hint="cs"/>
          <w:b/>
          <w:bCs/>
          <w:rtl/>
          <w:lang w:bidi="he-IL"/>
        </w:rPr>
        <w:t xml:space="preserve"> </w:t>
      </w:r>
      <w:r w:rsidRPr="0068438F">
        <w:rPr>
          <w:rFonts w:hint="cs"/>
          <w:rtl/>
          <w:lang w:bidi="he-IL"/>
        </w:rPr>
        <w:t>י:</w:t>
      </w:r>
      <w:r>
        <w:rPr>
          <w:rFonts w:hint="cs"/>
          <w:rtl/>
          <w:lang w:bidi="he-IL"/>
        </w:rPr>
        <w:t xml:space="preserve"> ["ועוד מה שנהגו... </w:t>
      </w:r>
      <w:r w:rsidRPr="0068438F">
        <w:rPr>
          <w:rFonts w:hint="cs"/>
          <w:rtl/>
          <w:lang w:bidi="he-IL"/>
        </w:rPr>
        <w:t>לפטור</w:t>
      </w:r>
      <w:r w:rsidRPr="0068438F">
        <w:rPr>
          <w:rtl/>
          <w:lang w:bidi="he-IL"/>
        </w:rPr>
        <w:t xml:space="preserve"> </w:t>
      </w:r>
      <w:r w:rsidRPr="0068438F">
        <w:rPr>
          <w:rFonts w:hint="cs"/>
          <w:rtl/>
          <w:lang w:bidi="he-IL"/>
        </w:rPr>
        <w:t>עצמן</w:t>
      </w:r>
      <w:r w:rsidRPr="0068438F">
        <w:rPr>
          <w:rtl/>
          <w:lang w:bidi="he-IL"/>
        </w:rPr>
        <w:t xml:space="preserve"> </w:t>
      </w:r>
      <w:r w:rsidRPr="0068438F">
        <w:rPr>
          <w:rFonts w:hint="cs"/>
          <w:rtl/>
          <w:lang w:bidi="he-IL"/>
        </w:rPr>
        <w:t>מהן</w:t>
      </w:r>
      <w:r w:rsidRPr="0068438F">
        <w:rPr>
          <w:rtl/>
          <w:lang w:bidi="he-IL"/>
        </w:rPr>
        <w:t xml:space="preserve"> </w:t>
      </w:r>
      <w:r w:rsidRPr="0068438F">
        <w:rPr>
          <w:rFonts w:hint="cs"/>
          <w:rtl/>
          <w:lang w:bidi="he-IL"/>
        </w:rPr>
        <w:t>כדי</w:t>
      </w:r>
      <w:r w:rsidRPr="0068438F">
        <w:rPr>
          <w:rtl/>
          <w:lang w:bidi="he-IL"/>
        </w:rPr>
        <w:t xml:space="preserve"> </w:t>
      </w:r>
      <w:r w:rsidRPr="0068438F">
        <w:rPr>
          <w:rFonts w:hint="cs"/>
          <w:rtl/>
          <w:lang w:bidi="he-IL"/>
        </w:rPr>
        <w:t>לערבב</w:t>
      </w:r>
      <w:r w:rsidRPr="0068438F">
        <w:rPr>
          <w:rtl/>
          <w:lang w:bidi="he-IL"/>
        </w:rPr>
        <w:t xml:space="preserve"> </w:t>
      </w:r>
      <w:r w:rsidRPr="0068438F">
        <w:rPr>
          <w:rFonts w:hint="cs"/>
          <w:rtl/>
          <w:lang w:bidi="he-IL"/>
        </w:rPr>
        <w:t>את</w:t>
      </w:r>
      <w:r w:rsidRPr="0068438F">
        <w:rPr>
          <w:rtl/>
          <w:lang w:bidi="he-IL"/>
        </w:rPr>
        <w:t xml:space="preserve"> </w:t>
      </w:r>
      <w:r w:rsidRPr="0068438F">
        <w:rPr>
          <w:rFonts w:hint="cs"/>
          <w:rtl/>
          <w:lang w:bidi="he-IL"/>
        </w:rPr>
        <w:t>השטן</w:t>
      </w:r>
      <w:r>
        <w:rPr>
          <w:rFonts w:hint="cs"/>
          <w:rtl/>
          <w:lang w:bidi="he-IL"/>
        </w:rPr>
        <w:t>"]</w:t>
      </w:r>
    </w:p>
    <w:p w14:paraId="0D270FB3" w14:textId="6149984D" w:rsidR="007128B3" w:rsidRPr="007128B3" w:rsidRDefault="007128B3" w:rsidP="007128B3">
      <w:pPr>
        <w:ind w:left="2160"/>
        <w:jc w:val="right"/>
        <w:rPr>
          <w:rtl/>
        </w:rPr>
      </w:pPr>
      <w:r w:rsidRPr="007128B3">
        <w:rPr>
          <w:rFonts w:cs="Arial"/>
          <w:b/>
          <w:bCs/>
          <w:rtl/>
          <w:lang w:bidi="he-IL"/>
        </w:rPr>
        <w:t>רא"ש</w:t>
      </w:r>
      <w:r w:rsidRPr="007128B3">
        <w:rPr>
          <w:rFonts w:cs="Arial"/>
          <w:rtl/>
          <w:lang w:bidi="he-IL"/>
        </w:rPr>
        <w:t xml:space="preserve"> פסחים </w:t>
      </w:r>
      <w:r>
        <w:rPr>
          <w:rFonts w:cs="Arial" w:hint="cs"/>
          <w:rtl/>
          <w:lang w:bidi="he-IL"/>
        </w:rPr>
        <w:t>(</w:t>
      </w:r>
      <w:r w:rsidRPr="007128B3">
        <w:rPr>
          <w:rFonts w:cs="Arial"/>
          <w:rtl/>
          <w:lang w:bidi="he-IL"/>
        </w:rPr>
        <w:t>פרק א</w:t>
      </w:r>
      <w:r>
        <w:rPr>
          <w:rFonts w:cs="Arial" w:hint="cs"/>
          <w:rtl/>
          <w:lang w:bidi="he-IL"/>
        </w:rPr>
        <w:t>'</w:t>
      </w:r>
      <w:r w:rsidRPr="007128B3">
        <w:rPr>
          <w:rFonts w:cs="Arial"/>
          <w:rtl/>
          <w:lang w:bidi="he-IL"/>
        </w:rPr>
        <w:t xml:space="preserve"> סימן י</w:t>
      </w:r>
      <w:r>
        <w:rPr>
          <w:rFonts w:cs="Arial" w:hint="cs"/>
          <w:rtl/>
          <w:lang w:bidi="he-IL"/>
        </w:rPr>
        <w:t>')*</w:t>
      </w:r>
    </w:p>
    <w:p w14:paraId="56237036" w14:textId="475A9378" w:rsidR="0068438F" w:rsidRDefault="00783E1D" w:rsidP="0068438F">
      <w:pPr>
        <w:jc w:val="right"/>
        <w:rPr>
          <w:rtl/>
          <w:lang w:bidi="he-IL"/>
        </w:rPr>
      </w:pPr>
      <w:r>
        <w:rPr>
          <w:rFonts w:hint="cs"/>
          <w:b/>
          <w:bCs/>
          <w:rtl/>
          <w:lang w:bidi="he-IL"/>
        </w:rPr>
        <w:t>ריטב"א</w:t>
      </w:r>
      <w:r>
        <w:rPr>
          <w:rFonts w:hint="cs"/>
          <w:rtl/>
          <w:lang w:bidi="he-IL"/>
        </w:rPr>
        <w:t xml:space="preserve"> לד. ["מכל מקום גם במנהגינו... דמדינא בתקיעה אחת יוצא"]</w:t>
      </w:r>
    </w:p>
    <w:p w14:paraId="6D9E7F93" w14:textId="77777777" w:rsidR="00783E1D" w:rsidRDefault="00783E1D" w:rsidP="00783E1D">
      <w:pPr>
        <w:jc w:val="right"/>
        <w:rPr>
          <w:rtl/>
          <w:lang w:bidi="he-IL"/>
        </w:rPr>
      </w:pPr>
      <w:r w:rsidRPr="008D061B">
        <w:rPr>
          <w:rFonts w:hint="cs"/>
          <w:b/>
          <w:bCs/>
          <w:rtl/>
          <w:lang w:bidi="he-IL"/>
        </w:rPr>
        <w:t>גמ'</w:t>
      </w:r>
      <w:r>
        <w:rPr>
          <w:rFonts w:hint="cs"/>
          <w:b/>
          <w:bCs/>
          <w:rtl/>
          <w:lang w:bidi="he-IL"/>
        </w:rPr>
        <w:t xml:space="preserve"> </w:t>
      </w:r>
      <w:r w:rsidRPr="008D061B">
        <w:rPr>
          <w:rFonts w:hint="cs"/>
          <w:b/>
          <w:bCs/>
          <w:rtl/>
          <w:lang w:bidi="he-IL"/>
        </w:rPr>
        <w:t>פסחים</w:t>
      </w:r>
      <w:r>
        <w:rPr>
          <w:rFonts w:hint="cs"/>
          <w:rtl/>
          <w:lang w:bidi="he-IL"/>
        </w:rPr>
        <w:t xml:space="preserve"> קיד: ["פשיטא היכא..."] - קטו. [עד "... בלא ברכה"]</w:t>
      </w:r>
    </w:p>
    <w:p w14:paraId="1A9EBF7B" w14:textId="4AACC589" w:rsidR="00783E1D" w:rsidRDefault="00783E1D" w:rsidP="00783E1D">
      <w:pPr>
        <w:jc w:val="right"/>
        <w:rPr>
          <w:lang w:bidi="he-IL"/>
        </w:rPr>
      </w:pPr>
      <w:r w:rsidRPr="008D061B">
        <w:rPr>
          <w:rFonts w:hint="cs"/>
          <w:b/>
          <w:bCs/>
          <w:rtl/>
          <w:lang w:bidi="he-IL"/>
        </w:rPr>
        <w:t>תוס'</w:t>
      </w:r>
      <w:r>
        <w:rPr>
          <w:rFonts w:hint="cs"/>
          <w:b/>
          <w:bCs/>
          <w:rtl/>
          <w:lang w:bidi="he-IL"/>
        </w:rPr>
        <w:t xml:space="preserve"> </w:t>
      </w:r>
      <w:r w:rsidRPr="008D061B">
        <w:rPr>
          <w:rFonts w:hint="cs"/>
          <w:rtl/>
          <w:lang w:bidi="he-IL"/>
        </w:rPr>
        <w:t>שם</w:t>
      </w:r>
      <w:r>
        <w:rPr>
          <w:rFonts w:hint="cs"/>
          <w:rtl/>
          <w:lang w:bidi="he-IL"/>
        </w:rPr>
        <w:t xml:space="preserve"> (ד"ה מתקיף לה) [עד "...ונעשית על סדר הברכות"]</w:t>
      </w:r>
    </w:p>
    <w:p w14:paraId="6122F262" w14:textId="2AF2F7B0" w:rsidR="004E0B56" w:rsidRDefault="004E0B56" w:rsidP="004E0B56">
      <w:pPr>
        <w:jc w:val="right"/>
        <w:rPr>
          <w:rtl/>
          <w:lang w:bidi="he-IL"/>
        </w:rPr>
      </w:pPr>
      <w:r w:rsidRPr="007128B3">
        <w:rPr>
          <w:rFonts w:hint="cs"/>
          <w:b/>
          <w:bCs/>
          <w:rtl/>
          <w:lang w:bidi="he-IL"/>
        </w:rPr>
        <w:t>ר"ן</w:t>
      </w:r>
      <w:r>
        <w:rPr>
          <w:rFonts w:hint="cs"/>
          <w:rtl/>
          <w:lang w:bidi="he-IL"/>
        </w:rPr>
        <w:t xml:space="preserve"> ג. בדפי הרי"ף (ד"ה למה תוקעין) [עד "...</w:t>
      </w:r>
      <w:r w:rsidRPr="007128B3">
        <w:rPr>
          <w:rFonts w:cs="Arial" w:hint="cs"/>
          <w:sz w:val="18"/>
          <w:szCs w:val="18"/>
          <w:rtl/>
          <w:lang w:bidi="he-IL"/>
        </w:rPr>
        <w:t xml:space="preserve"> </w:t>
      </w:r>
      <w:r w:rsidRPr="007128B3">
        <w:rPr>
          <w:rFonts w:hint="cs"/>
          <w:rtl/>
          <w:lang w:bidi="he-IL"/>
        </w:rPr>
        <w:t>שלא</w:t>
      </w:r>
      <w:r w:rsidRPr="007128B3">
        <w:rPr>
          <w:rtl/>
          <w:lang w:bidi="he-IL"/>
        </w:rPr>
        <w:t xml:space="preserve"> </w:t>
      </w:r>
      <w:r w:rsidRPr="007128B3">
        <w:rPr>
          <w:rFonts w:hint="cs"/>
          <w:rtl/>
          <w:lang w:bidi="he-IL"/>
        </w:rPr>
        <w:t>יזלזלו</w:t>
      </w:r>
      <w:r w:rsidRPr="007128B3">
        <w:rPr>
          <w:rtl/>
          <w:lang w:bidi="he-IL"/>
        </w:rPr>
        <w:t xml:space="preserve"> </w:t>
      </w:r>
      <w:r w:rsidRPr="007128B3">
        <w:rPr>
          <w:rFonts w:hint="cs"/>
          <w:rtl/>
          <w:lang w:bidi="he-IL"/>
        </w:rPr>
        <w:t>באותן</w:t>
      </w:r>
      <w:r w:rsidRPr="007128B3">
        <w:rPr>
          <w:rtl/>
          <w:lang w:bidi="he-IL"/>
        </w:rPr>
        <w:t xml:space="preserve"> </w:t>
      </w:r>
      <w:r w:rsidRPr="007128B3">
        <w:rPr>
          <w:rFonts w:hint="cs"/>
          <w:rtl/>
          <w:lang w:bidi="he-IL"/>
        </w:rPr>
        <w:t>שעל</w:t>
      </w:r>
      <w:r w:rsidRPr="007128B3">
        <w:rPr>
          <w:rtl/>
          <w:lang w:bidi="he-IL"/>
        </w:rPr>
        <w:t xml:space="preserve"> </w:t>
      </w:r>
      <w:r w:rsidRPr="007128B3">
        <w:rPr>
          <w:rFonts w:hint="cs"/>
          <w:rtl/>
          <w:lang w:bidi="he-IL"/>
        </w:rPr>
        <w:t>סדר</w:t>
      </w:r>
      <w:r w:rsidRPr="007128B3">
        <w:rPr>
          <w:rtl/>
          <w:lang w:bidi="he-IL"/>
        </w:rPr>
        <w:t xml:space="preserve"> </w:t>
      </w:r>
      <w:r w:rsidRPr="007128B3">
        <w:rPr>
          <w:rFonts w:hint="cs"/>
          <w:rtl/>
          <w:lang w:bidi="he-IL"/>
        </w:rPr>
        <w:t>הברכות</w:t>
      </w:r>
      <w:r>
        <w:rPr>
          <w:rFonts w:hint="cs"/>
          <w:rtl/>
          <w:lang w:bidi="he-IL"/>
        </w:rPr>
        <w:t>"]</w:t>
      </w:r>
    </w:p>
    <w:p w14:paraId="673D1899" w14:textId="4BBD64B6" w:rsidR="004E0B56" w:rsidRDefault="007128B3" w:rsidP="004E0B56">
      <w:pPr>
        <w:jc w:val="right"/>
        <w:rPr>
          <w:rtl/>
          <w:lang w:bidi="he-IL"/>
        </w:rPr>
      </w:pPr>
      <w:r w:rsidRPr="007128B3">
        <w:rPr>
          <w:rFonts w:hint="cs"/>
          <w:b/>
          <w:bCs/>
          <w:rtl/>
          <w:lang w:bidi="he-IL"/>
        </w:rPr>
        <w:t>גמ'</w:t>
      </w:r>
      <w:r>
        <w:rPr>
          <w:rFonts w:hint="cs"/>
          <w:b/>
          <w:bCs/>
          <w:rtl/>
          <w:lang w:bidi="he-IL"/>
        </w:rPr>
        <w:t xml:space="preserve"> </w:t>
      </w:r>
      <w:r w:rsidRPr="007128B3">
        <w:rPr>
          <w:rFonts w:hint="cs"/>
          <w:rtl/>
          <w:lang w:bidi="he-IL"/>
        </w:rPr>
        <w:t>לד:</w:t>
      </w:r>
      <w:r>
        <w:rPr>
          <w:rFonts w:hint="cs"/>
          <w:rtl/>
          <w:lang w:bidi="he-IL"/>
        </w:rPr>
        <w:t xml:space="preserve"> ["תנו רבנן תקיעות... ובמה בשופר"]</w:t>
      </w:r>
      <w:r w:rsidR="004E0B56">
        <w:rPr>
          <w:rStyle w:val="FootnoteReference"/>
          <w:rtl/>
          <w:lang w:bidi="he-IL"/>
        </w:rPr>
        <w:footnoteReference w:id="1"/>
      </w:r>
      <w:r w:rsidR="004E0B56">
        <w:rPr>
          <w:rFonts w:hint="cs"/>
          <w:rtl/>
          <w:lang w:bidi="he-IL"/>
        </w:rPr>
        <w:t xml:space="preserve">, </w:t>
      </w:r>
      <w:r w:rsidR="004E0B56" w:rsidRPr="004E0B56">
        <w:rPr>
          <w:rFonts w:hint="cs"/>
          <w:b/>
          <w:bCs/>
          <w:rtl/>
          <w:lang w:bidi="he-IL"/>
        </w:rPr>
        <w:t>חי' הר"ן</w:t>
      </w:r>
      <w:r w:rsidR="004E0B56">
        <w:rPr>
          <w:rFonts w:hint="cs"/>
          <w:b/>
          <w:bCs/>
          <w:rtl/>
          <w:lang w:bidi="he-IL"/>
        </w:rPr>
        <w:t xml:space="preserve"> </w:t>
      </w:r>
      <w:r w:rsidR="004E0B56" w:rsidRPr="004E0B56">
        <w:rPr>
          <w:rFonts w:hint="cs"/>
          <w:rtl/>
          <w:lang w:bidi="he-IL"/>
        </w:rPr>
        <w:t>שם</w:t>
      </w:r>
      <w:r w:rsidR="004E0B56">
        <w:rPr>
          <w:rFonts w:hint="cs"/>
          <w:rtl/>
          <w:lang w:bidi="he-IL"/>
        </w:rPr>
        <w:t xml:space="preserve"> (ד"ה ברכות ותקיעות)</w:t>
      </w:r>
    </w:p>
    <w:p w14:paraId="5A8D9FE4" w14:textId="5755A484" w:rsidR="004E0B56" w:rsidRPr="004E0B56" w:rsidRDefault="004E0B56" w:rsidP="004E0B56">
      <w:pPr>
        <w:jc w:val="right"/>
      </w:pPr>
      <w:r w:rsidRPr="004E0B56">
        <w:rPr>
          <w:rFonts w:cs="Arial"/>
          <w:b/>
          <w:bCs/>
          <w:rtl/>
          <w:lang w:bidi="he-IL"/>
        </w:rPr>
        <w:t>טור</w:t>
      </w:r>
      <w:r w:rsidRPr="004E0B56">
        <w:rPr>
          <w:rFonts w:cs="Arial"/>
          <w:rtl/>
          <w:lang w:bidi="he-IL"/>
        </w:rPr>
        <w:t xml:space="preserve"> </w:t>
      </w:r>
      <w:r>
        <w:rPr>
          <w:rFonts w:cs="Arial" w:hint="cs"/>
          <w:rtl/>
          <w:lang w:bidi="he-IL"/>
        </w:rPr>
        <w:t>או"ח</w:t>
      </w:r>
      <w:r w:rsidRPr="004E0B56">
        <w:rPr>
          <w:rFonts w:cs="Arial"/>
          <w:rtl/>
          <w:lang w:bidi="he-IL"/>
        </w:rPr>
        <w:t xml:space="preserve"> </w:t>
      </w:r>
      <w:r>
        <w:rPr>
          <w:rFonts w:cs="Arial" w:hint="cs"/>
          <w:rtl/>
          <w:lang w:bidi="he-IL"/>
        </w:rPr>
        <w:t>(</w:t>
      </w:r>
      <w:r w:rsidRPr="004E0B56">
        <w:rPr>
          <w:rFonts w:cs="Arial"/>
          <w:rtl/>
          <w:lang w:bidi="he-IL"/>
        </w:rPr>
        <w:t>תקפ</w:t>
      </w:r>
      <w:r>
        <w:rPr>
          <w:rFonts w:cs="Arial" w:hint="cs"/>
          <w:rtl/>
          <w:lang w:bidi="he-IL"/>
        </w:rPr>
        <w:t>"</w:t>
      </w:r>
      <w:r w:rsidRPr="004E0B56">
        <w:rPr>
          <w:rFonts w:cs="Arial"/>
          <w:rtl/>
          <w:lang w:bidi="he-IL"/>
        </w:rPr>
        <w:t>ה</w:t>
      </w:r>
      <w:r>
        <w:rPr>
          <w:rFonts w:cs="Arial" w:hint="cs"/>
          <w:rtl/>
          <w:lang w:bidi="he-IL"/>
        </w:rPr>
        <w:t>, תקצ"ב)*</w:t>
      </w:r>
    </w:p>
    <w:p w14:paraId="0657084A" w14:textId="77777777" w:rsidR="00016599" w:rsidRDefault="00016599" w:rsidP="0040536E">
      <w:pPr>
        <w:jc w:val="right"/>
        <w:rPr>
          <w:rtl/>
          <w:lang w:bidi="he-IL"/>
        </w:rPr>
      </w:pPr>
    </w:p>
    <w:p w14:paraId="53E5C278" w14:textId="6E76C3CD" w:rsidR="00016599" w:rsidRPr="00016599" w:rsidRDefault="00016599" w:rsidP="00016599">
      <w:pPr>
        <w:ind w:left="2160"/>
        <w:jc w:val="right"/>
        <w:rPr>
          <w:u w:val="single"/>
        </w:rPr>
      </w:pPr>
      <w:r w:rsidRPr="00016599">
        <w:rPr>
          <w:rFonts w:cs="Arial"/>
          <w:u w:val="single"/>
          <w:rtl/>
          <w:lang w:bidi="he-IL"/>
        </w:rPr>
        <w:t>רא"ש מסכת פסחים פרק א סימן י</w:t>
      </w:r>
    </w:p>
    <w:p w14:paraId="306254C9" w14:textId="38792543" w:rsidR="00016599" w:rsidRDefault="00016599" w:rsidP="00016599">
      <w:pPr>
        <w:jc w:val="right"/>
        <w:rPr>
          <w:rFonts w:cs="Arial"/>
          <w:lang w:bidi="he-IL"/>
        </w:rPr>
      </w:pPr>
      <w:r w:rsidRPr="00016599">
        <w:rPr>
          <w:rFonts w:cs="Arial"/>
          <w:rtl/>
          <w:lang w:bidi="he-IL"/>
        </w:rPr>
        <w:t xml:space="preserve">ומה שחלקו במטבע ברכות יש מהן שתיקנו בעל ויש מהן שתיקנו בלמ"ד ר"ת ז"ל היה נותן טעם לדבר דכל מצות דנעשות מיד שייך לברך עליהן על כגון על מקרא מגילה על הטבילה על נטילת ידים על הפרשת תרומה על אכילת מצה על אכילת מרור אבל להניח תפילין להתעטף בציצית ולישב בסוכה יש בהן שיהוי והלשון מורה על כך להיות מעוטר בתפילין ולהיות עטוף בציצית ולישב בסוכה לאכול ולטייל כל היום ולהדליק נר חנוכה יש שיהוי במצותה כדאמרינן בבמה מדליקין (דף כא ב) מצותה משתשקע החמה עד שתכלה רגל מן השוק. </w:t>
      </w:r>
      <w:bookmarkStart w:id="0" w:name="_Hlk77539037"/>
      <w:r w:rsidRPr="00016599">
        <w:rPr>
          <w:rFonts w:cs="Arial"/>
          <w:rtl/>
          <w:lang w:bidi="he-IL"/>
        </w:rPr>
        <w:t>וכן לשמוע קול שופר יש שיהוי להפסקה בין התקיעות דעיקר מצות שופר על סדר הברכות</w:t>
      </w:r>
      <w:bookmarkEnd w:id="0"/>
      <w:r w:rsidR="007128B3">
        <w:rPr>
          <w:rFonts w:cs="Arial" w:hint="cs"/>
          <w:rtl/>
          <w:lang w:bidi="he-IL"/>
        </w:rPr>
        <w:t>.</w:t>
      </w:r>
    </w:p>
    <w:p w14:paraId="5758ED49" w14:textId="77777777" w:rsidR="004E0B56" w:rsidRPr="004E0B56" w:rsidRDefault="004E0B56" w:rsidP="004E0B56">
      <w:pPr>
        <w:jc w:val="right"/>
        <w:rPr>
          <w:u w:val="single"/>
        </w:rPr>
      </w:pPr>
      <w:r w:rsidRPr="004E0B56">
        <w:rPr>
          <w:rFonts w:cs="Arial"/>
          <w:u w:val="single"/>
          <w:rtl/>
          <w:lang w:bidi="he-IL"/>
        </w:rPr>
        <w:t>טור אורח חיים הלכות ראש השנה סימן תקפה</w:t>
      </w:r>
    </w:p>
    <w:p w14:paraId="1A974BD1" w14:textId="10B11572" w:rsidR="004E0B56" w:rsidRDefault="004E0B56" w:rsidP="004E0B56">
      <w:pPr>
        <w:jc w:val="right"/>
        <w:rPr>
          <w:rFonts w:cs="Arial"/>
          <w:rtl/>
          <w:lang w:bidi="he-IL"/>
        </w:rPr>
      </w:pPr>
      <w:r>
        <w:rPr>
          <w:rFonts w:cs="Arial"/>
          <w:rtl/>
          <w:lang w:bidi="he-IL"/>
        </w:rPr>
        <w:t>אמר רבי יצחק למה תוקעין ומריעין כשהן יושבין וחוזרין ותוקעין ומריעין כשהן עומדין כדי לערבב השטן פירוש למה תוקעין מיושב קודם מוסף וחוזרין ותוקעין על סדר ברכות למה מקדימין לתקוע מיושב כדי לערבב השטן פי' כדי שיתערבב מיד בתקיעה ראשונה שלפני התפלה ולא יקטרג בשעת תפלה וי"מ שמכח תקיעה ראשונה מתערבב בשנייה והכי איתא בירושלמי בלע המות לנצח וכתיב והיה ביום ההוא יתקע בשופר גדול כד שמע קול שופר חדא זימנא בהיל ולא בהיל אומר שמא ההיא זימנא דשופר גדול כד שמע תניינא אומר ודאי מטא זמניה ומירתת ומתערבב ולית ליה פנאי למיעבד קטיגוריא אבל לעולם עיקר תקיעה היא מעומד שהיא על סדר ברכות</w:t>
      </w:r>
      <w:r>
        <w:rPr>
          <w:rFonts w:cs="Arial" w:hint="cs"/>
          <w:rtl/>
          <w:lang w:bidi="he-IL"/>
        </w:rPr>
        <w:t>.</w:t>
      </w:r>
    </w:p>
    <w:p w14:paraId="5AB49C0F" w14:textId="77777777" w:rsidR="004E0B56" w:rsidRPr="004E0B56" w:rsidRDefault="004E0B56" w:rsidP="004E0B56">
      <w:pPr>
        <w:jc w:val="right"/>
        <w:rPr>
          <w:u w:val="single"/>
        </w:rPr>
      </w:pPr>
      <w:r w:rsidRPr="004E0B56">
        <w:rPr>
          <w:rFonts w:cs="Arial"/>
          <w:u w:val="single"/>
          <w:rtl/>
          <w:lang w:bidi="he-IL"/>
        </w:rPr>
        <w:lastRenderedPageBreak/>
        <w:t>טור אורח חיים הלכות ראש השנה סימן תקצב</w:t>
      </w:r>
    </w:p>
    <w:p w14:paraId="74906F6E" w14:textId="167F8A4A" w:rsidR="004E0B56" w:rsidRPr="00016599" w:rsidRDefault="004E0B56" w:rsidP="004E0B56">
      <w:pPr>
        <w:jc w:val="right"/>
      </w:pPr>
      <w:r>
        <w:rPr>
          <w:rFonts w:cs="Arial"/>
          <w:rtl/>
          <w:lang w:bidi="he-IL"/>
        </w:rPr>
        <w:t>וכ"כ רב אלפס בדין הוא שיהיו תוקעין על סדר ברכות כדרך שתוקעין כשהן יושבין אלא כיון שאין הברכות מעכבות התקיעות הרי יצאו י"ח באותן שתקעו כשהן יושבין ודי להם לתקוע תשר"ת תש"ת תר"ת על סדר ברכות פ"א שלא להטריח הצבור וכן המנהג בכל העולם ובב' ישיבות</w:t>
      </w:r>
      <w:r w:rsidR="00252FA5">
        <w:rPr>
          <w:rFonts w:cs="Arial" w:hint="cs"/>
          <w:rtl/>
          <w:lang w:bidi="he-IL"/>
        </w:rPr>
        <w:t>.</w:t>
      </w:r>
    </w:p>
    <w:p w14:paraId="58275DC6" w14:textId="015DCB90" w:rsidR="0040536E" w:rsidRPr="0040536E" w:rsidRDefault="0040536E" w:rsidP="0040536E">
      <w:pPr>
        <w:jc w:val="right"/>
        <w:rPr>
          <w:b/>
          <w:bCs/>
          <w:lang w:bidi="he-IL"/>
        </w:rPr>
      </w:pPr>
      <w:r w:rsidRPr="0040536E">
        <w:rPr>
          <w:b/>
          <w:bCs/>
          <w:lang w:bidi="he-IL"/>
        </w:rPr>
        <w:t xml:space="preserve"> </w:t>
      </w:r>
    </w:p>
    <w:p w14:paraId="04B119CF" w14:textId="77777777" w:rsidR="008530F9" w:rsidRDefault="00154B40"/>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DD67" w14:textId="77777777" w:rsidR="00154B40" w:rsidRDefault="00154B40" w:rsidP="004E0B56">
      <w:pPr>
        <w:spacing w:after="0" w:line="240" w:lineRule="auto"/>
      </w:pPr>
      <w:r>
        <w:separator/>
      </w:r>
    </w:p>
  </w:endnote>
  <w:endnote w:type="continuationSeparator" w:id="0">
    <w:p w14:paraId="68573AEF" w14:textId="77777777" w:rsidR="00154B40" w:rsidRDefault="00154B40" w:rsidP="004E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F873" w14:textId="77777777" w:rsidR="00154B40" w:rsidRDefault="00154B40" w:rsidP="004E0B56">
      <w:pPr>
        <w:spacing w:after="0" w:line="240" w:lineRule="auto"/>
      </w:pPr>
      <w:r>
        <w:separator/>
      </w:r>
    </w:p>
  </w:footnote>
  <w:footnote w:type="continuationSeparator" w:id="0">
    <w:p w14:paraId="77DFA102" w14:textId="77777777" w:rsidR="00154B40" w:rsidRDefault="00154B40" w:rsidP="004E0B56">
      <w:pPr>
        <w:spacing w:after="0" w:line="240" w:lineRule="auto"/>
      </w:pPr>
      <w:r>
        <w:continuationSeparator/>
      </w:r>
    </w:p>
  </w:footnote>
  <w:footnote w:id="1">
    <w:p w14:paraId="50A2690B" w14:textId="6332980C" w:rsidR="004E0B56" w:rsidRPr="004E0B56" w:rsidRDefault="004E0B56">
      <w:pPr>
        <w:pStyle w:val="FootnoteText"/>
        <w:rPr>
          <w:sz w:val="16"/>
          <w:szCs w:val="16"/>
          <w:lang w:bidi="he-IL"/>
        </w:rPr>
      </w:pPr>
      <w:r w:rsidRPr="004E0B56">
        <w:rPr>
          <w:rStyle w:val="FootnoteReference"/>
          <w:sz w:val="16"/>
          <w:szCs w:val="16"/>
        </w:rPr>
        <w:footnoteRef/>
      </w:r>
      <w:r w:rsidRPr="004E0B56">
        <w:rPr>
          <w:sz w:val="16"/>
          <w:szCs w:val="16"/>
        </w:rPr>
        <w:t xml:space="preserve"> </w:t>
      </w:r>
      <w:r w:rsidRPr="004E0B56">
        <w:rPr>
          <w:sz w:val="16"/>
          <w:szCs w:val="16"/>
          <w:lang w:bidi="he-IL"/>
        </w:rPr>
        <w:t xml:space="preserve">We will return to this Gemara tomorrow </w:t>
      </w:r>
      <w:r>
        <w:rPr>
          <w:sz w:val="16"/>
          <w:szCs w:val="16"/>
          <w:lang w:bidi="he-IL"/>
        </w:rPr>
        <w:t xml:space="preserve">to analyze the different explanations of the various Rishonim.  Today, I would simply like to focus on the Ran’s explanation as it sheds light on the previous Ran.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6E"/>
    <w:rsid w:val="00016599"/>
    <w:rsid w:val="00154B40"/>
    <w:rsid w:val="00252FA5"/>
    <w:rsid w:val="0040536E"/>
    <w:rsid w:val="004E0B56"/>
    <w:rsid w:val="0068438F"/>
    <w:rsid w:val="007128B3"/>
    <w:rsid w:val="00783E1D"/>
    <w:rsid w:val="007C5387"/>
    <w:rsid w:val="008A1AE2"/>
    <w:rsid w:val="00A46F84"/>
    <w:rsid w:val="00C22F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C79E"/>
  <w15:chartTrackingRefBased/>
  <w15:docId w15:val="{29A9578A-FA10-448B-9DFC-B88A1131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0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B56"/>
    <w:rPr>
      <w:sz w:val="20"/>
      <w:szCs w:val="20"/>
    </w:rPr>
  </w:style>
  <w:style w:type="character" w:styleId="FootnoteReference">
    <w:name w:val="footnote reference"/>
    <w:basedOn w:val="DefaultParagraphFont"/>
    <w:uiPriority w:val="99"/>
    <w:semiHidden/>
    <w:unhideWhenUsed/>
    <w:rsid w:val="004E0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2021-07-19T01:55:00Z</dcterms:created>
  <dcterms:modified xsi:type="dcterms:W3CDTF">2021-07-19T03:09:00Z</dcterms:modified>
</cp:coreProperties>
</file>