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76AD1" w14:textId="77777777" w:rsidR="00106C05" w:rsidRPr="00106C05" w:rsidRDefault="00106C05" w:rsidP="00106C05">
      <w:pPr>
        <w:jc w:val="right"/>
        <w:rPr>
          <w:rtl/>
          <w:lang w:bidi="he-IL"/>
        </w:rPr>
      </w:pPr>
      <w:r w:rsidRPr="00106C05">
        <w:rPr>
          <w:rFonts w:hint="cs"/>
          <w:rtl/>
          <w:lang w:bidi="he-IL"/>
        </w:rPr>
        <w:t>הרב שמואל דוב ווייס</w:t>
      </w:r>
    </w:p>
    <w:p w14:paraId="44799171" w14:textId="13EB5519" w:rsidR="00106C05" w:rsidRPr="00106C05" w:rsidRDefault="00106C05" w:rsidP="00106C05">
      <w:pPr>
        <w:jc w:val="center"/>
        <w:rPr>
          <w:rtl/>
          <w:lang w:bidi="he-IL"/>
        </w:rPr>
      </w:pPr>
      <w:r w:rsidRPr="00106C05">
        <w:rPr>
          <w:rFonts w:hint="cs"/>
          <w:b/>
          <w:bCs/>
          <w:sz w:val="30"/>
          <w:szCs w:val="30"/>
          <w:u w:val="single"/>
          <w:rtl/>
          <w:lang w:bidi="he-IL"/>
        </w:rPr>
        <w:t>מצות שופר</w:t>
      </w:r>
      <w:r w:rsidRPr="00106C05">
        <w:rPr>
          <w:rFonts w:hint="cs"/>
          <w:rtl/>
          <w:lang w:bidi="he-IL"/>
        </w:rPr>
        <w:t xml:space="preserve"> (#1</w:t>
      </w:r>
      <w:r>
        <w:rPr>
          <w:rFonts w:hint="cs"/>
          <w:rtl/>
          <w:lang w:bidi="he-IL"/>
        </w:rPr>
        <w:t>4</w:t>
      </w:r>
      <w:r w:rsidRPr="00106C05">
        <w:rPr>
          <w:rFonts w:hint="cs"/>
          <w:rtl/>
          <w:lang w:bidi="he-IL"/>
        </w:rPr>
        <w:t>)</w:t>
      </w:r>
    </w:p>
    <w:p w14:paraId="17BAA389" w14:textId="2BDDF9A5" w:rsidR="008530F9" w:rsidRDefault="00D67313" w:rsidP="00D67313">
      <w:pPr>
        <w:jc w:val="right"/>
        <w:rPr>
          <w:u w:val="single"/>
          <w:rtl/>
          <w:lang w:bidi="he-IL"/>
        </w:rPr>
      </w:pPr>
      <w:r>
        <w:rPr>
          <w:rFonts w:hint="cs"/>
          <w:u w:val="single"/>
          <w:rtl/>
          <w:lang w:bidi="he-IL"/>
        </w:rPr>
        <w:t>בר חיובא</w:t>
      </w:r>
    </w:p>
    <w:p w14:paraId="1BA55F9E" w14:textId="77777777" w:rsidR="00D67313" w:rsidRDefault="00D67313" w:rsidP="00D67313">
      <w:pPr>
        <w:jc w:val="right"/>
        <w:rPr>
          <w:rtl/>
          <w:lang w:bidi="he-IL"/>
        </w:rPr>
      </w:pPr>
      <w:r w:rsidRPr="001848B0">
        <w:rPr>
          <w:rFonts w:hint="cs"/>
          <w:b/>
          <w:bCs/>
          <w:rtl/>
          <w:lang w:bidi="he-IL"/>
        </w:rPr>
        <w:t>משנה</w:t>
      </w:r>
      <w:r>
        <w:rPr>
          <w:rFonts w:hint="cs"/>
          <w:rtl/>
          <w:lang w:bidi="he-IL"/>
        </w:rPr>
        <w:t xml:space="preserve"> כט. ["חרש שוטה וקטן..." עד הסוף]</w:t>
      </w:r>
    </w:p>
    <w:p w14:paraId="1C196775" w14:textId="014BCDE2" w:rsidR="00D67313" w:rsidRPr="00D11B9C" w:rsidRDefault="00D67313" w:rsidP="00D67313">
      <w:pPr>
        <w:jc w:val="right"/>
        <w:rPr>
          <w:rFonts w:cs="Arial"/>
          <w:rtl/>
          <w:lang w:bidi="he-IL"/>
        </w:rPr>
      </w:pPr>
      <w:r w:rsidRPr="00352B9E">
        <w:rPr>
          <w:rFonts w:cs="Arial" w:hint="cs"/>
          <w:b/>
          <w:bCs/>
          <w:rtl/>
          <w:lang w:bidi="he-IL"/>
        </w:rPr>
        <w:t>אגרות הגרי"ד</w:t>
      </w:r>
      <w:r>
        <w:rPr>
          <w:rFonts w:cs="Arial" w:hint="cs"/>
          <w:rtl/>
          <w:lang w:bidi="he-IL"/>
        </w:rPr>
        <w:t xml:space="preserve"> הל' חנוכה (פרק ד' הל' ט'-י"א אות ב')**</w:t>
      </w:r>
      <w:r w:rsidR="00503B3A">
        <w:rPr>
          <w:rStyle w:val="FootnoteReference"/>
          <w:rFonts w:cs="Arial"/>
          <w:rtl/>
          <w:lang w:bidi="he-IL"/>
        </w:rPr>
        <w:footnoteReference w:id="1"/>
      </w:r>
    </w:p>
    <w:p w14:paraId="73189760" w14:textId="168476C0" w:rsidR="00D67313" w:rsidRDefault="00D67313" w:rsidP="00D67313">
      <w:pPr>
        <w:jc w:val="right"/>
        <w:rPr>
          <w:rFonts w:cs="Arial"/>
          <w:rtl/>
          <w:lang w:bidi="he-IL"/>
        </w:rPr>
      </w:pPr>
      <w:r w:rsidRPr="00D67313">
        <w:rPr>
          <w:rFonts w:cs="Arial"/>
          <w:b/>
          <w:bCs/>
          <w:rtl/>
          <w:lang w:bidi="he-IL"/>
        </w:rPr>
        <w:t>יום תרועה</w:t>
      </w:r>
      <w:r w:rsidRPr="00D67313">
        <w:rPr>
          <w:rFonts w:cs="Arial"/>
          <w:rtl/>
          <w:lang w:bidi="he-IL"/>
        </w:rPr>
        <w:t xml:space="preserve"> </w:t>
      </w:r>
      <w:r w:rsidR="00206650">
        <w:rPr>
          <w:rFonts w:cs="Arial" w:hint="cs"/>
          <w:rtl/>
          <w:lang w:bidi="he-IL"/>
        </w:rPr>
        <w:t>שם (ד"ה חש"ו אין מוציאין)*</w:t>
      </w:r>
    </w:p>
    <w:p w14:paraId="46CD4CB2" w14:textId="69EF25A7" w:rsidR="00206650" w:rsidRDefault="00206650" w:rsidP="00D67313">
      <w:pPr>
        <w:jc w:val="right"/>
        <w:rPr>
          <w:rFonts w:cs="Arial"/>
          <w:rtl/>
          <w:lang w:bidi="he-IL"/>
        </w:rPr>
      </w:pPr>
      <w:r w:rsidRPr="00206650">
        <w:rPr>
          <w:rFonts w:cs="Arial" w:hint="cs"/>
          <w:b/>
          <w:bCs/>
          <w:rtl/>
          <w:lang w:bidi="he-IL"/>
        </w:rPr>
        <w:t>שפת אמת</w:t>
      </w:r>
      <w:r>
        <w:rPr>
          <w:rFonts w:cs="Arial" w:hint="cs"/>
          <w:rtl/>
          <w:lang w:bidi="he-IL"/>
        </w:rPr>
        <w:t xml:space="preserve"> שם (ד"ה </w:t>
      </w:r>
      <w:r>
        <w:rPr>
          <w:rFonts w:cs="Arial"/>
          <w:rtl/>
          <w:lang w:bidi="he-IL"/>
        </w:rPr>
        <w:t>במשנה חש"ו</w:t>
      </w:r>
      <w:r>
        <w:rPr>
          <w:rFonts w:cs="Arial" w:hint="cs"/>
          <w:rtl/>
          <w:lang w:bidi="he-IL"/>
        </w:rPr>
        <w:t>)*</w:t>
      </w:r>
    </w:p>
    <w:p w14:paraId="6C4DF4C5" w14:textId="3DFD94F7" w:rsidR="00206650" w:rsidRDefault="00206650" w:rsidP="00D67313">
      <w:pPr>
        <w:jc w:val="right"/>
        <w:rPr>
          <w:rFonts w:cs="Arial"/>
          <w:rtl/>
          <w:lang w:bidi="he-IL"/>
        </w:rPr>
      </w:pPr>
      <w:r w:rsidRPr="00206650">
        <w:rPr>
          <w:rFonts w:cs="Arial" w:hint="cs"/>
          <w:b/>
          <w:bCs/>
          <w:rtl/>
          <w:lang w:bidi="he-IL"/>
        </w:rPr>
        <w:t>חזון איש</w:t>
      </w:r>
      <w:r>
        <w:rPr>
          <w:rFonts w:cs="Arial" w:hint="cs"/>
          <w:b/>
          <w:bCs/>
          <w:rtl/>
          <w:lang w:bidi="he-IL"/>
        </w:rPr>
        <w:t xml:space="preserve"> </w:t>
      </w:r>
      <w:r w:rsidRPr="00206650">
        <w:rPr>
          <w:rFonts w:cs="Arial" w:hint="cs"/>
          <w:rtl/>
          <w:lang w:bidi="he-IL"/>
        </w:rPr>
        <w:t>או"ח</w:t>
      </w:r>
      <w:r>
        <w:rPr>
          <w:rFonts w:cs="Arial" w:hint="cs"/>
          <w:rtl/>
          <w:lang w:bidi="he-IL"/>
        </w:rPr>
        <w:t xml:space="preserve"> (כ"ט:ד)*</w:t>
      </w:r>
    </w:p>
    <w:p w14:paraId="44489F3F" w14:textId="2FC14C5A" w:rsidR="00503B3A" w:rsidRDefault="00503B3A" w:rsidP="00D67313">
      <w:pPr>
        <w:jc w:val="right"/>
        <w:rPr>
          <w:rFonts w:cs="Arial"/>
          <w:rtl/>
          <w:lang w:bidi="he-IL"/>
        </w:rPr>
      </w:pPr>
      <w:r w:rsidRPr="00503B3A">
        <w:rPr>
          <w:rFonts w:cs="Arial" w:hint="cs"/>
          <w:b/>
          <w:bCs/>
          <w:rtl/>
          <w:lang w:bidi="he-IL"/>
        </w:rPr>
        <w:t>מנחת אשר</w:t>
      </w:r>
      <w:r>
        <w:rPr>
          <w:rFonts w:cs="Arial" w:hint="cs"/>
          <w:b/>
          <w:bCs/>
          <w:rtl/>
          <w:lang w:bidi="he-IL"/>
        </w:rPr>
        <w:t xml:space="preserve"> </w:t>
      </w:r>
      <w:r w:rsidRPr="00503B3A">
        <w:rPr>
          <w:rFonts w:cs="Arial" w:hint="cs"/>
          <w:rtl/>
          <w:lang w:bidi="he-IL"/>
        </w:rPr>
        <w:t>ר"ה</w:t>
      </w:r>
      <w:r>
        <w:rPr>
          <w:rFonts w:cs="Arial" w:hint="cs"/>
          <w:rtl/>
          <w:lang w:bidi="he-IL"/>
        </w:rPr>
        <w:t xml:space="preserve"> (סימן ג')**</w:t>
      </w:r>
    </w:p>
    <w:p w14:paraId="259AF4EF" w14:textId="2E9C89F5" w:rsidR="00503B3A" w:rsidRDefault="00503B3A" w:rsidP="00D67313">
      <w:pPr>
        <w:jc w:val="right"/>
        <w:rPr>
          <w:rFonts w:cs="Arial"/>
          <w:u w:val="single"/>
          <w:rtl/>
          <w:lang w:bidi="he-IL"/>
        </w:rPr>
      </w:pPr>
      <w:r>
        <w:rPr>
          <w:rFonts w:cs="Arial" w:hint="cs"/>
          <w:u w:val="single"/>
          <w:rtl/>
          <w:lang w:bidi="he-IL"/>
        </w:rPr>
        <w:t>חצי עבד חצי בן חורין</w:t>
      </w:r>
    </w:p>
    <w:p w14:paraId="49D154E9" w14:textId="5875B473" w:rsidR="00B66DC2" w:rsidRDefault="00503B3A" w:rsidP="00B66DC2">
      <w:pPr>
        <w:ind w:left="-180"/>
        <w:jc w:val="right"/>
        <w:rPr>
          <w:rtl/>
          <w:lang w:bidi="he-IL"/>
        </w:rPr>
      </w:pPr>
      <w:r w:rsidRPr="001848B0">
        <w:rPr>
          <w:rFonts w:hint="cs"/>
          <w:b/>
          <w:bCs/>
          <w:rtl/>
          <w:lang w:bidi="he-IL"/>
        </w:rPr>
        <w:t>גמ'</w:t>
      </w:r>
      <w:r>
        <w:rPr>
          <w:rFonts w:hint="cs"/>
          <w:b/>
          <w:bCs/>
          <w:rtl/>
          <w:lang w:bidi="he-IL"/>
        </w:rPr>
        <w:t xml:space="preserve"> </w:t>
      </w:r>
      <w:r w:rsidRPr="001848B0">
        <w:rPr>
          <w:rFonts w:hint="cs"/>
          <w:rtl/>
          <w:lang w:bidi="he-IL"/>
        </w:rPr>
        <w:t>כט.</w:t>
      </w:r>
      <w:r>
        <w:rPr>
          <w:rFonts w:hint="cs"/>
          <w:rtl/>
          <w:lang w:bidi="he-IL"/>
        </w:rPr>
        <w:t xml:space="preserve"> ["ת"ר הכל חייבין בתקיעת..." עד (ולא עד בכלל) "אמר מר הכל חייבין"]</w:t>
      </w:r>
      <w:r w:rsidR="00B66DC2">
        <w:rPr>
          <w:rFonts w:hint="cs"/>
          <w:rtl/>
          <w:lang w:bidi="he-IL"/>
        </w:rPr>
        <w:t xml:space="preserve">, </w:t>
      </w:r>
      <w:r w:rsidR="00B66DC2" w:rsidRPr="00F16D57">
        <w:rPr>
          <w:rFonts w:hint="cs"/>
          <w:b/>
          <w:bCs/>
          <w:rtl/>
          <w:lang w:bidi="he-IL"/>
        </w:rPr>
        <w:t>רש"י</w:t>
      </w:r>
      <w:r w:rsidR="00B66DC2">
        <w:rPr>
          <w:rFonts w:hint="cs"/>
          <w:rtl/>
          <w:lang w:bidi="he-IL"/>
        </w:rPr>
        <w:t xml:space="preserve"> שם [בפרט ד"ה אנדרוגינוס]</w:t>
      </w:r>
    </w:p>
    <w:p w14:paraId="1ABCCFA7" w14:textId="69B0255B" w:rsidR="00B66DC2" w:rsidRDefault="00B66DC2" w:rsidP="00B66DC2">
      <w:pPr>
        <w:jc w:val="right"/>
        <w:rPr>
          <w:rtl/>
          <w:lang w:bidi="he-IL"/>
        </w:rPr>
      </w:pPr>
      <w:r w:rsidRPr="001848B0">
        <w:rPr>
          <w:rFonts w:hint="cs"/>
          <w:b/>
          <w:bCs/>
          <w:rtl/>
          <w:lang w:bidi="he-IL"/>
        </w:rPr>
        <w:t>גמ'</w:t>
      </w:r>
      <w:r>
        <w:rPr>
          <w:rFonts w:hint="cs"/>
          <w:rtl/>
          <w:lang w:bidi="he-IL"/>
        </w:rPr>
        <w:t xml:space="preserve"> כט. ["מי שחציו עבד... אף לעצמו אינו מוציא"]</w:t>
      </w:r>
    </w:p>
    <w:p w14:paraId="4665535F" w14:textId="29ED5148" w:rsidR="00503B3A" w:rsidRPr="00B66DC2" w:rsidRDefault="00B66DC2" w:rsidP="00B66DC2">
      <w:pPr>
        <w:ind w:left="-180"/>
        <w:jc w:val="right"/>
        <w:rPr>
          <w:rtl/>
          <w:lang w:bidi="he-IL"/>
        </w:rPr>
      </w:pPr>
      <w:r w:rsidRPr="00B66DC2">
        <w:rPr>
          <w:rFonts w:hint="cs"/>
          <w:b/>
          <w:bCs/>
          <w:rtl/>
          <w:lang w:bidi="he-IL"/>
        </w:rPr>
        <w:t>ריטב"א</w:t>
      </w:r>
      <w:r>
        <w:rPr>
          <w:rFonts w:hint="cs"/>
          <w:rtl/>
          <w:lang w:bidi="he-IL"/>
        </w:rPr>
        <w:t xml:space="preserve"> שם (ד"ה אנדרוגינוס), </w:t>
      </w:r>
      <w:r w:rsidRPr="00B66DC2">
        <w:rPr>
          <w:rFonts w:hint="cs"/>
          <w:b/>
          <w:bCs/>
          <w:rtl/>
          <w:lang w:bidi="he-IL"/>
        </w:rPr>
        <w:t>מאירי</w:t>
      </w:r>
      <w:r>
        <w:rPr>
          <w:rFonts w:hint="cs"/>
          <w:rtl/>
          <w:lang w:bidi="he-IL"/>
        </w:rPr>
        <w:t xml:space="preserve"> שם (ד"ה הכל חייבין בתקיעת שופר)</w:t>
      </w:r>
    </w:p>
    <w:p w14:paraId="5EEB78D2" w14:textId="02D85D7F" w:rsidR="001765B2" w:rsidRDefault="001765B2" w:rsidP="001765B2">
      <w:pPr>
        <w:jc w:val="right"/>
        <w:rPr>
          <w:rFonts w:cs="Arial"/>
          <w:rtl/>
          <w:lang w:bidi="he-IL"/>
        </w:rPr>
      </w:pPr>
      <w:r w:rsidRPr="001765B2">
        <w:rPr>
          <w:rFonts w:cs="Arial"/>
          <w:b/>
          <w:bCs/>
          <w:rtl/>
          <w:lang w:bidi="he-IL"/>
        </w:rPr>
        <w:t xml:space="preserve">שו"ת אבני נזר </w:t>
      </w:r>
      <w:r w:rsidRPr="001765B2">
        <w:rPr>
          <w:rFonts w:cs="Arial" w:hint="cs"/>
          <w:rtl/>
          <w:lang w:bidi="he-IL"/>
        </w:rPr>
        <w:t>(</w:t>
      </w:r>
      <w:r w:rsidRPr="001765B2">
        <w:rPr>
          <w:rFonts w:cs="Arial"/>
          <w:rtl/>
          <w:lang w:bidi="he-IL"/>
        </w:rPr>
        <w:t>חלק אורח חיים סימן תמ</w:t>
      </w:r>
      <w:r>
        <w:rPr>
          <w:rFonts w:cs="Arial" w:hint="cs"/>
          <w:rtl/>
          <w:lang w:bidi="he-IL"/>
        </w:rPr>
        <w:t>"</w:t>
      </w:r>
      <w:r w:rsidRPr="001765B2">
        <w:rPr>
          <w:rFonts w:cs="Arial"/>
          <w:rtl/>
          <w:lang w:bidi="he-IL"/>
        </w:rPr>
        <w:t>ב</w:t>
      </w:r>
      <w:r>
        <w:rPr>
          <w:rFonts w:cs="Arial" w:hint="cs"/>
          <w:rtl/>
          <w:lang w:bidi="he-IL"/>
        </w:rPr>
        <w:t>)</w:t>
      </w:r>
      <w:r w:rsidR="000F3ACC">
        <w:rPr>
          <w:rFonts w:cs="Arial" w:hint="cs"/>
          <w:rtl/>
          <w:lang w:bidi="he-IL"/>
        </w:rPr>
        <w:t>*</w:t>
      </w:r>
    </w:p>
    <w:p w14:paraId="4E3F523D" w14:textId="35C76C53" w:rsidR="000F3ACC" w:rsidRPr="000F3ACC" w:rsidRDefault="000F3ACC" w:rsidP="001765B2">
      <w:pPr>
        <w:jc w:val="right"/>
        <w:rPr>
          <w:u w:val="single"/>
        </w:rPr>
      </w:pPr>
      <w:r w:rsidRPr="000F3ACC">
        <w:rPr>
          <w:rFonts w:cs="Arial" w:hint="cs"/>
          <w:u w:val="single"/>
          <w:rtl/>
          <w:lang w:bidi="he-IL"/>
        </w:rPr>
        <w:t>כוונת תוקע</w:t>
      </w:r>
    </w:p>
    <w:p w14:paraId="1102D372" w14:textId="2DD2067A" w:rsidR="000F3ACC" w:rsidRDefault="000F3ACC" w:rsidP="000F3ACC">
      <w:pPr>
        <w:jc w:val="right"/>
        <w:rPr>
          <w:rtl/>
          <w:lang w:bidi="he-IL"/>
        </w:rPr>
      </w:pPr>
      <w:r w:rsidRPr="001848B0">
        <w:rPr>
          <w:rFonts w:hint="cs"/>
          <w:b/>
          <w:bCs/>
          <w:rtl/>
          <w:lang w:bidi="he-IL"/>
        </w:rPr>
        <w:t>גמ'</w:t>
      </w:r>
      <w:r>
        <w:rPr>
          <w:rFonts w:hint="cs"/>
          <w:b/>
          <w:bCs/>
          <w:rtl/>
          <w:lang w:bidi="he-IL"/>
        </w:rPr>
        <w:t xml:space="preserve"> </w:t>
      </w:r>
      <w:r>
        <w:rPr>
          <w:rFonts w:hint="cs"/>
          <w:rtl/>
          <w:lang w:bidi="he-IL"/>
        </w:rPr>
        <w:t xml:space="preserve">כח: ["אמר ליה ר' זירא..."] - כט. [עד המשנה], </w:t>
      </w:r>
      <w:r w:rsidRPr="00F16D57">
        <w:rPr>
          <w:rFonts w:hint="cs"/>
          <w:b/>
          <w:bCs/>
          <w:rtl/>
          <w:lang w:bidi="he-IL"/>
        </w:rPr>
        <w:t>רש"י</w:t>
      </w:r>
      <w:r>
        <w:rPr>
          <w:rFonts w:hint="cs"/>
          <w:rtl/>
          <w:lang w:bidi="he-IL"/>
        </w:rPr>
        <w:t xml:space="preserve"> שם</w:t>
      </w:r>
      <w:r w:rsidR="006849D1">
        <w:rPr>
          <w:rFonts w:hint="cs"/>
          <w:rtl/>
          <w:lang w:bidi="he-IL"/>
        </w:rPr>
        <w:t xml:space="preserve"> [בפ רט ד"ה איכוון ותקע לי]</w:t>
      </w:r>
    </w:p>
    <w:p w14:paraId="09612D68" w14:textId="21858794" w:rsidR="006849D1" w:rsidRPr="006849D1" w:rsidRDefault="006849D1" w:rsidP="000F3ACC">
      <w:pPr>
        <w:jc w:val="right"/>
        <w:rPr>
          <w:rtl/>
          <w:lang w:bidi="he-IL"/>
        </w:rPr>
      </w:pPr>
      <w:r w:rsidRPr="006849D1">
        <w:rPr>
          <w:rFonts w:hint="cs"/>
          <w:b/>
          <w:bCs/>
          <w:rtl/>
          <w:lang w:bidi="he-IL"/>
        </w:rPr>
        <w:t>בעל המאור</w:t>
      </w:r>
      <w:r>
        <w:rPr>
          <w:rFonts w:hint="cs"/>
          <w:b/>
          <w:bCs/>
          <w:rtl/>
          <w:lang w:bidi="he-IL"/>
        </w:rPr>
        <w:t xml:space="preserve"> </w:t>
      </w:r>
      <w:r w:rsidRPr="006849D1">
        <w:rPr>
          <w:rFonts w:hint="cs"/>
          <w:rtl/>
          <w:lang w:bidi="he-IL"/>
        </w:rPr>
        <w:t>ז.</w:t>
      </w:r>
      <w:r>
        <w:rPr>
          <w:rFonts w:hint="cs"/>
          <w:rtl/>
          <w:lang w:bidi="he-IL"/>
        </w:rPr>
        <w:t xml:space="preserve"> בדפי הרי"ף (ד"ה לפום סוגיא) [עד "... יותר חמורה מכוונת המשמיע לשומע"]</w:t>
      </w:r>
    </w:p>
    <w:p w14:paraId="347668EC" w14:textId="4A6ECDB7" w:rsidR="000F3ACC" w:rsidRDefault="000F3ACC" w:rsidP="000F3ACC">
      <w:pPr>
        <w:jc w:val="right"/>
        <w:rPr>
          <w:rtl/>
          <w:lang w:bidi="he-IL"/>
        </w:rPr>
      </w:pPr>
      <w:r w:rsidRPr="002627B6">
        <w:rPr>
          <w:rFonts w:hint="cs"/>
          <w:b/>
          <w:bCs/>
          <w:rtl/>
          <w:lang w:bidi="he-IL"/>
        </w:rPr>
        <w:t>משנה</w:t>
      </w:r>
      <w:r>
        <w:rPr>
          <w:rFonts w:hint="cs"/>
          <w:b/>
          <w:bCs/>
          <w:rtl/>
          <w:lang w:bidi="he-IL"/>
        </w:rPr>
        <w:t xml:space="preserve"> </w:t>
      </w:r>
      <w:r>
        <w:rPr>
          <w:rFonts w:hint="cs"/>
          <w:rtl/>
          <w:lang w:bidi="he-IL"/>
        </w:rPr>
        <w:t>לב: ["והמתעסק..." עד הסוף]</w:t>
      </w:r>
    </w:p>
    <w:p w14:paraId="17D6D32E" w14:textId="3EE0B626" w:rsidR="000F3ACC" w:rsidRDefault="000F3ACC" w:rsidP="000F3ACC">
      <w:pPr>
        <w:jc w:val="right"/>
        <w:rPr>
          <w:rtl/>
          <w:lang w:bidi="he-IL"/>
        </w:rPr>
      </w:pPr>
      <w:r w:rsidRPr="000F3ACC">
        <w:rPr>
          <w:rFonts w:hint="cs"/>
          <w:b/>
          <w:bCs/>
          <w:rtl/>
          <w:lang w:bidi="he-IL"/>
        </w:rPr>
        <w:t>רמב"ם</w:t>
      </w:r>
      <w:r>
        <w:rPr>
          <w:rFonts w:hint="cs"/>
          <w:rtl/>
          <w:lang w:bidi="he-IL"/>
        </w:rPr>
        <w:t xml:space="preserve"> הל' שופר (ב:ד)</w:t>
      </w:r>
    </w:p>
    <w:p w14:paraId="4DB8AFA3" w14:textId="5712AF35" w:rsidR="000F3ACC" w:rsidRPr="000F3ACC" w:rsidRDefault="000F3ACC" w:rsidP="000F3ACC">
      <w:pPr>
        <w:jc w:val="right"/>
        <w:rPr>
          <w:rtl/>
          <w:lang w:bidi="he-IL"/>
        </w:rPr>
      </w:pPr>
      <w:r w:rsidRPr="000F3ACC">
        <w:rPr>
          <w:rFonts w:hint="cs"/>
          <w:b/>
          <w:bCs/>
          <w:rtl/>
          <w:lang w:bidi="he-IL"/>
        </w:rPr>
        <w:t>אבן האזל</w:t>
      </w:r>
      <w:r>
        <w:rPr>
          <w:rFonts w:hint="cs"/>
          <w:rtl/>
          <w:lang w:bidi="he-IL"/>
        </w:rPr>
        <w:t xml:space="preserve"> שם*</w:t>
      </w:r>
    </w:p>
    <w:p w14:paraId="281D65D9" w14:textId="3F6CC282" w:rsidR="000F3ACC" w:rsidRPr="000F3ACC" w:rsidRDefault="000F3ACC" w:rsidP="000F3ACC">
      <w:pPr>
        <w:jc w:val="right"/>
        <w:rPr>
          <w:rFonts w:cs="Arial"/>
          <w:rtl/>
          <w:lang w:bidi="he-IL"/>
        </w:rPr>
      </w:pPr>
      <w:r w:rsidRPr="00D11B9C">
        <w:rPr>
          <w:rFonts w:cs="Arial"/>
          <w:b/>
          <w:bCs/>
          <w:rtl/>
          <w:lang w:bidi="he-IL"/>
        </w:rPr>
        <w:t>שו"ת שאגת אריה</w:t>
      </w:r>
      <w:r w:rsidRPr="00D11B9C">
        <w:rPr>
          <w:rFonts w:cs="Arial"/>
          <w:rtl/>
          <w:lang w:bidi="he-IL"/>
        </w:rPr>
        <w:t xml:space="preserve"> </w:t>
      </w:r>
      <w:r>
        <w:rPr>
          <w:rFonts w:cs="Arial" w:hint="cs"/>
          <w:rtl/>
          <w:lang w:bidi="he-IL"/>
        </w:rPr>
        <w:t>(</w:t>
      </w:r>
      <w:r w:rsidRPr="00D11B9C">
        <w:rPr>
          <w:rFonts w:cs="Arial"/>
          <w:rtl/>
          <w:lang w:bidi="he-IL"/>
        </w:rPr>
        <w:t>סימן ו</w:t>
      </w:r>
      <w:r>
        <w:rPr>
          <w:rFonts w:cs="Arial" w:hint="cs"/>
          <w:rtl/>
          <w:lang w:bidi="he-IL"/>
        </w:rPr>
        <w:t>')*</w:t>
      </w:r>
    </w:p>
    <w:p w14:paraId="7B71F03A" w14:textId="5D19E9AA" w:rsidR="00D67313" w:rsidRDefault="00D67313" w:rsidP="00D67313">
      <w:pPr>
        <w:jc w:val="right"/>
        <w:rPr>
          <w:rtl/>
          <w:lang w:bidi="he-IL"/>
        </w:rPr>
      </w:pPr>
    </w:p>
    <w:p w14:paraId="028B3EE7" w14:textId="77777777" w:rsidR="00D67313" w:rsidRPr="00D67313" w:rsidRDefault="00D67313" w:rsidP="00D67313">
      <w:pPr>
        <w:jc w:val="right"/>
        <w:rPr>
          <w:u w:val="single"/>
        </w:rPr>
      </w:pPr>
      <w:r w:rsidRPr="00D67313">
        <w:rPr>
          <w:rFonts w:cs="Arial"/>
          <w:u w:val="single"/>
          <w:rtl/>
          <w:lang w:bidi="he-IL"/>
        </w:rPr>
        <w:t>יום תרועה מסכת ראש השנה דף כט עמוד א</w:t>
      </w:r>
    </w:p>
    <w:p w14:paraId="4625FDB1" w14:textId="6FBF1FA4" w:rsidR="00D67313" w:rsidRDefault="00D67313" w:rsidP="00D67313">
      <w:pPr>
        <w:jc w:val="right"/>
        <w:rPr>
          <w:rFonts w:cs="Arial"/>
          <w:rtl/>
          <w:lang w:bidi="he-IL"/>
        </w:rPr>
      </w:pPr>
      <w:r>
        <w:rPr>
          <w:rFonts w:cs="Arial"/>
          <w:rtl/>
          <w:lang w:bidi="he-IL"/>
        </w:rPr>
        <w:t xml:space="preserve">ומיהו יש לערער על זה ממ"ש הרמב"ם פ"א דשופר שופר הגזול שתקע בו יצא שאין המצוה אלא בשמיעת הקול כו' משמע דשמיעה לחוד היא המצוה דאל"כ אלא גם התקיעה היא חלק מהמצוה היה ראוי שלא יצא בגזול כמו מצה ולולב גם מתשובת הרמב"ם שהעתיקה מהר"ם אלשקאר בויכוח שהיה לו עם הרא"ם ז"ל במ"ש בריש חדושי סמ"ג דשופר דמ"ש הרמב"ם דמברך לשמוע קול שופר לאו היינו טעמא משום דבשמיעה תליא מלתא אלא משום טעמא אחרינא דכתב שם סתר מהר"ם אלשקאר ז"ל את דבריו מכח תשובת הרמב"ם דכתב דהמצוה היא השמיעה לא התקיעה עיין בתשובת הרא"ם ובתשובת מהרמ"א ז"ל ולפ"ז הדרא קושיא לדוכתא אמאי חש"ו דאין מוציאין והרי זה דומה לסוכה דמצותה היא הישיבה לא העשייה וכשם דסוכת גנב"ך ורקב"ש כשרה אף על גב דלאו בני חיובא נינהו כדאיתא בסוכה דף ח' משום דאדם יוצא בישיבה ה"נ בחש"ו אמאי אין מוציאין ואפשר לומר דשאני </w:t>
      </w:r>
      <w:r>
        <w:rPr>
          <w:rFonts w:cs="Arial"/>
          <w:rtl/>
          <w:lang w:bidi="he-IL"/>
        </w:rPr>
        <w:lastRenderedPageBreak/>
        <w:t>סוכה דמצות ישיבתה אחר עשייתה ולפיכך לא איכפת דעשאוהו גנב"ך דלאו בני חיובא נינהו אבל מצות שמיעת קול שופר דהוי בשעת תקיעתו הוא גנאי שיתקעו חש"ו להוציא את הרבים י"ח ועוד נ"ל למאי דקי"ל מצות בעי כונה ובעי' כונת (ועיין בלח"מ ה' שופר שכתב היכא דלא יכול לכוון ל"ב כוונה ע"ש) שומע ומשמיע וחש"ו לאו בני דעת נינהו שיהיה להם כונה ומיהו ז"א דא"כ עבדים ונשים שיש להם דעת יוציאו את הרבים וזה אינו כדמוכח בשמעתין ותו דמתני' קתני טעמא בזה הכלל וכו' ולכן תירוץ ראשון עיקר</w:t>
      </w:r>
      <w:r w:rsidR="00206650">
        <w:rPr>
          <w:rFonts w:cs="Arial" w:hint="cs"/>
          <w:rtl/>
          <w:lang w:bidi="he-IL"/>
        </w:rPr>
        <w:t>:</w:t>
      </w:r>
    </w:p>
    <w:p w14:paraId="5318350A" w14:textId="77777777" w:rsidR="00206650" w:rsidRPr="00206650" w:rsidRDefault="00206650" w:rsidP="00206650">
      <w:pPr>
        <w:jc w:val="right"/>
        <w:rPr>
          <w:u w:val="single"/>
        </w:rPr>
      </w:pPr>
      <w:r w:rsidRPr="00206650">
        <w:rPr>
          <w:rFonts w:cs="Arial"/>
          <w:u w:val="single"/>
          <w:rtl/>
          <w:lang w:bidi="he-IL"/>
        </w:rPr>
        <w:t>שפת אמת מסכת ראש השנה דף כט עמוד א</w:t>
      </w:r>
    </w:p>
    <w:p w14:paraId="5778FBF9" w14:textId="1FDF3460" w:rsidR="00206650" w:rsidRDefault="00206650" w:rsidP="001765B2">
      <w:pPr>
        <w:jc w:val="right"/>
        <w:rPr>
          <w:rFonts w:cs="Arial"/>
          <w:rtl/>
          <w:lang w:bidi="he-IL"/>
        </w:rPr>
      </w:pPr>
      <w:r>
        <w:rPr>
          <w:rFonts w:cs="Arial"/>
          <w:rtl/>
          <w:lang w:bidi="he-IL"/>
        </w:rPr>
        <w:t>במשנה חש"ו אין מוציאין את הרבים י"ח בס' יום תרועה הקשה הא עיקר המצוה הוא לשמוע כמ"ש הפוס' וא"כ מה בכך דאינו בר חיובא ותי' דלמאי דקי"ל דצריך כוונת שומע ומשמיע א"ש דהני לאו בני כוונה נינהו ואין דבריו מובנים דתלי תניא בדלא תניא דהלא כל עיקר הדין דבעי כוונה להוציא השומע ע"ז גופי' איכא לאקשויי אם איתא דהשמיעה בלבד הוא המצוה ל"ל כוונה להוציא אבל עיקר התי' הוא דצריכין לשמוע קול שופר שנעשה בו מצוה והיא תרועה שחייבו התורה ואם הי' התוקע מי שאינו בר חיובא הוי כשומע קול קרן בעלמא וצ"ע בלשון המשנה אין מוציאין את הרבים הלא אפי' יחיד א"מ ולא עוד אלא אפי' לנפשי' אינו מוציא אם הביא ב' שערות אחר התקיעה או עבד ששחררו רבו אחר עשיית המצוה וכמו עתים חלים כו' דלעיל ע"ש</w:t>
      </w:r>
      <w:r>
        <w:rPr>
          <w:rFonts w:cs="Arial" w:hint="cs"/>
          <w:rtl/>
          <w:lang w:bidi="he-IL"/>
        </w:rPr>
        <w:t>:</w:t>
      </w:r>
    </w:p>
    <w:p w14:paraId="562A2F28" w14:textId="57675865" w:rsidR="00206650" w:rsidRPr="00206650" w:rsidRDefault="00206650" w:rsidP="00206650">
      <w:pPr>
        <w:jc w:val="right"/>
        <w:rPr>
          <w:u w:val="single"/>
          <w:rtl/>
        </w:rPr>
      </w:pPr>
      <w:r w:rsidRPr="00206650">
        <w:rPr>
          <w:rFonts w:cs="Arial" w:hint="cs"/>
          <w:u w:val="single"/>
          <w:rtl/>
          <w:lang w:bidi="he-IL"/>
        </w:rPr>
        <w:t>חזון איש או"ח (כ"ט:ד)</w:t>
      </w:r>
    </w:p>
    <w:p w14:paraId="2497199B" w14:textId="1FB80060" w:rsidR="00206650" w:rsidRDefault="001765B2" w:rsidP="00206650">
      <w:pPr>
        <w:jc w:val="right"/>
        <w:rPr>
          <w:rtl/>
        </w:rPr>
      </w:pPr>
      <w:r w:rsidRPr="001765B2">
        <w:rPr>
          <w:noProof/>
        </w:rPr>
        <w:drawing>
          <wp:inline distT="0" distB="0" distL="0" distR="0" wp14:anchorId="6CE558D0" wp14:editId="12B4098D">
            <wp:extent cx="3748216" cy="40005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54044" cy="4006720"/>
                    </a:xfrm>
                    <a:prstGeom prst="rect">
                      <a:avLst/>
                    </a:prstGeom>
                    <a:noFill/>
                    <a:ln>
                      <a:noFill/>
                    </a:ln>
                  </pic:spPr>
                </pic:pic>
              </a:graphicData>
            </a:graphic>
          </wp:inline>
        </w:drawing>
      </w:r>
    </w:p>
    <w:p w14:paraId="70E6A2A8" w14:textId="77777777" w:rsidR="001765B2" w:rsidRPr="001765B2" w:rsidRDefault="001765B2" w:rsidP="001765B2">
      <w:pPr>
        <w:jc w:val="right"/>
        <w:rPr>
          <w:u w:val="single"/>
        </w:rPr>
      </w:pPr>
      <w:r w:rsidRPr="001765B2">
        <w:rPr>
          <w:rFonts w:cs="Arial"/>
          <w:u w:val="single"/>
          <w:rtl/>
          <w:lang w:bidi="he-IL"/>
        </w:rPr>
        <w:t>שו"ת אבני נזר חלק אורח חיים סימן תמב</w:t>
      </w:r>
    </w:p>
    <w:p w14:paraId="5AFAF613" w14:textId="0AC49246" w:rsidR="001765B2" w:rsidRDefault="001765B2" w:rsidP="001765B2">
      <w:pPr>
        <w:ind w:left="-180"/>
        <w:jc w:val="right"/>
      </w:pPr>
      <w:r>
        <w:rPr>
          <w:rFonts w:cs="Arial"/>
          <w:rtl/>
          <w:lang w:bidi="he-IL"/>
        </w:rPr>
        <w:t>א) בדין מי שחציו עבד שאפילו לעצמו אינו מוציא דלא אתי צד עבדות דידי' ומפיק צד חירות. יש לעיין דאם כן האיך יוצא ידי שום מצוה דהרי עושה גם בצד עבדות. וכן בשופר גופי' דיוצא בשמיעתו והרי גם צד עבדות מסייע לשמיעה</w:t>
      </w:r>
      <w:r w:rsidR="000F3ACC">
        <w:rPr>
          <w:rFonts w:cs="Arial" w:hint="cs"/>
          <w:rtl/>
          <w:lang w:bidi="he-IL"/>
        </w:rPr>
        <w:t>:</w:t>
      </w:r>
      <w:r>
        <w:t xml:space="preserve"> </w:t>
      </w:r>
    </w:p>
    <w:p w14:paraId="68BF183B" w14:textId="73CA538C" w:rsidR="001765B2" w:rsidRDefault="001765B2" w:rsidP="001765B2">
      <w:pPr>
        <w:ind w:left="-180"/>
        <w:jc w:val="right"/>
      </w:pPr>
      <w:r>
        <w:rPr>
          <w:rFonts w:cs="Arial"/>
          <w:rtl/>
          <w:lang w:bidi="he-IL"/>
        </w:rPr>
        <w:t>ב) אמנם החילוק פשוט. דבכל המצוות מה בכך שצד עבדות עושה הלא גם הצד חירות עושה. אבל בקול שופר שצריך שישמע מבר חיוב והרי הקול בא ממי שאינו בר חיוב גם כן. ואפילו הצד חירות אינו שומע קול שיוצא בה. וזה פשוט. ושוב מצאתי כן בתשו' נודע בשערים חלק אבן העזר סימן ס"ד שהשיג בזה על האבני מלואים [סי' מ"ד סק"ג</w:t>
      </w:r>
      <w:r>
        <w:rPr>
          <w:rFonts w:cs="Arial" w:hint="cs"/>
          <w:rtl/>
          <w:lang w:bidi="he-IL"/>
        </w:rPr>
        <w:t>]:</w:t>
      </w:r>
      <w:r>
        <w:t xml:space="preserve"> </w:t>
      </w:r>
    </w:p>
    <w:p w14:paraId="06118DC4" w14:textId="366FC149" w:rsidR="001765B2" w:rsidRDefault="001765B2" w:rsidP="001765B2">
      <w:pPr>
        <w:jc w:val="right"/>
      </w:pPr>
      <w:r>
        <w:rPr>
          <w:rFonts w:cs="Arial"/>
          <w:rtl/>
          <w:lang w:bidi="he-IL"/>
        </w:rPr>
        <w:lastRenderedPageBreak/>
        <w:t>ג) ולפי זה אני תמה על הבית יוסף [סי' תרפ"ט] שכתב על הטור שכתב דחציו עבד אינו מוציא אחרים ידי מגילה דלמה לא כתב דאפי' לעצמו אינו מוציא. ותירץ שהוא פשוט וסמך על מה שכתב בהלכות שופר. ולהנ"ל הדבר פשוט להיפוך. דהא קיימא לן דלא השמיע לאזנו יצא ויוצא בקריאה כמו שיוצא כל המצוות. שהרי הצד חירות קורא גם כן</w:t>
      </w:r>
      <w:r>
        <w:rPr>
          <w:rFonts w:hint="cs"/>
          <w:rtl/>
          <w:lang w:bidi="he-IL"/>
        </w:rPr>
        <w:t>:</w:t>
      </w:r>
      <w:r>
        <w:t xml:space="preserve"> </w:t>
      </w:r>
    </w:p>
    <w:p w14:paraId="3B7C596D" w14:textId="4187916D" w:rsidR="001765B2" w:rsidRDefault="001765B2" w:rsidP="001765B2">
      <w:pPr>
        <w:jc w:val="right"/>
        <w:rPr>
          <w:rtl/>
          <w:lang w:bidi="he-IL"/>
        </w:rPr>
      </w:pPr>
      <w:r>
        <w:rPr>
          <w:rFonts w:cs="Arial"/>
          <w:rtl/>
          <w:lang w:bidi="he-IL"/>
        </w:rPr>
        <w:t>ד) ואפילו לדעת הטור שם דחרש אינו מוציא אחרים ותירץ הבית יוסף דבמגילה פרסומי ניסא בעי לשמוע דוקא. והטורי זהב [סי' תרפ"ט] תירץ דבעינן ראוי לשמיעה ובחצי עבד דמצד השמיעה דמי לשופר אינו ראוי לשמיעה. ודמי לחרש. מכל מקום נראה לי לחלק דאפי' אם צריך להשמיע לאזניו מכל מקום עיקר מצוה הדיבור רק שדורשין מדכתיב שמע השמע לאזניך מה שאתה מוציא מפיך. והרי שומע הדיבור היוצא מפיו שיוצא בו. ודווקא בשופר שהמצוה רק השמיעה צריך לשמוע קול שכולו מבן חיוב. מה שאין כן במגילה אפילו תימא דצריך להשמיע לאזניו אין צריך רק לשמוע מה שיוצא מפיו והרי שמע</w:t>
      </w:r>
      <w:r>
        <w:rPr>
          <w:rFonts w:hint="cs"/>
          <w:rtl/>
          <w:lang w:bidi="he-IL"/>
        </w:rPr>
        <w:t>:</w:t>
      </w:r>
    </w:p>
    <w:p w14:paraId="5DBDF111" w14:textId="77777777" w:rsidR="000F3ACC" w:rsidRPr="000F3ACC" w:rsidRDefault="000F3ACC" w:rsidP="000F3ACC">
      <w:pPr>
        <w:jc w:val="right"/>
        <w:rPr>
          <w:u w:val="single"/>
        </w:rPr>
      </w:pPr>
      <w:r w:rsidRPr="000F3ACC">
        <w:rPr>
          <w:rFonts w:cs="Arial"/>
          <w:u w:val="single"/>
          <w:rtl/>
          <w:lang w:bidi="he-IL"/>
        </w:rPr>
        <w:t>אבן האזל הלכות שופר וסוכה ולולב פרק ב הלכה ד</w:t>
      </w:r>
    </w:p>
    <w:p w14:paraId="08E2D699" w14:textId="6090EAEC" w:rsidR="000F3ACC" w:rsidRDefault="000F3ACC" w:rsidP="000F3ACC">
      <w:pPr>
        <w:jc w:val="right"/>
        <w:rPr>
          <w:rFonts w:hint="cs"/>
          <w:rtl/>
          <w:lang w:bidi="he-IL"/>
        </w:rPr>
      </w:pPr>
      <w:r>
        <w:rPr>
          <w:rFonts w:cs="Arial"/>
          <w:rtl/>
          <w:lang w:bidi="he-IL"/>
        </w:rPr>
        <w:t>לכאורה צ"ב דלמה צריך התוקע להוציאו כיון דעיקר המצוה הוא שמיעה. ונראה דבאמת כתיב יום תרועה הוא לכם אלא דמפרשינן דהמצוה הוא לשמוע, וע"כ דכוונת הכתוב שב"ד יתקעו בעד כל הקהל וממילא צריך גדר צירוף שהתוקע תוקע בעד כל השומעים ולכן אם אינו מכוין להוציא השומע הוי כתוקע לעצמו וליכא יום תרועה יהיה לכם</w:t>
      </w:r>
      <w:r>
        <w:rPr>
          <w:rFonts w:hint="cs"/>
          <w:rtl/>
          <w:lang w:bidi="he-IL"/>
        </w:rPr>
        <w:t>.</w:t>
      </w:r>
    </w:p>
    <w:p w14:paraId="45FD99EF" w14:textId="77777777" w:rsidR="000F3ACC" w:rsidRPr="00D11B9C" w:rsidRDefault="000F3ACC" w:rsidP="000F3ACC">
      <w:pPr>
        <w:jc w:val="right"/>
        <w:rPr>
          <w:rFonts w:cs="Arial"/>
          <w:u w:val="single"/>
          <w:lang w:bidi="he-IL"/>
        </w:rPr>
      </w:pPr>
      <w:r w:rsidRPr="00D11B9C">
        <w:rPr>
          <w:rFonts w:cs="Arial"/>
          <w:u w:val="single"/>
          <w:rtl/>
          <w:lang w:bidi="he-IL"/>
        </w:rPr>
        <w:t>שו"ת שאגת אריה (ישנות) סימן ו</w:t>
      </w:r>
    </w:p>
    <w:p w14:paraId="2D07474F" w14:textId="77777777" w:rsidR="000F3ACC" w:rsidRPr="00D11B9C" w:rsidRDefault="000F3ACC" w:rsidP="000F3ACC">
      <w:pPr>
        <w:jc w:val="right"/>
        <w:rPr>
          <w:rFonts w:cs="Arial"/>
          <w:lang w:bidi="he-IL"/>
        </w:rPr>
      </w:pPr>
      <w:r>
        <w:rPr>
          <w:rFonts w:cs="Arial" w:hint="cs"/>
          <w:rtl/>
          <w:lang w:bidi="he-IL"/>
        </w:rPr>
        <w:t>...</w:t>
      </w:r>
      <w:r w:rsidRPr="00D11B9C">
        <w:rPr>
          <w:rFonts w:cs="Arial"/>
          <w:rtl/>
          <w:lang w:bidi="he-IL"/>
        </w:rPr>
        <w:t>הא ליתא דע"כ תקיעת שופר לאו בשמיעה לחוד תלי' אלא בעיקר תקיעה נמי תלי' כמו מצות התלוין בדיבור דבקריאת הפה תלי' מצותן וא"כ שפיר דמו להדדי דמצות תקיעת שופר בתקיעה גופיה נמי תלי' דהא תנן בפ"ב דר"ה (דל"ב) המתעסק לא יצא והשומע מן המתעסק לא יצא ותנן נמי בספ"ג דר"ה חרש שוטה וקטן אינו מוציא את הרבים י"ח זה הכלל כל שאינו מחוייב בדבר אינו מוציא את הרבים י"ח. ואס"ד דתקיעת שופר בשמיעה לחוד נגמר מצותו אמאי השומע מן המתעסק וממי שאינו מחוייב בדבר לא יצא והא דמי שחציו עבד וחציו בן חורין גופיה אמאי אף לעצמו אינו מוציא ואפילו את שאינו מינו נמי יוציא דהא מ"מ קול שופר שומע. אלא וודאי כדאמרן</w:t>
      </w:r>
      <w:r w:rsidRPr="00D11B9C">
        <w:rPr>
          <w:rFonts w:cs="Arial" w:hint="cs"/>
          <w:rtl/>
          <w:lang w:bidi="he-IL"/>
        </w:rPr>
        <w:t>:</w:t>
      </w:r>
    </w:p>
    <w:p w14:paraId="657CFC41" w14:textId="77777777" w:rsidR="000F3ACC" w:rsidRDefault="000F3ACC" w:rsidP="001765B2">
      <w:pPr>
        <w:jc w:val="right"/>
        <w:rPr>
          <w:rFonts w:hint="cs"/>
          <w:rtl/>
          <w:lang w:bidi="he-IL"/>
        </w:rPr>
      </w:pPr>
    </w:p>
    <w:p w14:paraId="25CD2A1B" w14:textId="77777777" w:rsidR="00206650" w:rsidRDefault="00206650" w:rsidP="00206650">
      <w:pPr>
        <w:jc w:val="right"/>
        <w:rPr>
          <w:rtl/>
          <w:lang w:bidi="he-IL"/>
        </w:rPr>
      </w:pPr>
    </w:p>
    <w:p w14:paraId="7DBEF42C" w14:textId="77777777" w:rsidR="00D67313" w:rsidRPr="00D67313" w:rsidRDefault="00D67313" w:rsidP="00D67313">
      <w:pPr>
        <w:jc w:val="right"/>
        <w:rPr>
          <w:rFonts w:hint="cs"/>
          <w:u w:val="single"/>
          <w:rtl/>
          <w:lang w:bidi="he-IL"/>
        </w:rPr>
      </w:pPr>
    </w:p>
    <w:sectPr w:rsidR="00D67313" w:rsidRPr="00D673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DDF3" w14:textId="77777777" w:rsidR="002A19AE" w:rsidRDefault="002A19AE" w:rsidP="00503B3A">
      <w:pPr>
        <w:spacing w:after="0" w:line="240" w:lineRule="auto"/>
      </w:pPr>
      <w:r>
        <w:separator/>
      </w:r>
    </w:p>
  </w:endnote>
  <w:endnote w:type="continuationSeparator" w:id="0">
    <w:p w14:paraId="4B4B1578" w14:textId="77777777" w:rsidR="002A19AE" w:rsidRDefault="002A19AE" w:rsidP="0050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138728"/>
      <w:docPartObj>
        <w:docPartGallery w:val="Page Numbers (Bottom of Page)"/>
        <w:docPartUnique/>
      </w:docPartObj>
    </w:sdtPr>
    <w:sdtEndPr>
      <w:rPr>
        <w:noProof/>
        <w:sz w:val="16"/>
        <w:szCs w:val="16"/>
      </w:rPr>
    </w:sdtEndPr>
    <w:sdtContent>
      <w:p w14:paraId="416AF344" w14:textId="7BAFC66F" w:rsidR="000F3ACC" w:rsidRPr="000F3ACC" w:rsidRDefault="000F3ACC">
        <w:pPr>
          <w:pStyle w:val="Footer"/>
          <w:jc w:val="center"/>
          <w:rPr>
            <w:sz w:val="16"/>
            <w:szCs w:val="16"/>
          </w:rPr>
        </w:pPr>
        <w:r w:rsidRPr="000F3ACC">
          <w:rPr>
            <w:sz w:val="16"/>
            <w:szCs w:val="16"/>
          </w:rPr>
          <w:fldChar w:fldCharType="begin"/>
        </w:r>
        <w:r w:rsidRPr="000F3ACC">
          <w:rPr>
            <w:sz w:val="16"/>
            <w:szCs w:val="16"/>
          </w:rPr>
          <w:instrText xml:space="preserve"> PAGE   \* MERGEFORMAT </w:instrText>
        </w:r>
        <w:r w:rsidRPr="000F3ACC">
          <w:rPr>
            <w:sz w:val="16"/>
            <w:szCs w:val="16"/>
          </w:rPr>
          <w:fldChar w:fldCharType="separate"/>
        </w:r>
        <w:r w:rsidRPr="000F3ACC">
          <w:rPr>
            <w:noProof/>
            <w:sz w:val="16"/>
            <w:szCs w:val="16"/>
          </w:rPr>
          <w:t>2</w:t>
        </w:r>
        <w:r w:rsidRPr="000F3ACC">
          <w:rPr>
            <w:noProof/>
            <w:sz w:val="16"/>
            <w:szCs w:val="16"/>
          </w:rPr>
          <w:fldChar w:fldCharType="end"/>
        </w:r>
      </w:p>
    </w:sdtContent>
  </w:sdt>
  <w:p w14:paraId="5E821A02" w14:textId="77777777" w:rsidR="000F3ACC" w:rsidRDefault="000F3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334B7" w14:textId="77777777" w:rsidR="002A19AE" w:rsidRDefault="002A19AE" w:rsidP="00503B3A">
      <w:pPr>
        <w:spacing w:after="0" w:line="240" w:lineRule="auto"/>
      </w:pPr>
      <w:r>
        <w:separator/>
      </w:r>
    </w:p>
  </w:footnote>
  <w:footnote w:type="continuationSeparator" w:id="0">
    <w:p w14:paraId="26648B28" w14:textId="77777777" w:rsidR="002A19AE" w:rsidRDefault="002A19AE" w:rsidP="00503B3A">
      <w:pPr>
        <w:spacing w:after="0" w:line="240" w:lineRule="auto"/>
      </w:pPr>
      <w:r>
        <w:continuationSeparator/>
      </w:r>
    </w:p>
  </w:footnote>
  <w:footnote w:id="1">
    <w:p w14:paraId="54261717" w14:textId="4FD51E70" w:rsidR="00503B3A" w:rsidRPr="00503B3A" w:rsidRDefault="00503B3A">
      <w:pPr>
        <w:pStyle w:val="FootnoteText"/>
        <w:rPr>
          <w:sz w:val="16"/>
          <w:szCs w:val="16"/>
          <w:lang w:bidi="he-IL"/>
        </w:rPr>
      </w:pPr>
      <w:r w:rsidRPr="00503B3A">
        <w:rPr>
          <w:rStyle w:val="FootnoteReference"/>
          <w:sz w:val="16"/>
          <w:szCs w:val="16"/>
        </w:rPr>
        <w:footnoteRef/>
      </w:r>
      <w:r w:rsidRPr="00503B3A">
        <w:rPr>
          <w:sz w:val="16"/>
          <w:szCs w:val="16"/>
        </w:rPr>
        <w:t xml:space="preserve"> </w:t>
      </w:r>
      <w:r w:rsidRPr="00503B3A">
        <w:rPr>
          <w:sz w:val="16"/>
          <w:szCs w:val="16"/>
          <w:lang w:bidi="he-IL"/>
        </w:rPr>
        <w:t xml:space="preserve">Posted yesterday on the shiur WhatsApp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05"/>
    <w:rsid w:val="000F3ACC"/>
    <w:rsid w:val="00106C05"/>
    <w:rsid w:val="001765B2"/>
    <w:rsid w:val="00206650"/>
    <w:rsid w:val="002A19AE"/>
    <w:rsid w:val="00503B3A"/>
    <w:rsid w:val="006849D1"/>
    <w:rsid w:val="008A1AE2"/>
    <w:rsid w:val="00A46F84"/>
    <w:rsid w:val="00B66DC2"/>
    <w:rsid w:val="00D673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2E2A"/>
  <w15:chartTrackingRefBased/>
  <w15:docId w15:val="{2E347AD8-06DE-4BE9-A090-6E8DB5B5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3B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3B3A"/>
    <w:rPr>
      <w:sz w:val="20"/>
      <w:szCs w:val="20"/>
    </w:rPr>
  </w:style>
  <w:style w:type="character" w:styleId="FootnoteReference">
    <w:name w:val="footnote reference"/>
    <w:basedOn w:val="DefaultParagraphFont"/>
    <w:uiPriority w:val="99"/>
    <w:semiHidden/>
    <w:unhideWhenUsed/>
    <w:rsid w:val="00503B3A"/>
    <w:rPr>
      <w:vertAlign w:val="superscript"/>
    </w:rPr>
  </w:style>
  <w:style w:type="paragraph" w:styleId="Header">
    <w:name w:val="header"/>
    <w:basedOn w:val="Normal"/>
    <w:link w:val="HeaderChar"/>
    <w:uiPriority w:val="99"/>
    <w:unhideWhenUsed/>
    <w:rsid w:val="000F3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ACC"/>
  </w:style>
  <w:style w:type="paragraph" w:styleId="Footer">
    <w:name w:val="footer"/>
    <w:basedOn w:val="Normal"/>
    <w:link w:val="FooterChar"/>
    <w:uiPriority w:val="99"/>
    <w:unhideWhenUsed/>
    <w:rsid w:val="000F3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2</cp:revision>
  <dcterms:created xsi:type="dcterms:W3CDTF">2021-07-15T20:33:00Z</dcterms:created>
  <dcterms:modified xsi:type="dcterms:W3CDTF">2021-07-15T21:42:00Z</dcterms:modified>
</cp:coreProperties>
</file>