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3DE8B" w14:textId="77777777" w:rsidR="00F2241C" w:rsidRPr="00F2241C" w:rsidRDefault="00F2241C" w:rsidP="00F2241C">
      <w:pPr>
        <w:jc w:val="right"/>
        <w:rPr>
          <w:rtl/>
          <w:lang w:bidi="he-IL"/>
        </w:rPr>
      </w:pPr>
      <w:r w:rsidRPr="00F2241C">
        <w:rPr>
          <w:rFonts w:hint="cs"/>
          <w:rtl/>
          <w:lang w:bidi="he-IL"/>
        </w:rPr>
        <w:t>הרב שמואל דוב ווייס</w:t>
      </w:r>
    </w:p>
    <w:p w14:paraId="3EBD53A9" w14:textId="0FED3EF5" w:rsidR="00F2241C" w:rsidRPr="00F2241C" w:rsidRDefault="00F2241C" w:rsidP="00F2241C">
      <w:pPr>
        <w:jc w:val="center"/>
        <w:rPr>
          <w:rtl/>
          <w:lang w:bidi="he-IL"/>
        </w:rPr>
      </w:pPr>
      <w:r w:rsidRPr="00F2241C">
        <w:rPr>
          <w:rFonts w:hint="cs"/>
          <w:b/>
          <w:bCs/>
          <w:sz w:val="30"/>
          <w:szCs w:val="30"/>
          <w:u w:val="single"/>
          <w:rtl/>
          <w:lang w:bidi="he-IL"/>
        </w:rPr>
        <w:t>מצות שופר</w:t>
      </w:r>
      <w:r w:rsidRPr="00F2241C">
        <w:rPr>
          <w:rFonts w:hint="cs"/>
          <w:rtl/>
          <w:lang w:bidi="he-IL"/>
        </w:rPr>
        <w:t xml:space="preserve"> (#</w:t>
      </w:r>
      <w:r>
        <w:rPr>
          <w:rFonts w:hint="cs"/>
          <w:rtl/>
          <w:lang w:bidi="he-IL"/>
        </w:rPr>
        <w:t>10</w:t>
      </w:r>
      <w:r w:rsidRPr="00F2241C">
        <w:rPr>
          <w:rFonts w:hint="cs"/>
          <w:rtl/>
          <w:lang w:bidi="he-IL"/>
        </w:rPr>
        <w:t>)</w:t>
      </w:r>
    </w:p>
    <w:p w14:paraId="003F5A15" w14:textId="77777777" w:rsidR="00F2241C" w:rsidRPr="00F2241C" w:rsidRDefault="00F2241C" w:rsidP="00F2241C">
      <w:pPr>
        <w:jc w:val="right"/>
        <w:rPr>
          <w:u w:val="single"/>
          <w:rtl/>
          <w:lang w:bidi="he-IL"/>
        </w:rPr>
      </w:pPr>
      <w:r w:rsidRPr="00F2241C">
        <w:rPr>
          <w:rFonts w:hint="cs"/>
          <w:u w:val="single"/>
          <w:rtl/>
          <w:lang w:bidi="he-IL"/>
        </w:rPr>
        <w:t>מצוה הבאה בעבירה</w:t>
      </w:r>
    </w:p>
    <w:p w14:paraId="213045FB" w14:textId="77777777" w:rsidR="004E504D" w:rsidRDefault="004E504D" w:rsidP="004E504D">
      <w:pPr>
        <w:jc w:val="right"/>
        <w:rPr>
          <w:rtl/>
          <w:lang w:bidi="he-IL"/>
        </w:rPr>
      </w:pPr>
      <w:r w:rsidRPr="005A7BAA">
        <w:rPr>
          <w:rFonts w:hint="cs"/>
          <w:b/>
          <w:bCs/>
          <w:rtl/>
          <w:lang w:bidi="he-IL"/>
        </w:rPr>
        <w:t>גמ'</w:t>
      </w:r>
      <w:r>
        <w:rPr>
          <w:rFonts w:hint="cs"/>
          <w:rtl/>
          <w:lang w:bidi="he-IL"/>
        </w:rPr>
        <w:t xml:space="preserve"> כח. ["אמר רב יהודה בשופר של עולה... מצות לאו ליהנות ניתנו"]</w:t>
      </w:r>
      <w:r>
        <w:rPr>
          <w:rStyle w:val="FootnoteReference"/>
          <w:rtl/>
          <w:lang w:bidi="he-IL"/>
        </w:rPr>
        <w:footnoteReference w:id="1"/>
      </w:r>
      <w:r>
        <w:rPr>
          <w:rFonts w:hint="cs"/>
          <w:rtl/>
          <w:lang w:bidi="he-IL"/>
        </w:rPr>
        <w:t xml:space="preserve">, </w:t>
      </w:r>
      <w:r w:rsidRPr="005A7BAA">
        <w:rPr>
          <w:rFonts w:hint="cs"/>
          <w:b/>
          <w:bCs/>
          <w:rtl/>
          <w:lang w:bidi="he-IL"/>
        </w:rPr>
        <w:t>רש"י</w:t>
      </w:r>
      <w:r>
        <w:rPr>
          <w:rFonts w:hint="cs"/>
          <w:rtl/>
          <w:lang w:bidi="he-IL"/>
        </w:rPr>
        <w:t xml:space="preserve"> שם</w:t>
      </w:r>
    </w:p>
    <w:p w14:paraId="53F96328" w14:textId="402B3FDE" w:rsidR="004E504D" w:rsidRDefault="004E504D" w:rsidP="00F71400">
      <w:pPr>
        <w:jc w:val="right"/>
        <w:rPr>
          <w:rtl/>
          <w:lang w:bidi="he-IL"/>
        </w:rPr>
      </w:pPr>
      <w:r w:rsidRPr="00720836">
        <w:rPr>
          <w:rFonts w:hint="cs"/>
          <w:b/>
          <w:bCs/>
          <w:rtl/>
          <w:lang w:bidi="he-IL"/>
        </w:rPr>
        <w:t xml:space="preserve">רמב"ם </w:t>
      </w:r>
      <w:r w:rsidRPr="00720836">
        <w:rPr>
          <w:rFonts w:hint="cs"/>
          <w:rtl/>
          <w:lang w:bidi="he-IL"/>
        </w:rPr>
        <w:t xml:space="preserve">הל' שופר (א:ג) ["שופר הגזול... דין גזל], </w:t>
      </w:r>
      <w:r w:rsidR="00F71400" w:rsidRPr="001068D4">
        <w:rPr>
          <w:rFonts w:hint="cs"/>
          <w:b/>
          <w:bCs/>
          <w:rtl/>
          <w:lang w:bidi="he-IL"/>
        </w:rPr>
        <w:t>ראב"ד</w:t>
      </w:r>
      <w:r w:rsidR="00F71400">
        <w:rPr>
          <w:rFonts w:hint="cs"/>
          <w:rtl/>
          <w:lang w:bidi="he-IL"/>
        </w:rPr>
        <w:t xml:space="preserve"> שם, </w:t>
      </w:r>
      <w:r w:rsidRPr="00720836">
        <w:rPr>
          <w:rFonts w:hint="cs"/>
          <w:b/>
          <w:bCs/>
          <w:rtl/>
          <w:lang w:bidi="he-IL"/>
        </w:rPr>
        <w:t xml:space="preserve">מגיד משנה </w:t>
      </w:r>
      <w:r w:rsidRPr="00720836">
        <w:rPr>
          <w:rFonts w:hint="cs"/>
          <w:rtl/>
          <w:lang w:bidi="he-IL"/>
        </w:rPr>
        <w:t>שם (ד"ה שופר הגזול)</w:t>
      </w:r>
    </w:p>
    <w:p w14:paraId="0EC58E4B" w14:textId="55A66A48" w:rsidR="004E504D" w:rsidRDefault="004E504D" w:rsidP="004E504D">
      <w:pPr>
        <w:jc w:val="right"/>
        <w:rPr>
          <w:rtl/>
          <w:lang w:bidi="he-IL"/>
        </w:rPr>
      </w:pPr>
      <w:r w:rsidRPr="00720836">
        <w:rPr>
          <w:rFonts w:hint="cs"/>
          <w:b/>
          <w:bCs/>
          <w:rtl/>
          <w:lang w:bidi="he-IL"/>
        </w:rPr>
        <w:t>רמב"ם</w:t>
      </w:r>
      <w:r>
        <w:rPr>
          <w:rFonts w:hint="cs"/>
          <w:rtl/>
          <w:lang w:bidi="he-IL"/>
        </w:rPr>
        <w:t xml:space="preserve"> הל' חמץ ומצה (ו:ז), </w:t>
      </w:r>
      <w:r w:rsidRPr="004E504D">
        <w:rPr>
          <w:rFonts w:hint="cs"/>
          <w:b/>
          <w:bCs/>
          <w:rtl/>
          <w:lang w:bidi="he-IL"/>
        </w:rPr>
        <w:t>מגיד משנה</w:t>
      </w:r>
      <w:r>
        <w:rPr>
          <w:rFonts w:hint="cs"/>
          <w:b/>
          <w:bCs/>
          <w:rtl/>
          <w:lang w:bidi="he-IL"/>
        </w:rPr>
        <w:t xml:space="preserve"> </w:t>
      </w:r>
      <w:r w:rsidRPr="004E504D">
        <w:rPr>
          <w:rFonts w:hint="cs"/>
          <w:rtl/>
          <w:lang w:bidi="he-IL"/>
        </w:rPr>
        <w:t>(שם)</w:t>
      </w:r>
    </w:p>
    <w:p w14:paraId="5A1F3437" w14:textId="71CDE948" w:rsidR="004421B0" w:rsidRDefault="004421B0" w:rsidP="004421B0">
      <w:pPr>
        <w:jc w:val="right"/>
        <w:rPr>
          <w:rFonts w:cs="Arial"/>
          <w:lang w:bidi="he-IL"/>
        </w:rPr>
      </w:pPr>
      <w:r w:rsidRPr="004421B0">
        <w:rPr>
          <w:rFonts w:cs="Arial"/>
          <w:b/>
          <w:bCs/>
          <w:rtl/>
          <w:lang w:bidi="he-IL"/>
        </w:rPr>
        <w:t>לבוש</w:t>
      </w:r>
      <w:r w:rsidRPr="004421B0">
        <w:rPr>
          <w:rFonts w:cs="Arial"/>
          <w:rtl/>
          <w:lang w:bidi="he-IL"/>
        </w:rPr>
        <w:t xml:space="preserve"> א</w:t>
      </w:r>
      <w:r>
        <w:rPr>
          <w:rFonts w:cs="Arial" w:hint="cs"/>
          <w:rtl/>
          <w:lang w:bidi="he-IL"/>
        </w:rPr>
        <w:t>ו"ח (</w:t>
      </w:r>
      <w:r w:rsidRPr="004421B0">
        <w:rPr>
          <w:rFonts w:cs="Arial"/>
          <w:rtl/>
          <w:lang w:bidi="he-IL"/>
        </w:rPr>
        <w:t>תקפ</w:t>
      </w:r>
      <w:r>
        <w:rPr>
          <w:rFonts w:cs="Arial" w:hint="cs"/>
          <w:rtl/>
          <w:lang w:bidi="he-IL"/>
        </w:rPr>
        <w:t>"</w:t>
      </w:r>
      <w:r w:rsidRPr="004421B0">
        <w:rPr>
          <w:rFonts w:cs="Arial"/>
          <w:rtl/>
          <w:lang w:bidi="he-IL"/>
        </w:rPr>
        <w:t>ו</w:t>
      </w:r>
      <w:r>
        <w:rPr>
          <w:rFonts w:cs="Arial" w:hint="cs"/>
          <w:rtl/>
          <w:lang w:bidi="he-IL"/>
        </w:rPr>
        <w:t>:</w:t>
      </w:r>
      <w:r w:rsidRPr="004421B0">
        <w:rPr>
          <w:rFonts w:cs="Arial"/>
          <w:rtl/>
          <w:lang w:bidi="he-IL"/>
        </w:rPr>
        <w:t>ב</w:t>
      </w:r>
      <w:r>
        <w:rPr>
          <w:rFonts w:cs="Arial" w:hint="cs"/>
          <w:rtl/>
          <w:lang w:bidi="he-IL"/>
        </w:rPr>
        <w:t>')*</w:t>
      </w:r>
    </w:p>
    <w:p w14:paraId="037B6805" w14:textId="5DA83EB1" w:rsidR="00CA09E1" w:rsidRPr="00CA09E1" w:rsidRDefault="00CA09E1" w:rsidP="00CA09E1">
      <w:pPr>
        <w:jc w:val="right"/>
        <w:rPr>
          <w:rtl/>
          <w:lang w:bidi="he-IL"/>
        </w:rPr>
      </w:pPr>
      <w:r w:rsidRPr="001B18E3">
        <w:rPr>
          <w:rFonts w:hint="cs"/>
          <w:b/>
          <w:bCs/>
          <w:rtl/>
          <w:lang w:bidi="he-IL"/>
        </w:rPr>
        <w:t>ירושלמי</w:t>
      </w:r>
      <w:r>
        <w:rPr>
          <w:rFonts w:hint="cs"/>
          <w:b/>
          <w:bCs/>
          <w:rtl/>
          <w:lang w:bidi="he-IL"/>
        </w:rPr>
        <w:t xml:space="preserve"> </w:t>
      </w:r>
      <w:r w:rsidRPr="001B18E3">
        <w:rPr>
          <w:rFonts w:hint="cs"/>
          <w:rtl/>
          <w:lang w:bidi="he-IL"/>
        </w:rPr>
        <w:t>סוכה</w:t>
      </w:r>
      <w:r>
        <w:rPr>
          <w:rFonts w:hint="cs"/>
          <w:rtl/>
          <w:lang w:bidi="he-IL"/>
        </w:rPr>
        <w:t xml:space="preserve"> (פרק ג' הל' א')*</w:t>
      </w:r>
    </w:p>
    <w:p w14:paraId="7D4303E5" w14:textId="7457832D" w:rsidR="00200F48" w:rsidRDefault="00200F48" w:rsidP="00F71400">
      <w:pPr>
        <w:jc w:val="right"/>
        <w:rPr>
          <w:rtl/>
          <w:lang w:bidi="he-IL"/>
        </w:rPr>
      </w:pPr>
      <w:r w:rsidRPr="00200F48">
        <w:rPr>
          <w:rFonts w:hint="cs"/>
          <w:b/>
          <w:bCs/>
          <w:rtl/>
          <w:lang w:bidi="he-IL"/>
        </w:rPr>
        <w:t>גמ'</w:t>
      </w:r>
      <w:r>
        <w:rPr>
          <w:rFonts w:hint="cs"/>
          <w:rtl/>
          <w:lang w:bidi="he-IL"/>
        </w:rPr>
        <w:t xml:space="preserve"> יבמות (קג:)*, </w:t>
      </w:r>
      <w:r w:rsidRPr="00200F48">
        <w:rPr>
          <w:rFonts w:hint="cs"/>
          <w:b/>
          <w:bCs/>
          <w:rtl/>
          <w:lang w:bidi="he-IL"/>
        </w:rPr>
        <w:t>רש"י</w:t>
      </w:r>
      <w:r>
        <w:rPr>
          <w:rFonts w:hint="cs"/>
          <w:rtl/>
          <w:lang w:bidi="he-IL"/>
        </w:rPr>
        <w:t xml:space="preserve"> (שם)*</w:t>
      </w:r>
      <w:r w:rsidR="00F71400">
        <w:rPr>
          <w:rFonts w:hint="cs"/>
          <w:rtl/>
          <w:lang w:bidi="he-IL"/>
        </w:rPr>
        <w:t xml:space="preserve">, </w:t>
      </w:r>
      <w:r w:rsidR="00F71400" w:rsidRPr="00200F48">
        <w:rPr>
          <w:rFonts w:hint="cs"/>
          <w:b/>
          <w:bCs/>
          <w:rtl/>
          <w:lang w:bidi="he-IL"/>
        </w:rPr>
        <w:t>רמב"ן</w:t>
      </w:r>
      <w:r w:rsidR="00F71400">
        <w:rPr>
          <w:rFonts w:hint="cs"/>
          <w:rtl/>
          <w:lang w:bidi="he-IL"/>
        </w:rPr>
        <w:t xml:space="preserve"> (שם)*</w:t>
      </w:r>
    </w:p>
    <w:p w14:paraId="718C5E36" w14:textId="55A18281" w:rsidR="00234C52" w:rsidRDefault="00200F48" w:rsidP="00234C52">
      <w:pPr>
        <w:jc w:val="right"/>
        <w:rPr>
          <w:rtl/>
          <w:lang w:bidi="he-IL"/>
        </w:rPr>
      </w:pPr>
      <w:r>
        <w:rPr>
          <w:rFonts w:hint="cs"/>
          <w:rtl/>
          <w:lang w:bidi="he-IL"/>
        </w:rPr>
        <w:t>[</w:t>
      </w:r>
      <w:r w:rsidR="00234C52" w:rsidRPr="00234C52">
        <w:rPr>
          <w:rFonts w:hint="cs"/>
          <w:b/>
          <w:bCs/>
          <w:rtl/>
          <w:lang w:bidi="he-IL"/>
        </w:rPr>
        <w:t>תוס'</w:t>
      </w:r>
      <w:r w:rsidR="00234C52">
        <w:rPr>
          <w:rFonts w:hint="cs"/>
          <w:rtl/>
          <w:lang w:bidi="he-IL"/>
        </w:rPr>
        <w:t xml:space="preserve"> </w:t>
      </w:r>
      <w:r w:rsidR="00234C52" w:rsidRPr="00234C52">
        <w:rPr>
          <w:rFonts w:hint="cs"/>
          <w:rtl/>
          <w:lang w:bidi="he-IL"/>
        </w:rPr>
        <w:t>סוכה ג.</w:t>
      </w:r>
      <w:r w:rsidR="00234C52">
        <w:rPr>
          <w:rFonts w:hint="cs"/>
          <w:rtl/>
          <w:lang w:bidi="he-IL"/>
        </w:rPr>
        <w:t xml:space="preserve"> (ד"ה דאמר לך)*] </w:t>
      </w:r>
    </w:p>
    <w:p w14:paraId="6874A560" w14:textId="1850DF46" w:rsidR="001068D4" w:rsidRDefault="001068D4" w:rsidP="001068D4">
      <w:pPr>
        <w:jc w:val="right"/>
        <w:rPr>
          <w:rtl/>
          <w:lang w:bidi="he-IL"/>
        </w:rPr>
      </w:pPr>
      <w:r w:rsidRPr="003D7D9E">
        <w:rPr>
          <w:rFonts w:hint="cs"/>
          <w:b/>
          <w:bCs/>
          <w:rtl/>
          <w:lang w:bidi="he-IL"/>
        </w:rPr>
        <w:t>תוס'</w:t>
      </w:r>
      <w:r>
        <w:rPr>
          <w:rFonts w:hint="cs"/>
          <w:rtl/>
          <w:lang w:bidi="he-IL"/>
        </w:rPr>
        <w:t xml:space="preserve"> ל. (ד"ה משום דהוה ליה מה"ב)</w:t>
      </w:r>
      <w:r>
        <w:rPr>
          <w:rStyle w:val="FootnoteReference"/>
          <w:rtl/>
          <w:lang w:bidi="he-IL"/>
        </w:rPr>
        <w:footnoteReference w:id="2"/>
      </w:r>
    </w:p>
    <w:p w14:paraId="7192425D" w14:textId="48CA325B" w:rsidR="001068D4" w:rsidRDefault="001068D4" w:rsidP="001068D4">
      <w:pPr>
        <w:jc w:val="right"/>
        <w:rPr>
          <w:rtl/>
          <w:lang w:bidi="he-IL"/>
        </w:rPr>
      </w:pPr>
      <w:r w:rsidRPr="001068D4">
        <w:rPr>
          <w:rFonts w:hint="cs"/>
          <w:b/>
          <w:bCs/>
          <w:rtl/>
          <w:lang w:bidi="he-IL"/>
        </w:rPr>
        <w:t>ארץ</w:t>
      </w:r>
      <w:r>
        <w:rPr>
          <w:rFonts w:hint="cs"/>
          <w:b/>
          <w:bCs/>
          <w:rtl/>
          <w:lang w:bidi="he-IL"/>
        </w:rPr>
        <w:t xml:space="preserve"> הצבי </w:t>
      </w:r>
      <w:r w:rsidRPr="001068D4">
        <w:rPr>
          <w:rFonts w:hint="cs"/>
          <w:rtl/>
          <w:lang w:bidi="he-IL"/>
        </w:rPr>
        <w:t>(</w:t>
      </w:r>
      <w:r>
        <w:rPr>
          <w:rFonts w:hint="cs"/>
          <w:rtl/>
          <w:lang w:bidi="he-IL"/>
        </w:rPr>
        <w:t>סימן ג' אות י"א)**</w:t>
      </w:r>
    </w:p>
    <w:p w14:paraId="1DF5B653" w14:textId="6604A613" w:rsidR="001068D4" w:rsidRDefault="001068D4" w:rsidP="001068D4">
      <w:pPr>
        <w:jc w:val="right"/>
        <w:rPr>
          <w:lang w:bidi="he-IL"/>
        </w:rPr>
      </w:pPr>
      <w:r w:rsidRPr="001C54E0">
        <w:rPr>
          <w:rFonts w:hint="cs"/>
          <w:b/>
          <w:bCs/>
          <w:rtl/>
          <w:lang w:bidi="he-IL"/>
        </w:rPr>
        <w:t>ריטב"א</w:t>
      </w:r>
      <w:r>
        <w:rPr>
          <w:rFonts w:hint="cs"/>
          <w:rtl/>
          <w:lang w:bidi="he-IL"/>
        </w:rPr>
        <w:t xml:space="preserve"> שם (ד"ה אמר רב יהודה שופר של עולה) [עד "... מוטב הוא לומר שלא יצא"]</w:t>
      </w:r>
    </w:p>
    <w:p w14:paraId="5B640D67" w14:textId="55FEC482" w:rsidR="006D6CF9" w:rsidRDefault="006D6CF9" w:rsidP="006D6CF9">
      <w:pPr>
        <w:jc w:val="right"/>
        <w:rPr>
          <w:u w:val="single"/>
          <w:lang w:bidi="he-IL"/>
        </w:rPr>
      </w:pPr>
      <w:r w:rsidRPr="006D6CF9">
        <w:rPr>
          <w:rFonts w:hint="cs"/>
          <w:u w:val="single"/>
          <w:rtl/>
          <w:lang w:bidi="he-IL"/>
        </w:rPr>
        <w:t>מצות צריכות כוונה</w:t>
      </w:r>
    </w:p>
    <w:p w14:paraId="29C59EC2" w14:textId="2CBA25FA" w:rsidR="006D6CF9" w:rsidRDefault="006D6CF9" w:rsidP="006D6CF9">
      <w:pPr>
        <w:jc w:val="right"/>
        <w:rPr>
          <w:rFonts w:cs="Arial"/>
          <w:rtl/>
          <w:lang w:bidi="he-IL"/>
        </w:rPr>
      </w:pPr>
      <w:r w:rsidRPr="006D6CF9">
        <w:rPr>
          <w:rFonts w:hint="cs"/>
          <w:b/>
          <w:bCs/>
          <w:rtl/>
          <w:lang w:bidi="he-IL"/>
        </w:rPr>
        <w:t>ג</w:t>
      </w:r>
      <w:r>
        <w:rPr>
          <w:rFonts w:hint="cs"/>
          <w:b/>
          <w:bCs/>
          <w:rtl/>
          <w:lang w:bidi="he-IL"/>
        </w:rPr>
        <w:t>מ'</w:t>
      </w:r>
      <w:r>
        <w:rPr>
          <w:rFonts w:hint="cs"/>
          <w:rtl/>
          <w:lang w:bidi="he-IL"/>
        </w:rPr>
        <w:t xml:space="preserve"> כח. ["</w:t>
      </w:r>
      <w:r>
        <w:rPr>
          <w:rFonts w:cs="Arial"/>
          <w:rtl/>
          <w:lang w:bidi="he-IL"/>
        </w:rPr>
        <w:t>שלחו ליה לאבוה דשמואל</w:t>
      </w:r>
      <w:r>
        <w:rPr>
          <w:rFonts w:cs="Arial" w:hint="cs"/>
          <w:rtl/>
          <w:lang w:bidi="he-IL"/>
        </w:rPr>
        <w:t>..." עד סוף העמוד] - כח: [עד "...</w:t>
      </w:r>
      <w:r w:rsidRPr="006D6CF9">
        <w:rPr>
          <w:rFonts w:cs="Arial" w:hint="cs"/>
          <w:sz w:val="18"/>
          <w:szCs w:val="18"/>
          <w:rtl/>
          <w:lang w:bidi="he-IL"/>
        </w:rPr>
        <w:t xml:space="preserve"> </w:t>
      </w:r>
      <w:r>
        <w:rPr>
          <w:rFonts w:cs="Arial" w:hint="cs"/>
          <w:rtl/>
          <w:lang w:bidi="he-IL"/>
        </w:rPr>
        <w:t xml:space="preserve">אלא בזמנן"], </w:t>
      </w:r>
      <w:r w:rsidRPr="006D6CF9">
        <w:rPr>
          <w:rFonts w:cs="Arial" w:hint="cs"/>
          <w:b/>
          <w:bCs/>
          <w:rtl/>
          <w:lang w:bidi="he-IL"/>
        </w:rPr>
        <w:t>רש"י</w:t>
      </w:r>
      <w:r>
        <w:rPr>
          <w:rFonts w:cs="Arial" w:hint="cs"/>
          <w:rtl/>
          <w:lang w:bidi="he-IL"/>
        </w:rPr>
        <w:t xml:space="preserve"> שם</w:t>
      </w:r>
    </w:p>
    <w:p w14:paraId="7C4FA94E" w14:textId="795A015A" w:rsidR="006D6CF9" w:rsidRDefault="006D6CF9" w:rsidP="006D6CF9">
      <w:pPr>
        <w:jc w:val="right"/>
        <w:rPr>
          <w:rFonts w:cs="Arial"/>
          <w:rtl/>
          <w:lang w:bidi="he-IL"/>
        </w:rPr>
      </w:pPr>
      <w:r w:rsidRPr="006D6CF9">
        <w:rPr>
          <w:rFonts w:cs="Arial" w:hint="cs"/>
          <w:b/>
          <w:bCs/>
          <w:rtl/>
          <w:lang w:bidi="he-IL"/>
        </w:rPr>
        <w:t>גמ'</w:t>
      </w:r>
      <w:r>
        <w:rPr>
          <w:rFonts w:cs="Arial" w:hint="cs"/>
          <w:b/>
          <w:bCs/>
          <w:rtl/>
          <w:lang w:bidi="he-IL"/>
        </w:rPr>
        <w:t xml:space="preserve"> </w:t>
      </w:r>
      <w:r w:rsidRPr="006D6CF9">
        <w:rPr>
          <w:rFonts w:cs="Arial" w:hint="cs"/>
          <w:rtl/>
          <w:lang w:bidi="he-IL"/>
        </w:rPr>
        <w:t>כח:</w:t>
      </w:r>
      <w:r>
        <w:rPr>
          <w:rFonts w:cs="Arial" w:hint="cs"/>
          <w:rtl/>
          <w:lang w:bidi="he-IL"/>
        </w:rPr>
        <w:t xml:space="preserve"> ["</w:t>
      </w:r>
      <w:r w:rsidR="00E619A5">
        <w:rPr>
          <w:rFonts w:cs="Arial" w:hint="cs"/>
          <w:rtl/>
          <w:lang w:bidi="he-IL"/>
        </w:rPr>
        <w:t>אלא אמר רבא</w:t>
      </w:r>
      <w:r>
        <w:rPr>
          <w:rFonts w:cs="Arial" w:hint="cs"/>
          <w:rtl/>
          <w:lang w:bidi="he-IL"/>
        </w:rPr>
        <w:t xml:space="preserve">..."] - כט. [עד (ולא עד בכלל) המשנה], </w:t>
      </w:r>
      <w:r w:rsidRPr="006D6CF9">
        <w:rPr>
          <w:rFonts w:cs="Arial" w:hint="cs"/>
          <w:b/>
          <w:bCs/>
          <w:rtl/>
          <w:lang w:bidi="he-IL"/>
        </w:rPr>
        <w:t>רש"י</w:t>
      </w:r>
      <w:r>
        <w:rPr>
          <w:rFonts w:cs="Arial" w:hint="cs"/>
          <w:rtl/>
          <w:lang w:bidi="he-IL"/>
        </w:rPr>
        <w:t xml:space="preserve"> שם</w:t>
      </w:r>
    </w:p>
    <w:p w14:paraId="0CF2DF72" w14:textId="34B1B750" w:rsidR="00F71400" w:rsidRDefault="00F71400" w:rsidP="006D6CF9">
      <w:pPr>
        <w:jc w:val="right"/>
        <w:rPr>
          <w:rFonts w:cs="Arial"/>
          <w:rtl/>
          <w:lang w:bidi="he-IL"/>
        </w:rPr>
      </w:pPr>
      <w:r w:rsidRPr="00F71400">
        <w:rPr>
          <w:rFonts w:cs="Arial" w:hint="cs"/>
          <w:b/>
          <w:bCs/>
          <w:rtl/>
          <w:lang w:bidi="he-IL"/>
        </w:rPr>
        <w:t>גמ'</w:t>
      </w:r>
      <w:r>
        <w:rPr>
          <w:rFonts w:cs="Arial" w:hint="cs"/>
          <w:b/>
          <w:bCs/>
          <w:rtl/>
          <w:lang w:bidi="he-IL"/>
        </w:rPr>
        <w:t xml:space="preserve"> </w:t>
      </w:r>
      <w:r w:rsidRPr="00F71400">
        <w:rPr>
          <w:rFonts w:cs="Arial" w:hint="cs"/>
          <w:rtl/>
          <w:lang w:bidi="he-IL"/>
        </w:rPr>
        <w:t>פסחים</w:t>
      </w:r>
      <w:r>
        <w:rPr>
          <w:rFonts w:cs="Arial" w:hint="cs"/>
          <w:rtl/>
          <w:lang w:bidi="he-IL"/>
        </w:rPr>
        <w:t xml:space="preserve"> ק</w:t>
      </w:r>
      <w:r w:rsidR="00E60326">
        <w:rPr>
          <w:rFonts w:cs="Arial" w:hint="cs"/>
          <w:rtl/>
          <w:lang w:bidi="he-IL"/>
        </w:rPr>
        <w:t>יד</w:t>
      </w:r>
      <w:r>
        <w:rPr>
          <w:rFonts w:cs="Arial" w:hint="cs"/>
          <w:rtl/>
          <w:lang w:bidi="he-IL"/>
        </w:rPr>
        <w:t>. ["משנה הביאו לפניו... הפת"], ק</w:t>
      </w:r>
      <w:r w:rsidR="00E60326">
        <w:rPr>
          <w:rFonts w:cs="Arial" w:hint="cs"/>
          <w:rtl/>
          <w:lang w:bidi="he-IL"/>
        </w:rPr>
        <w:t>יד</w:t>
      </w:r>
      <w:r>
        <w:rPr>
          <w:rFonts w:cs="Arial" w:hint="cs"/>
          <w:rtl/>
          <w:lang w:bidi="he-IL"/>
        </w:rPr>
        <w:t xml:space="preserve">: ["אמר ריש לקיש... אם כן מאי מצוה"], </w:t>
      </w:r>
      <w:r w:rsidRPr="00F71400">
        <w:rPr>
          <w:rFonts w:cs="Arial" w:hint="cs"/>
          <w:b/>
          <w:bCs/>
          <w:rtl/>
          <w:lang w:bidi="he-IL"/>
        </w:rPr>
        <w:t>רש"י</w:t>
      </w:r>
      <w:r>
        <w:rPr>
          <w:rFonts w:cs="Arial" w:hint="cs"/>
          <w:rtl/>
          <w:lang w:bidi="he-IL"/>
        </w:rPr>
        <w:t xml:space="preserve"> שם</w:t>
      </w:r>
    </w:p>
    <w:p w14:paraId="64855903" w14:textId="04C83E76" w:rsidR="00F71400" w:rsidRPr="00F71400" w:rsidRDefault="00F71400" w:rsidP="006D6CF9">
      <w:pPr>
        <w:jc w:val="right"/>
        <w:rPr>
          <w:rFonts w:cs="Arial"/>
          <w:rtl/>
          <w:lang w:bidi="he-IL"/>
        </w:rPr>
      </w:pPr>
      <w:r w:rsidRPr="00F71400">
        <w:rPr>
          <w:rFonts w:cs="Arial" w:hint="cs"/>
          <w:b/>
          <w:bCs/>
          <w:rtl/>
          <w:lang w:bidi="he-IL"/>
        </w:rPr>
        <w:t>רי"ף</w:t>
      </w:r>
      <w:r>
        <w:rPr>
          <w:rFonts w:cs="Arial" w:hint="cs"/>
          <w:rtl/>
          <w:lang w:bidi="he-IL"/>
        </w:rPr>
        <w:t xml:space="preserve"> ז: (בדפיו) ["תניא נתכוין... ואם לאו לא יצא"]</w:t>
      </w:r>
    </w:p>
    <w:p w14:paraId="5C481913" w14:textId="563E06A8" w:rsidR="00E619A5" w:rsidRDefault="00E619A5" w:rsidP="006D6CF9">
      <w:pPr>
        <w:jc w:val="right"/>
        <w:rPr>
          <w:rFonts w:cs="Arial"/>
          <w:rtl/>
          <w:lang w:bidi="he-IL"/>
        </w:rPr>
      </w:pPr>
      <w:r w:rsidRPr="00E619A5">
        <w:rPr>
          <w:rFonts w:cs="Arial" w:hint="cs"/>
          <w:b/>
          <w:bCs/>
          <w:rtl/>
          <w:lang w:bidi="he-IL"/>
        </w:rPr>
        <w:t>בעל המאור</w:t>
      </w:r>
      <w:r>
        <w:rPr>
          <w:rFonts w:cs="Arial" w:hint="cs"/>
          <w:b/>
          <w:bCs/>
          <w:rtl/>
          <w:lang w:bidi="he-IL"/>
        </w:rPr>
        <w:t xml:space="preserve"> </w:t>
      </w:r>
      <w:r>
        <w:rPr>
          <w:rFonts w:cs="Arial" w:hint="cs"/>
          <w:rtl/>
          <w:lang w:bidi="he-IL"/>
        </w:rPr>
        <w:t>ז. (בדפי הרי"ף ד"ה לפום סוגיא) ["לפום סוגיא... ותקע לי", "ועוד הא אוקימנא..." עד הסוף]</w:t>
      </w:r>
    </w:p>
    <w:p w14:paraId="03FA3900" w14:textId="4F19CCBE" w:rsidR="00E619A5" w:rsidRDefault="00F71400" w:rsidP="00D349A5">
      <w:pPr>
        <w:jc w:val="right"/>
        <w:rPr>
          <w:rFonts w:cs="Arial"/>
          <w:rtl/>
          <w:lang w:bidi="he-IL"/>
        </w:rPr>
      </w:pPr>
      <w:r w:rsidRPr="00F71400">
        <w:rPr>
          <w:rFonts w:cs="Arial" w:hint="cs"/>
          <w:b/>
          <w:bCs/>
          <w:rtl/>
          <w:lang w:bidi="he-IL"/>
        </w:rPr>
        <w:t>מלחמות ה'</w:t>
      </w:r>
      <w:r>
        <w:rPr>
          <w:rFonts w:cs="Arial" w:hint="cs"/>
          <w:rtl/>
          <w:lang w:bidi="he-IL"/>
        </w:rPr>
        <w:t xml:space="preserve"> שם</w:t>
      </w:r>
      <w:r w:rsidR="00D349A5">
        <w:rPr>
          <w:rFonts w:cs="Arial" w:hint="cs"/>
          <w:rtl/>
          <w:lang w:bidi="he-IL"/>
        </w:rPr>
        <w:t xml:space="preserve"> ["ועוד לפום... ושבקיה לרבא", "ועוד דר"ל ס"ל... כאידך תנא דהתם דאמר אין צריכות כוונה", "ולפי הנראה... נמי לא בעי כוונה"]</w:t>
      </w:r>
    </w:p>
    <w:p w14:paraId="2BD07DA0" w14:textId="3536F095" w:rsidR="00D349A5" w:rsidRDefault="00AA2A05" w:rsidP="00D349A5">
      <w:pPr>
        <w:jc w:val="right"/>
        <w:rPr>
          <w:rFonts w:cs="Arial"/>
          <w:rtl/>
          <w:lang w:bidi="he-IL"/>
        </w:rPr>
      </w:pPr>
      <w:r w:rsidRPr="00AA2A05">
        <w:rPr>
          <w:rFonts w:cs="Arial" w:hint="cs"/>
          <w:b/>
          <w:bCs/>
          <w:rtl/>
          <w:lang w:bidi="he-IL"/>
        </w:rPr>
        <w:t>רמב"ם</w:t>
      </w:r>
      <w:r>
        <w:rPr>
          <w:rFonts w:cs="Arial" w:hint="cs"/>
          <w:b/>
          <w:bCs/>
          <w:rtl/>
          <w:lang w:bidi="he-IL"/>
        </w:rPr>
        <w:t xml:space="preserve"> </w:t>
      </w:r>
      <w:r w:rsidRPr="00AA2A05">
        <w:rPr>
          <w:rFonts w:cs="Arial" w:hint="cs"/>
          <w:rtl/>
          <w:lang w:bidi="he-IL"/>
        </w:rPr>
        <w:t>הל'</w:t>
      </w:r>
      <w:r>
        <w:rPr>
          <w:rFonts w:cs="Arial" w:hint="cs"/>
          <w:rtl/>
          <w:lang w:bidi="he-IL"/>
        </w:rPr>
        <w:t xml:space="preserve"> חמץ ומצה (ו:ג), הל' שופר (ב:ד)</w:t>
      </w:r>
    </w:p>
    <w:p w14:paraId="17B84DB6" w14:textId="49F49880" w:rsidR="00AA2A05" w:rsidRPr="00AA2A05" w:rsidRDefault="00AA2A05" w:rsidP="00AA2A05">
      <w:pPr>
        <w:ind w:left="-180"/>
        <w:jc w:val="right"/>
        <w:rPr>
          <w:rFonts w:cs="Arial"/>
          <w:rtl/>
          <w:lang w:bidi="he-IL"/>
        </w:rPr>
      </w:pPr>
      <w:r w:rsidRPr="00AA2A05">
        <w:rPr>
          <w:rFonts w:cs="Arial" w:hint="cs"/>
          <w:b/>
          <w:bCs/>
          <w:rtl/>
          <w:lang w:bidi="he-IL"/>
        </w:rPr>
        <w:t>מגיד משנה</w:t>
      </w:r>
      <w:r>
        <w:rPr>
          <w:rFonts w:cs="Arial" w:hint="cs"/>
          <w:rtl/>
          <w:lang w:bidi="he-IL"/>
        </w:rPr>
        <w:t xml:space="preserve"> הל' שופר (שם ד"ה נתכוון) ["ואני תמה בדברי רבנו... וכונת משמיע להוציא", "ועם כל זה..." עד הסוף]</w:t>
      </w:r>
    </w:p>
    <w:p w14:paraId="6103DE5C" w14:textId="77777777" w:rsidR="00CA09E1" w:rsidRDefault="00CA09E1" w:rsidP="001068D4">
      <w:pPr>
        <w:jc w:val="right"/>
        <w:rPr>
          <w:rtl/>
          <w:lang w:bidi="he-IL"/>
        </w:rPr>
      </w:pPr>
    </w:p>
    <w:p w14:paraId="53AEF3CE" w14:textId="77777777" w:rsidR="00CA09E1" w:rsidRPr="004421B0" w:rsidRDefault="00CA09E1" w:rsidP="00CA09E1">
      <w:pPr>
        <w:jc w:val="right"/>
        <w:rPr>
          <w:rFonts w:cs="Arial"/>
          <w:u w:val="single"/>
        </w:rPr>
      </w:pPr>
      <w:r w:rsidRPr="004421B0">
        <w:rPr>
          <w:rFonts w:cs="Arial"/>
          <w:u w:val="single"/>
          <w:rtl/>
          <w:lang w:bidi="he-IL"/>
        </w:rPr>
        <w:t>לבוש אורח חיים סימן תקפו סעיף ב</w:t>
      </w:r>
    </w:p>
    <w:p w14:paraId="0FFAA76D" w14:textId="6C766176" w:rsidR="001068D4" w:rsidRPr="00CA09E1" w:rsidRDefault="00CA09E1" w:rsidP="00CA09E1">
      <w:pPr>
        <w:jc w:val="right"/>
        <w:rPr>
          <w:rFonts w:cs="Arial"/>
          <w:rtl/>
          <w:lang w:bidi="he-IL"/>
        </w:rPr>
      </w:pPr>
      <w:r w:rsidRPr="004421B0">
        <w:rPr>
          <w:rFonts w:cs="Arial"/>
          <w:rtl/>
          <w:lang w:bidi="he-IL"/>
        </w:rPr>
        <w:t>שופר גזול לא יתקע בו, דהוי ליה מצוה הבאה בעבירה, אבל בדיעבד אף על גב דלא נתייאשו הבעלים ממנו יצא, משום דכתיב [במדבר כט, א] יום תרועה יהיה לכם מכל מקום, והאי לכם כבר אפקוהו לגזירה שוה כמו שנתבאר למעלה בסימן תקפ"ה [ס"א], אבל אין שייך כאן לדרוש שיהא משלכם כמו ולקחתם לכם [ויקרא כג, מ] דגבי לולב * הג"ה ועיין לקמן סימן תרמ"ט סעיף א' דהתם משמע הלקיחה תהיה משלכם, אבל כאן יום תרועה יהיה לכם כתיב, דקאי לכם על היום, לומר היום יהיה לכם יום שמיעת תרועה בשופר, יהיה השופר של מי שיהיה</w:t>
      </w:r>
      <w:r>
        <w:rPr>
          <w:rFonts w:cs="Arial" w:hint="cs"/>
          <w:rtl/>
          <w:lang w:bidi="he-IL"/>
        </w:rPr>
        <w:t>.</w:t>
      </w:r>
    </w:p>
    <w:p w14:paraId="186CD7B8" w14:textId="77777777" w:rsidR="00CA09E1" w:rsidRDefault="00CA09E1" w:rsidP="00CA09E1">
      <w:pPr>
        <w:jc w:val="right"/>
        <w:rPr>
          <w:u w:val="single"/>
          <w:rtl/>
        </w:rPr>
      </w:pPr>
      <w:r w:rsidRPr="003D7D9E">
        <w:rPr>
          <w:rFonts w:cs="Arial"/>
          <w:u w:val="single"/>
          <w:rtl/>
          <w:lang w:bidi="he-IL"/>
        </w:rPr>
        <w:lastRenderedPageBreak/>
        <w:t xml:space="preserve">תלמוד ירושלמי מסכת </w:t>
      </w:r>
      <w:r>
        <w:rPr>
          <w:rFonts w:cs="Arial" w:hint="cs"/>
          <w:u w:val="single"/>
          <w:rtl/>
          <w:lang w:bidi="he-IL"/>
        </w:rPr>
        <w:t>סוכה</w:t>
      </w:r>
      <w:r w:rsidRPr="003D7D9E">
        <w:rPr>
          <w:rFonts w:cs="Arial"/>
          <w:u w:val="single"/>
          <w:rtl/>
          <w:lang w:bidi="he-IL"/>
        </w:rPr>
        <w:t xml:space="preserve"> פרק </w:t>
      </w:r>
      <w:r>
        <w:rPr>
          <w:rFonts w:cs="Arial" w:hint="cs"/>
          <w:u w:val="single"/>
          <w:rtl/>
          <w:lang w:bidi="he-IL"/>
        </w:rPr>
        <w:t>ג</w:t>
      </w:r>
      <w:r w:rsidRPr="003D7D9E">
        <w:rPr>
          <w:rFonts w:cs="Arial"/>
          <w:u w:val="single"/>
          <w:rtl/>
          <w:lang w:bidi="he-IL"/>
        </w:rPr>
        <w:t xml:space="preserve"> הלכה </w:t>
      </w:r>
      <w:r>
        <w:rPr>
          <w:rFonts w:cs="Arial" w:hint="cs"/>
          <w:u w:val="single"/>
          <w:rtl/>
          <w:lang w:bidi="he-IL"/>
        </w:rPr>
        <w:t>א</w:t>
      </w:r>
    </w:p>
    <w:p w14:paraId="56134F74" w14:textId="1485D73E" w:rsidR="004E504D" w:rsidRDefault="00CA09E1" w:rsidP="00CA09E1">
      <w:pPr>
        <w:jc w:val="right"/>
        <w:rPr>
          <w:lang w:bidi="he-IL"/>
        </w:rPr>
      </w:pPr>
      <w:r w:rsidRPr="001B18E3">
        <w:rPr>
          <w:rFonts w:hint="cs"/>
          <w:rtl/>
          <w:lang w:bidi="he-IL"/>
        </w:rPr>
        <w:t>שופר</w:t>
      </w:r>
      <w:r w:rsidRPr="001B18E3">
        <w:rPr>
          <w:rtl/>
          <w:lang w:bidi="he-IL"/>
        </w:rPr>
        <w:t xml:space="preserve"> </w:t>
      </w:r>
      <w:r w:rsidRPr="001B18E3">
        <w:rPr>
          <w:rFonts w:hint="cs"/>
          <w:rtl/>
          <w:lang w:bidi="he-IL"/>
        </w:rPr>
        <w:t>עכו</w:t>
      </w:r>
      <w:r w:rsidRPr="001B18E3">
        <w:rPr>
          <w:rtl/>
          <w:lang w:bidi="he-IL"/>
        </w:rPr>
        <w:t>"</w:t>
      </w:r>
      <w:r w:rsidRPr="001B18E3">
        <w:rPr>
          <w:rFonts w:hint="cs"/>
          <w:rtl/>
          <w:lang w:bidi="he-IL"/>
        </w:rPr>
        <w:t>ם</w:t>
      </w:r>
      <w:r w:rsidRPr="001B18E3">
        <w:rPr>
          <w:rtl/>
          <w:lang w:bidi="he-IL"/>
        </w:rPr>
        <w:t xml:space="preserve"> </w:t>
      </w:r>
      <w:r w:rsidRPr="001B18E3">
        <w:rPr>
          <w:rFonts w:hint="cs"/>
          <w:rtl/>
          <w:lang w:bidi="he-IL"/>
        </w:rPr>
        <w:t>ושל</w:t>
      </w:r>
      <w:r w:rsidRPr="001B18E3">
        <w:rPr>
          <w:rtl/>
          <w:lang w:bidi="he-IL"/>
        </w:rPr>
        <w:t xml:space="preserve"> </w:t>
      </w:r>
      <w:r w:rsidRPr="001B18E3">
        <w:rPr>
          <w:rFonts w:hint="cs"/>
          <w:rtl/>
          <w:lang w:bidi="he-IL"/>
        </w:rPr>
        <w:t>עיר</w:t>
      </w:r>
      <w:r w:rsidRPr="001B18E3">
        <w:rPr>
          <w:rtl/>
          <w:lang w:bidi="he-IL"/>
        </w:rPr>
        <w:t xml:space="preserve"> </w:t>
      </w:r>
      <w:r w:rsidRPr="001B18E3">
        <w:rPr>
          <w:rFonts w:hint="cs"/>
          <w:rtl/>
          <w:lang w:bidi="he-IL"/>
        </w:rPr>
        <w:t>הנדחת</w:t>
      </w:r>
      <w:r w:rsidRPr="001B18E3">
        <w:rPr>
          <w:rtl/>
          <w:lang w:bidi="he-IL"/>
        </w:rPr>
        <w:t xml:space="preserve"> </w:t>
      </w:r>
      <w:r w:rsidRPr="001B18E3">
        <w:rPr>
          <w:rFonts w:hint="cs"/>
          <w:rtl/>
          <w:lang w:bidi="he-IL"/>
        </w:rPr>
        <w:t>ר</w:t>
      </w:r>
      <w:r w:rsidRPr="001B18E3">
        <w:rPr>
          <w:rtl/>
          <w:lang w:bidi="he-IL"/>
        </w:rPr>
        <w:t xml:space="preserve">' </w:t>
      </w:r>
      <w:r w:rsidRPr="001B18E3">
        <w:rPr>
          <w:rFonts w:hint="cs"/>
          <w:rtl/>
          <w:lang w:bidi="he-IL"/>
        </w:rPr>
        <w:t>לעזר</w:t>
      </w:r>
      <w:r w:rsidRPr="001B18E3">
        <w:rPr>
          <w:rtl/>
          <w:lang w:bidi="he-IL"/>
        </w:rPr>
        <w:t xml:space="preserve"> </w:t>
      </w:r>
      <w:r w:rsidRPr="001B18E3">
        <w:rPr>
          <w:rFonts w:hint="cs"/>
          <w:rtl/>
          <w:lang w:bidi="he-IL"/>
        </w:rPr>
        <w:t>אמר</w:t>
      </w:r>
      <w:r w:rsidRPr="001B18E3">
        <w:rPr>
          <w:rtl/>
          <w:lang w:bidi="he-IL"/>
        </w:rPr>
        <w:t xml:space="preserve"> </w:t>
      </w:r>
      <w:r w:rsidRPr="001B18E3">
        <w:rPr>
          <w:rFonts w:hint="cs"/>
          <w:rtl/>
          <w:lang w:bidi="he-IL"/>
        </w:rPr>
        <w:t>כשר... הכל</w:t>
      </w:r>
      <w:r w:rsidRPr="001B18E3">
        <w:rPr>
          <w:rtl/>
          <w:lang w:bidi="he-IL"/>
        </w:rPr>
        <w:t xml:space="preserve"> </w:t>
      </w:r>
      <w:r w:rsidRPr="001B18E3">
        <w:rPr>
          <w:rFonts w:hint="cs"/>
          <w:rtl/>
          <w:lang w:bidi="he-IL"/>
        </w:rPr>
        <w:t>מודין</w:t>
      </w:r>
      <w:r w:rsidRPr="001B18E3">
        <w:rPr>
          <w:rtl/>
          <w:lang w:bidi="he-IL"/>
        </w:rPr>
        <w:t xml:space="preserve"> </w:t>
      </w:r>
      <w:r w:rsidRPr="001B18E3">
        <w:rPr>
          <w:rFonts w:hint="cs"/>
          <w:rtl/>
          <w:lang w:bidi="he-IL"/>
        </w:rPr>
        <w:t>בלולב</w:t>
      </w:r>
      <w:r w:rsidRPr="001B18E3">
        <w:rPr>
          <w:rtl/>
          <w:lang w:bidi="he-IL"/>
        </w:rPr>
        <w:t xml:space="preserve"> </w:t>
      </w:r>
      <w:r w:rsidRPr="001B18E3">
        <w:rPr>
          <w:rFonts w:hint="cs"/>
          <w:rtl/>
          <w:lang w:bidi="he-IL"/>
        </w:rPr>
        <w:t>שהוא</w:t>
      </w:r>
      <w:r w:rsidRPr="001B18E3">
        <w:rPr>
          <w:rtl/>
          <w:lang w:bidi="he-IL"/>
        </w:rPr>
        <w:t xml:space="preserve"> </w:t>
      </w:r>
      <w:r w:rsidRPr="001B18E3">
        <w:rPr>
          <w:rFonts w:hint="cs"/>
          <w:rtl/>
          <w:lang w:bidi="he-IL"/>
        </w:rPr>
        <w:t>פסול, מה</w:t>
      </w:r>
      <w:r w:rsidRPr="001B18E3">
        <w:rPr>
          <w:rtl/>
          <w:lang w:bidi="he-IL"/>
        </w:rPr>
        <w:t xml:space="preserve"> </w:t>
      </w:r>
      <w:r w:rsidRPr="001B18E3">
        <w:rPr>
          <w:rFonts w:hint="cs"/>
          <w:rtl/>
          <w:lang w:bidi="he-IL"/>
        </w:rPr>
        <w:t>בין</w:t>
      </w:r>
      <w:r w:rsidRPr="001B18E3">
        <w:rPr>
          <w:rtl/>
          <w:lang w:bidi="he-IL"/>
        </w:rPr>
        <w:t xml:space="preserve"> </w:t>
      </w:r>
      <w:r w:rsidRPr="001B18E3">
        <w:rPr>
          <w:rFonts w:hint="cs"/>
          <w:rtl/>
          <w:lang w:bidi="he-IL"/>
        </w:rPr>
        <w:t>שופר</w:t>
      </w:r>
      <w:r w:rsidRPr="001B18E3">
        <w:rPr>
          <w:rtl/>
          <w:lang w:bidi="he-IL"/>
        </w:rPr>
        <w:t xml:space="preserve"> </w:t>
      </w:r>
      <w:r w:rsidRPr="001B18E3">
        <w:rPr>
          <w:rFonts w:hint="cs"/>
          <w:rtl/>
          <w:lang w:bidi="he-IL"/>
        </w:rPr>
        <w:t>ומה</w:t>
      </w:r>
      <w:r w:rsidRPr="001B18E3">
        <w:rPr>
          <w:rtl/>
          <w:lang w:bidi="he-IL"/>
        </w:rPr>
        <w:t xml:space="preserve"> </w:t>
      </w:r>
      <w:r w:rsidRPr="001B18E3">
        <w:rPr>
          <w:rFonts w:hint="cs"/>
          <w:rtl/>
          <w:lang w:bidi="he-IL"/>
        </w:rPr>
        <w:t>בין</w:t>
      </w:r>
      <w:r w:rsidRPr="001B18E3">
        <w:rPr>
          <w:rtl/>
          <w:lang w:bidi="he-IL"/>
        </w:rPr>
        <w:t xml:space="preserve"> </w:t>
      </w:r>
      <w:r w:rsidRPr="001B18E3">
        <w:rPr>
          <w:rFonts w:hint="cs"/>
          <w:rtl/>
          <w:lang w:bidi="he-IL"/>
        </w:rPr>
        <w:t>לולב?</w:t>
      </w:r>
      <w:r>
        <w:rPr>
          <w:rFonts w:hint="cs"/>
          <w:rtl/>
          <w:lang w:bidi="he-IL"/>
        </w:rPr>
        <w:t xml:space="preserve"> </w:t>
      </w:r>
      <w:r>
        <w:rPr>
          <w:rFonts w:cs="Arial"/>
          <w:rtl/>
          <w:lang w:bidi="he-IL"/>
        </w:rPr>
        <w:t>א"ר יוסה בלולב כתיב ולקחתם לכם משלכם לא משל איסור הנייה ברם הכא [במדבר כט א] יום תרועה יהיה לכם מכל מקום</w:t>
      </w:r>
      <w:r>
        <w:rPr>
          <w:rFonts w:cs="Arial" w:hint="cs"/>
          <w:rtl/>
          <w:lang w:bidi="he-IL"/>
        </w:rPr>
        <w:t>.</w:t>
      </w:r>
      <w:r>
        <w:rPr>
          <w:rFonts w:hint="cs"/>
          <w:rtl/>
          <w:lang w:bidi="he-IL"/>
        </w:rPr>
        <w:t xml:space="preserve"> </w:t>
      </w:r>
      <w:r w:rsidRPr="001B18E3">
        <w:rPr>
          <w:rFonts w:hint="cs"/>
          <w:rtl/>
          <w:lang w:bidi="he-IL"/>
        </w:rPr>
        <w:t xml:space="preserve"> א</w:t>
      </w:r>
      <w:r w:rsidRPr="001B18E3">
        <w:rPr>
          <w:rtl/>
          <w:lang w:bidi="he-IL"/>
        </w:rPr>
        <w:t>"</w:t>
      </w:r>
      <w:r w:rsidRPr="001B18E3">
        <w:rPr>
          <w:rFonts w:hint="cs"/>
          <w:rtl/>
          <w:lang w:bidi="he-IL"/>
        </w:rPr>
        <w:t>ר</w:t>
      </w:r>
      <w:r w:rsidRPr="001B18E3">
        <w:rPr>
          <w:rtl/>
          <w:lang w:bidi="he-IL"/>
        </w:rPr>
        <w:t xml:space="preserve"> </w:t>
      </w:r>
      <w:r w:rsidRPr="001B18E3">
        <w:rPr>
          <w:rFonts w:hint="cs"/>
          <w:rtl/>
          <w:lang w:bidi="he-IL"/>
        </w:rPr>
        <w:t>לעזר</w:t>
      </w:r>
      <w:r w:rsidRPr="001B18E3">
        <w:rPr>
          <w:rtl/>
          <w:lang w:bidi="he-IL"/>
        </w:rPr>
        <w:t xml:space="preserve"> </w:t>
      </w:r>
      <w:r w:rsidRPr="001B18E3">
        <w:rPr>
          <w:rFonts w:hint="cs"/>
          <w:rtl/>
          <w:lang w:bidi="he-IL"/>
        </w:rPr>
        <w:t>תמן</w:t>
      </w:r>
      <w:r w:rsidRPr="001B18E3">
        <w:rPr>
          <w:rtl/>
          <w:lang w:bidi="he-IL"/>
        </w:rPr>
        <w:t xml:space="preserve"> </w:t>
      </w:r>
      <w:r w:rsidRPr="001B18E3">
        <w:rPr>
          <w:rFonts w:hint="cs"/>
          <w:rtl/>
          <w:lang w:bidi="he-IL"/>
        </w:rPr>
        <w:t>בגופו</w:t>
      </w:r>
      <w:r w:rsidRPr="001B18E3">
        <w:rPr>
          <w:rtl/>
          <w:lang w:bidi="he-IL"/>
        </w:rPr>
        <w:t xml:space="preserve"> </w:t>
      </w:r>
      <w:r w:rsidRPr="001B18E3">
        <w:rPr>
          <w:rFonts w:hint="cs"/>
          <w:rtl/>
          <w:lang w:bidi="he-IL"/>
        </w:rPr>
        <w:t>הוא</w:t>
      </w:r>
      <w:r w:rsidRPr="001B18E3">
        <w:rPr>
          <w:rtl/>
          <w:lang w:bidi="he-IL"/>
        </w:rPr>
        <w:t xml:space="preserve"> </w:t>
      </w:r>
      <w:r w:rsidRPr="001B18E3">
        <w:rPr>
          <w:rFonts w:hint="cs"/>
          <w:rtl/>
          <w:lang w:bidi="he-IL"/>
        </w:rPr>
        <w:t>יוצא,</w:t>
      </w:r>
      <w:r w:rsidRPr="001B18E3">
        <w:rPr>
          <w:rtl/>
          <w:lang w:bidi="he-IL"/>
        </w:rPr>
        <w:t xml:space="preserve"> </w:t>
      </w:r>
      <w:r w:rsidRPr="001B18E3">
        <w:rPr>
          <w:rFonts w:hint="cs"/>
          <w:rtl/>
          <w:lang w:bidi="he-IL"/>
        </w:rPr>
        <w:t>ברם</w:t>
      </w:r>
      <w:r w:rsidRPr="001B18E3">
        <w:rPr>
          <w:rtl/>
          <w:lang w:bidi="he-IL"/>
        </w:rPr>
        <w:t xml:space="preserve"> </w:t>
      </w:r>
      <w:r w:rsidRPr="001B18E3">
        <w:rPr>
          <w:rFonts w:hint="cs"/>
          <w:rtl/>
          <w:lang w:bidi="he-IL"/>
        </w:rPr>
        <w:t>הכא</w:t>
      </w:r>
      <w:r w:rsidRPr="001B18E3">
        <w:rPr>
          <w:rtl/>
          <w:lang w:bidi="he-IL"/>
        </w:rPr>
        <w:t xml:space="preserve"> </w:t>
      </w:r>
      <w:r w:rsidRPr="001B18E3">
        <w:rPr>
          <w:rFonts w:hint="cs"/>
          <w:rtl/>
          <w:lang w:bidi="he-IL"/>
        </w:rPr>
        <w:t>בקולו</w:t>
      </w:r>
      <w:r w:rsidRPr="001B18E3">
        <w:rPr>
          <w:rtl/>
          <w:lang w:bidi="he-IL"/>
        </w:rPr>
        <w:t xml:space="preserve"> </w:t>
      </w:r>
      <w:r w:rsidRPr="001B18E3">
        <w:rPr>
          <w:rFonts w:hint="cs"/>
          <w:rtl/>
          <w:lang w:bidi="he-IL"/>
        </w:rPr>
        <w:t>הוא</w:t>
      </w:r>
      <w:r w:rsidRPr="001B18E3">
        <w:rPr>
          <w:rtl/>
          <w:lang w:bidi="he-IL"/>
        </w:rPr>
        <w:t xml:space="preserve"> </w:t>
      </w:r>
      <w:r w:rsidRPr="001B18E3">
        <w:rPr>
          <w:rFonts w:hint="cs"/>
          <w:rtl/>
          <w:lang w:bidi="he-IL"/>
        </w:rPr>
        <w:t>יוצא,</w:t>
      </w:r>
      <w:r w:rsidRPr="001B18E3">
        <w:rPr>
          <w:rtl/>
          <w:lang w:bidi="he-IL"/>
        </w:rPr>
        <w:t xml:space="preserve"> </w:t>
      </w:r>
      <w:r w:rsidRPr="001B18E3">
        <w:rPr>
          <w:rFonts w:hint="cs"/>
          <w:rtl/>
          <w:lang w:bidi="he-IL"/>
        </w:rPr>
        <w:t>ויש</w:t>
      </w:r>
      <w:r w:rsidRPr="001B18E3">
        <w:rPr>
          <w:rtl/>
          <w:lang w:bidi="he-IL"/>
        </w:rPr>
        <w:t xml:space="preserve"> </w:t>
      </w:r>
      <w:r w:rsidRPr="001B18E3">
        <w:rPr>
          <w:rFonts w:hint="cs"/>
          <w:rtl/>
          <w:lang w:bidi="he-IL"/>
        </w:rPr>
        <w:t>קול</w:t>
      </w:r>
      <w:r w:rsidRPr="001B18E3">
        <w:rPr>
          <w:rtl/>
          <w:lang w:bidi="he-IL"/>
        </w:rPr>
        <w:t xml:space="preserve"> </w:t>
      </w:r>
      <w:r w:rsidRPr="001B18E3">
        <w:rPr>
          <w:rFonts w:hint="cs"/>
          <w:rtl/>
          <w:lang w:bidi="he-IL"/>
        </w:rPr>
        <w:t>אסור</w:t>
      </w:r>
      <w:r w:rsidRPr="001B18E3">
        <w:rPr>
          <w:rtl/>
          <w:lang w:bidi="he-IL"/>
        </w:rPr>
        <w:t xml:space="preserve"> </w:t>
      </w:r>
      <w:r w:rsidRPr="001B18E3">
        <w:rPr>
          <w:rFonts w:hint="cs"/>
          <w:rtl/>
          <w:lang w:bidi="he-IL"/>
        </w:rPr>
        <w:t>בהנייה?</w:t>
      </w:r>
    </w:p>
    <w:p w14:paraId="0DE801DA" w14:textId="77777777" w:rsidR="00200F48" w:rsidRPr="00200F48" w:rsidRDefault="00200F48" w:rsidP="00200F48">
      <w:pPr>
        <w:jc w:val="right"/>
        <w:rPr>
          <w:u w:val="single"/>
        </w:rPr>
      </w:pPr>
      <w:r w:rsidRPr="00200F48">
        <w:rPr>
          <w:rFonts w:cs="Arial"/>
          <w:u w:val="single"/>
          <w:rtl/>
          <w:lang w:bidi="he-IL"/>
        </w:rPr>
        <w:t>תלמוד בבלי מסכת יבמות דף קג עמוד ב</w:t>
      </w:r>
    </w:p>
    <w:p w14:paraId="45E8F1FB" w14:textId="4FA05EEF" w:rsidR="00200F48" w:rsidRDefault="00200F48" w:rsidP="00200F48">
      <w:pPr>
        <w:jc w:val="right"/>
        <w:rPr>
          <w:rFonts w:cs="Arial"/>
          <w:rtl/>
          <w:lang w:bidi="he-IL"/>
        </w:rPr>
      </w:pPr>
      <w:r>
        <w:rPr>
          <w:rFonts w:cs="Arial"/>
          <w:rtl/>
          <w:lang w:bidi="he-IL"/>
        </w:rPr>
        <w:t>אמר רבא, הלכתא</w:t>
      </w:r>
      <w:r>
        <w:rPr>
          <w:rFonts w:cs="Arial" w:hint="cs"/>
          <w:rtl/>
          <w:lang w:bidi="he-IL"/>
        </w:rPr>
        <w:t xml:space="preserve">... </w:t>
      </w:r>
      <w:r>
        <w:rPr>
          <w:rFonts w:cs="Arial"/>
          <w:rtl/>
          <w:lang w:bidi="he-IL"/>
        </w:rPr>
        <w:t>סנדל של עבודת כוכבים - לא תחלוץ, ואם חלצה - חליצתה כשרה</w:t>
      </w:r>
      <w:r>
        <w:rPr>
          <w:rFonts w:cs="Arial" w:hint="cs"/>
          <w:rtl/>
          <w:lang w:bidi="he-IL"/>
        </w:rPr>
        <w:t>.</w:t>
      </w:r>
    </w:p>
    <w:p w14:paraId="0AA4C8B2" w14:textId="77777777" w:rsidR="00200F48" w:rsidRPr="00200F48" w:rsidRDefault="00200F48" w:rsidP="00200F48">
      <w:pPr>
        <w:jc w:val="right"/>
        <w:rPr>
          <w:u w:val="single"/>
        </w:rPr>
      </w:pPr>
      <w:r w:rsidRPr="00200F48">
        <w:rPr>
          <w:rFonts w:cs="Arial"/>
          <w:u w:val="single"/>
          <w:rtl/>
          <w:lang w:bidi="he-IL"/>
        </w:rPr>
        <w:t>רש"י מסכת יבמות דף קג עמוד ב</w:t>
      </w:r>
    </w:p>
    <w:p w14:paraId="6EB4146D" w14:textId="28A2A54D" w:rsidR="00200F48" w:rsidRDefault="00200F48" w:rsidP="00200F48">
      <w:pPr>
        <w:jc w:val="right"/>
      </w:pPr>
      <w:r>
        <w:rPr>
          <w:rFonts w:cs="Arial"/>
          <w:rtl/>
          <w:lang w:bidi="he-IL"/>
        </w:rPr>
        <w:t>של עבודת כוכבים - שנועלים אותו לצלם ברגליו כשמסיעין אותו ממקום למקום</w:t>
      </w:r>
      <w:r>
        <w:rPr>
          <w:rFonts w:cs="Arial" w:hint="cs"/>
          <w:rtl/>
          <w:lang w:bidi="he-IL"/>
        </w:rPr>
        <w:t>.</w:t>
      </w:r>
    </w:p>
    <w:p w14:paraId="5666D096" w14:textId="511D08FB" w:rsidR="00200F48" w:rsidRDefault="00200F48" w:rsidP="00200F48">
      <w:pPr>
        <w:jc w:val="right"/>
        <w:rPr>
          <w:rFonts w:cs="Arial"/>
          <w:rtl/>
          <w:lang w:bidi="he-IL"/>
        </w:rPr>
      </w:pPr>
      <w:r>
        <w:rPr>
          <w:rFonts w:cs="Arial"/>
          <w:rtl/>
          <w:lang w:bidi="he-IL"/>
        </w:rPr>
        <w:t xml:space="preserve">חליצתה כשרה - </w:t>
      </w:r>
      <w:r>
        <w:rPr>
          <w:rFonts w:cs="Arial" w:hint="cs"/>
          <w:rtl/>
          <w:lang w:bidi="he-IL"/>
        </w:rPr>
        <w:t>...</w:t>
      </w:r>
      <w:r>
        <w:rPr>
          <w:rFonts w:cs="Arial"/>
          <w:rtl/>
          <w:lang w:bidi="he-IL"/>
        </w:rPr>
        <w:t>ושל עבודת כוכבים נמי הואיל להילוכא עביד ומשמשי עבודת כוכבים לאו לשריפה קיימי דאית להו תקנתא בביטול</w:t>
      </w:r>
      <w:r>
        <w:rPr>
          <w:rFonts w:cs="Arial" w:hint="cs"/>
          <w:rtl/>
          <w:lang w:bidi="he-IL"/>
        </w:rPr>
        <w:t>,</w:t>
      </w:r>
      <w:r>
        <w:rPr>
          <w:rFonts w:cs="Arial"/>
          <w:rtl/>
          <w:lang w:bidi="he-IL"/>
        </w:rPr>
        <w:t xml:space="preserve"> ואי משום איסור הנאה חליצה לאו הנאה היא דמצות לאו ליהנות ניתנו</w:t>
      </w:r>
      <w:r>
        <w:rPr>
          <w:rFonts w:cs="Arial" w:hint="cs"/>
          <w:rtl/>
          <w:lang w:bidi="he-IL"/>
        </w:rPr>
        <w:t>.</w:t>
      </w:r>
    </w:p>
    <w:p w14:paraId="37708D3C" w14:textId="77777777" w:rsidR="00200F48" w:rsidRPr="00200F48" w:rsidRDefault="00200F48" w:rsidP="00200F48">
      <w:pPr>
        <w:jc w:val="right"/>
        <w:rPr>
          <w:rFonts w:cs="Arial"/>
          <w:u w:val="single"/>
        </w:rPr>
      </w:pPr>
      <w:r w:rsidRPr="00200F48">
        <w:rPr>
          <w:rFonts w:cs="Arial"/>
          <w:u w:val="single"/>
          <w:rtl/>
          <w:lang w:bidi="he-IL"/>
        </w:rPr>
        <w:t>חידושי הרמב"ן מסכת יבמות דף קג עמוד ב</w:t>
      </w:r>
    </w:p>
    <w:p w14:paraId="61EE6371" w14:textId="24F021DD" w:rsidR="00200F48" w:rsidRDefault="00200F48" w:rsidP="00200F48">
      <w:pPr>
        <w:jc w:val="right"/>
        <w:rPr>
          <w:rFonts w:cs="Arial"/>
          <w:rtl/>
          <w:lang w:bidi="he-IL"/>
        </w:rPr>
      </w:pPr>
      <w:r w:rsidRPr="00200F48">
        <w:rPr>
          <w:rFonts w:cs="Arial"/>
          <w:rtl/>
          <w:lang w:bidi="he-IL"/>
        </w:rPr>
        <w:t xml:space="preserve">סנדל של עכו"ם לא תחלוץ ואם חלצה חליצתה כשירה. פירש"י ז"ל הואיל ולהלוכא עביד ומשמשי ע"ז לאו לשרפה קיימי דאית להו תקנתא בבטול, ואי משום איסורי הנאה חליצה לאו הנאה היא דמצות לאו ליהנות נתנו </w:t>
      </w:r>
      <w:r>
        <w:rPr>
          <w:rFonts w:cs="Arial" w:hint="cs"/>
          <w:rtl/>
          <w:lang w:bidi="he-IL"/>
        </w:rPr>
        <w:t>...</w:t>
      </w:r>
      <w:r w:rsidRPr="00200F48">
        <w:rPr>
          <w:rFonts w:cs="Arial"/>
          <w:rtl/>
          <w:lang w:bidi="he-IL"/>
        </w:rPr>
        <w:t xml:space="preserve"> ולכתחילה לא תחלוץ מפני שנראית כנהנית, ועוד דכל למצוה מאיס, ויש מפרש לכתחילה לא תחלוץ משום דנהנית שנשאת בו, ואם חלצה חליצתה כשירה נהי דעבדה איסורא חליצתה לא מיפסלא, ולא דייק לי מהא דגרסינן בפרק ראוהו ב"ד רבא אמר אחד זה ואחד זה לא יצא הדר אמר רבא אחד זה ואחד זה יצא מאי טעמא מצות לאו ליהנות ניתנו, אלמא אי ניתנו ליהנות כיון שאם יצא נהנה ועבד איסורא, ואי לא יצא לא עשה ולא כלום ונמצא שלא נהנה, אמרינן דלא יצא</w:t>
      </w:r>
      <w:r>
        <w:rPr>
          <w:rFonts w:cs="Arial" w:hint="cs"/>
          <w:rtl/>
          <w:lang w:bidi="he-IL"/>
        </w:rPr>
        <w:t>.</w:t>
      </w:r>
    </w:p>
    <w:p w14:paraId="3160B1CC" w14:textId="77777777" w:rsidR="00234C52" w:rsidRPr="00234C52" w:rsidRDefault="00234C52" w:rsidP="00234C52">
      <w:pPr>
        <w:jc w:val="right"/>
        <w:rPr>
          <w:rFonts w:cs="Arial"/>
          <w:u w:val="single"/>
        </w:rPr>
      </w:pPr>
      <w:r w:rsidRPr="00234C52">
        <w:rPr>
          <w:rFonts w:cs="Arial"/>
          <w:u w:val="single"/>
          <w:rtl/>
          <w:lang w:bidi="he-IL"/>
        </w:rPr>
        <w:t>תוספות מסכת סוכה דף ג עמוד א</w:t>
      </w:r>
    </w:p>
    <w:p w14:paraId="2B4FD641" w14:textId="7A23045C" w:rsidR="00234C52" w:rsidRDefault="00234C52" w:rsidP="00CA09E1">
      <w:pPr>
        <w:ind w:left="-90"/>
        <w:jc w:val="right"/>
        <w:rPr>
          <w:rFonts w:cs="Arial"/>
          <w:rtl/>
          <w:lang w:bidi="he-IL"/>
        </w:rPr>
      </w:pPr>
      <w:r w:rsidRPr="00234C52">
        <w:rPr>
          <w:rFonts w:cs="Arial"/>
          <w:rtl/>
          <w:lang w:bidi="he-IL"/>
        </w:rPr>
        <w:t>אם עשה כדברי ב"ש לא יצא ידי חובתו אפי' דאורייתא כדאשכחן לב"ש היכא דיתיב אפיתחא דמטללתא דגזרי שמא ימשך אחר שולחנו וקאמרי לא קיימת מצות סוכה מימיך דאפי' מדאורייתא לא קיים ומדבית שמאי נשמע לב"ה</w:t>
      </w:r>
      <w:r>
        <w:rPr>
          <w:rFonts w:cs="Arial" w:hint="cs"/>
          <w:rtl/>
          <w:lang w:bidi="he-IL"/>
        </w:rPr>
        <w:t>.</w:t>
      </w:r>
    </w:p>
    <w:p w14:paraId="263BBA69" w14:textId="77777777" w:rsidR="00234C52" w:rsidRDefault="00234C52" w:rsidP="00234C52">
      <w:pPr>
        <w:jc w:val="right"/>
        <w:rPr>
          <w:rFonts w:cs="Arial"/>
          <w:rtl/>
          <w:lang w:bidi="he-IL"/>
        </w:rPr>
      </w:pPr>
    </w:p>
    <w:p w14:paraId="7CA1357E" w14:textId="77777777" w:rsidR="00200F48" w:rsidRDefault="00200F48" w:rsidP="00200F48">
      <w:pPr>
        <w:jc w:val="right"/>
        <w:rPr>
          <w:rtl/>
          <w:lang w:bidi="he-IL"/>
        </w:rPr>
      </w:pPr>
    </w:p>
    <w:p w14:paraId="3A9C9726" w14:textId="77777777" w:rsidR="004E504D" w:rsidRDefault="004E504D" w:rsidP="004E504D">
      <w:pPr>
        <w:jc w:val="right"/>
        <w:rPr>
          <w:lang w:bidi="he-IL"/>
        </w:rPr>
      </w:pPr>
    </w:p>
    <w:sectPr w:rsidR="004E50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2D128" w14:textId="77777777" w:rsidR="00623A42" w:rsidRDefault="00623A42" w:rsidP="004E504D">
      <w:pPr>
        <w:spacing w:after="0" w:line="240" w:lineRule="auto"/>
      </w:pPr>
      <w:r>
        <w:separator/>
      </w:r>
    </w:p>
  </w:endnote>
  <w:endnote w:type="continuationSeparator" w:id="0">
    <w:p w14:paraId="140DFB53" w14:textId="77777777" w:rsidR="00623A42" w:rsidRDefault="00623A42" w:rsidP="004E5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F2CFE" w14:textId="77777777" w:rsidR="00623A42" w:rsidRDefault="00623A42" w:rsidP="004E504D">
      <w:pPr>
        <w:spacing w:after="0" w:line="240" w:lineRule="auto"/>
      </w:pPr>
      <w:r>
        <w:separator/>
      </w:r>
    </w:p>
  </w:footnote>
  <w:footnote w:type="continuationSeparator" w:id="0">
    <w:p w14:paraId="505358DA" w14:textId="77777777" w:rsidR="00623A42" w:rsidRDefault="00623A42" w:rsidP="004E504D">
      <w:pPr>
        <w:spacing w:after="0" w:line="240" w:lineRule="auto"/>
      </w:pPr>
      <w:r>
        <w:continuationSeparator/>
      </w:r>
    </w:p>
  </w:footnote>
  <w:footnote w:id="1">
    <w:p w14:paraId="29534561" w14:textId="4DAAA5F1" w:rsidR="004E504D" w:rsidRPr="005A7BAA" w:rsidRDefault="004E504D" w:rsidP="004E504D">
      <w:pPr>
        <w:pStyle w:val="FootnoteText"/>
        <w:rPr>
          <w:sz w:val="16"/>
          <w:szCs w:val="16"/>
          <w:lang w:bidi="he-IL"/>
        </w:rPr>
      </w:pPr>
      <w:r w:rsidRPr="005A7BAA">
        <w:rPr>
          <w:rStyle w:val="FootnoteReference"/>
          <w:sz w:val="16"/>
          <w:szCs w:val="16"/>
        </w:rPr>
        <w:footnoteRef/>
      </w:r>
      <w:r w:rsidRPr="005A7BAA">
        <w:rPr>
          <w:sz w:val="16"/>
          <w:szCs w:val="16"/>
        </w:rPr>
        <w:t xml:space="preserve"> </w:t>
      </w:r>
      <w:r>
        <w:rPr>
          <w:rFonts w:hint="cs"/>
          <w:sz w:val="16"/>
          <w:szCs w:val="16"/>
        </w:rPr>
        <w:t>R</w:t>
      </w:r>
      <w:r>
        <w:rPr>
          <w:sz w:val="16"/>
          <w:szCs w:val="16"/>
          <w:lang w:bidi="he-IL"/>
        </w:rPr>
        <w:t xml:space="preserve">eview this </w:t>
      </w:r>
      <w:r>
        <w:rPr>
          <w:rFonts w:hint="cs"/>
          <w:sz w:val="16"/>
          <w:szCs w:val="16"/>
          <w:rtl/>
          <w:lang w:bidi="he-IL"/>
        </w:rPr>
        <w:t>שקלא וטריא</w:t>
      </w:r>
      <w:r>
        <w:rPr>
          <w:sz w:val="16"/>
          <w:szCs w:val="16"/>
          <w:lang w:bidi="he-IL"/>
        </w:rPr>
        <w:t xml:space="preserve"> to make sure you understand each stage and the transition between the different stages of the Gemara.  </w:t>
      </w:r>
    </w:p>
  </w:footnote>
  <w:footnote w:id="2">
    <w:p w14:paraId="3B32721C" w14:textId="05F16233" w:rsidR="001068D4" w:rsidRPr="001068D4" w:rsidRDefault="001068D4">
      <w:pPr>
        <w:pStyle w:val="FootnoteText"/>
        <w:rPr>
          <w:sz w:val="16"/>
          <w:szCs w:val="16"/>
          <w:lang w:bidi="he-IL"/>
        </w:rPr>
      </w:pPr>
      <w:r w:rsidRPr="001068D4">
        <w:rPr>
          <w:rStyle w:val="FootnoteReference"/>
          <w:sz w:val="16"/>
          <w:szCs w:val="16"/>
        </w:rPr>
        <w:footnoteRef/>
      </w:r>
      <w:r w:rsidRPr="001068D4">
        <w:rPr>
          <w:sz w:val="16"/>
          <w:szCs w:val="16"/>
        </w:rPr>
        <w:t xml:space="preserve"> </w:t>
      </w:r>
      <w:r w:rsidRPr="001068D4">
        <w:rPr>
          <w:sz w:val="16"/>
          <w:szCs w:val="16"/>
          <w:lang w:bidi="he-IL"/>
        </w:rPr>
        <w:t xml:space="preserve">Review the whole </w:t>
      </w:r>
      <w:r w:rsidRPr="001068D4">
        <w:rPr>
          <w:rFonts w:hint="cs"/>
          <w:sz w:val="16"/>
          <w:szCs w:val="16"/>
          <w:rtl/>
          <w:lang w:bidi="he-IL"/>
        </w:rPr>
        <w:t>תוספות</w:t>
      </w:r>
      <w:r w:rsidRPr="001068D4">
        <w:rPr>
          <w:sz w:val="16"/>
          <w:szCs w:val="16"/>
          <w:lang w:bidi="he-IL"/>
        </w:rPr>
        <w:t xml:space="preserve"> and focus on the question they ask at the end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1C"/>
    <w:rsid w:val="0010416A"/>
    <w:rsid w:val="001068D4"/>
    <w:rsid w:val="00200F48"/>
    <w:rsid w:val="00234C52"/>
    <w:rsid w:val="004421B0"/>
    <w:rsid w:val="004E504D"/>
    <w:rsid w:val="0059765F"/>
    <w:rsid w:val="00623A42"/>
    <w:rsid w:val="006D6CF9"/>
    <w:rsid w:val="008A1AE2"/>
    <w:rsid w:val="00A46F84"/>
    <w:rsid w:val="00AA2A05"/>
    <w:rsid w:val="00CA09E1"/>
    <w:rsid w:val="00D349A5"/>
    <w:rsid w:val="00E60326"/>
    <w:rsid w:val="00E619A5"/>
    <w:rsid w:val="00EB5AB2"/>
    <w:rsid w:val="00F2241C"/>
    <w:rsid w:val="00F714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44755"/>
  <w15:chartTrackingRefBased/>
  <w15:docId w15:val="{877455BE-5EB2-4D42-80CD-08E2D4BA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5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04D"/>
    <w:rPr>
      <w:sz w:val="20"/>
      <w:szCs w:val="20"/>
    </w:rPr>
  </w:style>
  <w:style w:type="character" w:styleId="FootnoteReference">
    <w:name w:val="footnote reference"/>
    <w:basedOn w:val="DefaultParagraphFont"/>
    <w:uiPriority w:val="99"/>
    <w:semiHidden/>
    <w:unhideWhenUsed/>
    <w:rsid w:val="004E50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cp:lastPrinted>2021-07-12T12:36:00Z</cp:lastPrinted>
  <dcterms:created xsi:type="dcterms:W3CDTF">2021-07-11T21:02:00Z</dcterms:created>
  <dcterms:modified xsi:type="dcterms:W3CDTF">2021-07-12T16:03:00Z</dcterms:modified>
</cp:coreProperties>
</file>