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8B3D13" w14:textId="77777777" w:rsidR="00EE32E5" w:rsidRDefault="00EE32E5"/>
    <w:p w14:paraId="0FA78176" w14:textId="29F13691" w:rsidR="00F90BA7" w:rsidRPr="007214A9" w:rsidRDefault="00487A94" w:rsidP="00F90BA7">
      <w:pPr>
        <w:jc w:val="center"/>
        <w:rPr>
          <w:rFonts w:asciiTheme="majorBidi" w:hAnsiTheme="majorBidi" w:cstheme="majorBidi"/>
          <w:b/>
          <w:bCs/>
          <w:sz w:val="24"/>
          <w:szCs w:val="24"/>
        </w:rPr>
      </w:pPr>
      <w:r>
        <w:rPr>
          <w:rFonts w:asciiTheme="majorBidi" w:hAnsiTheme="majorBidi" w:cstheme="majorBidi" w:hint="cs"/>
          <w:b/>
          <w:bCs/>
          <w:sz w:val="24"/>
          <w:szCs w:val="24"/>
        </w:rPr>
        <w:t>PREPARING FOR THE NEXT WORLD</w:t>
      </w:r>
    </w:p>
    <w:p w14:paraId="281E3B00" w14:textId="77777777" w:rsidR="00F90BA7" w:rsidRPr="007214A9" w:rsidRDefault="00F90BA7" w:rsidP="00F90BA7">
      <w:pPr>
        <w:jc w:val="center"/>
        <w:rPr>
          <w:rFonts w:asciiTheme="majorBidi" w:hAnsiTheme="majorBidi" w:cstheme="majorBidi"/>
          <w:b/>
          <w:bCs/>
          <w:rtl/>
        </w:rPr>
      </w:pPr>
      <w:r w:rsidRPr="007214A9">
        <w:rPr>
          <w:rFonts w:asciiTheme="majorBidi" w:hAnsiTheme="majorBidi" w:cstheme="majorBidi"/>
          <w:b/>
          <w:bCs/>
        </w:rPr>
        <w:t xml:space="preserve">Sponsored by Jake and Karen </w:t>
      </w:r>
      <w:proofErr w:type="spellStart"/>
      <w:r w:rsidRPr="007214A9">
        <w:rPr>
          <w:rFonts w:asciiTheme="majorBidi" w:hAnsiTheme="majorBidi" w:cstheme="majorBidi"/>
          <w:b/>
          <w:bCs/>
        </w:rPr>
        <w:t>Abilevitz</w:t>
      </w:r>
      <w:proofErr w:type="spellEnd"/>
      <w:r w:rsidRPr="007214A9">
        <w:rPr>
          <w:rFonts w:asciiTheme="majorBidi" w:hAnsiTheme="majorBidi" w:cstheme="majorBidi"/>
          <w:b/>
          <w:bCs/>
        </w:rPr>
        <w:t xml:space="preserve"> in memory of Jake’s Beloved Parents, </w:t>
      </w:r>
      <w:r w:rsidRPr="007214A9">
        <w:rPr>
          <w:rFonts w:asciiTheme="majorBidi" w:hAnsiTheme="majorBidi" w:cstheme="majorBidi" w:hint="cs"/>
          <w:b/>
          <w:bCs/>
          <w:rtl/>
        </w:rPr>
        <w:t>אליהו בן אבא ז"ל &amp; לאה בת אברהם ז"ל</w:t>
      </w:r>
    </w:p>
    <w:p w14:paraId="2ACA2C25" w14:textId="77777777" w:rsidR="00F90BA7" w:rsidRPr="007214A9" w:rsidRDefault="00F90BA7" w:rsidP="00F90BA7">
      <w:pPr>
        <w:jc w:val="center"/>
        <w:rPr>
          <w:rFonts w:asciiTheme="majorBidi" w:hAnsiTheme="majorBidi" w:cstheme="majorBidi"/>
          <w:b/>
          <w:bCs/>
          <w:rtl/>
        </w:rPr>
      </w:pPr>
      <w:r w:rsidRPr="007214A9">
        <w:rPr>
          <w:rFonts w:asciiTheme="majorBidi" w:hAnsiTheme="majorBidi" w:cstheme="majorBidi"/>
          <w:b/>
          <w:bCs/>
        </w:rPr>
        <w:t xml:space="preserve">and Karen’s </w:t>
      </w:r>
      <w:proofErr w:type="gramStart"/>
      <w:r w:rsidRPr="007214A9">
        <w:rPr>
          <w:rFonts w:asciiTheme="majorBidi" w:hAnsiTheme="majorBidi" w:cstheme="majorBidi"/>
          <w:b/>
          <w:bCs/>
        </w:rPr>
        <w:t xml:space="preserve">brother  </w:t>
      </w:r>
      <w:r w:rsidRPr="007214A9">
        <w:rPr>
          <w:rFonts w:asciiTheme="majorBidi" w:hAnsiTheme="majorBidi" w:cstheme="majorBidi" w:hint="cs"/>
          <w:b/>
          <w:bCs/>
          <w:rtl/>
        </w:rPr>
        <w:t>יהושע</w:t>
      </w:r>
      <w:proofErr w:type="gramEnd"/>
      <w:r w:rsidRPr="007214A9">
        <w:rPr>
          <w:rFonts w:asciiTheme="majorBidi" w:hAnsiTheme="majorBidi" w:cstheme="majorBidi" w:hint="cs"/>
          <w:b/>
          <w:bCs/>
          <w:rtl/>
        </w:rPr>
        <w:t xml:space="preserve"> בן שמעון דב ז"ל</w:t>
      </w:r>
    </w:p>
    <w:p w14:paraId="290C4350" w14:textId="77777777" w:rsidR="00881765" w:rsidRPr="007214A9" w:rsidRDefault="00881765">
      <w:pPr>
        <w:rPr>
          <w:sz w:val="24"/>
          <w:szCs w:val="24"/>
        </w:rPr>
      </w:pPr>
    </w:p>
    <w:p w14:paraId="32923CED" w14:textId="1714C1F6" w:rsidR="00EE32E5" w:rsidRPr="00155F05" w:rsidRDefault="00EE32E5" w:rsidP="00EE32E5">
      <w:pPr>
        <w:jc w:val="center"/>
        <w:rPr>
          <w:b/>
          <w:bCs/>
          <w:sz w:val="24"/>
          <w:szCs w:val="24"/>
          <w:u w:val="single"/>
        </w:rPr>
      </w:pPr>
      <w:r w:rsidRPr="00155F05">
        <w:rPr>
          <w:b/>
          <w:bCs/>
          <w:sz w:val="24"/>
          <w:szCs w:val="24"/>
          <w:u w:val="single"/>
        </w:rPr>
        <w:t xml:space="preserve">1) </w:t>
      </w:r>
      <w:proofErr w:type="spellStart"/>
      <w:r w:rsidRPr="00155F05">
        <w:rPr>
          <w:b/>
          <w:bCs/>
          <w:sz w:val="24"/>
          <w:szCs w:val="24"/>
          <w:u w:val="single"/>
        </w:rPr>
        <w:t>Pirkei</w:t>
      </w:r>
      <w:proofErr w:type="spellEnd"/>
      <w:r w:rsidRPr="00155F05">
        <w:rPr>
          <w:b/>
          <w:bCs/>
          <w:sz w:val="24"/>
          <w:szCs w:val="24"/>
          <w:u w:val="single"/>
        </w:rPr>
        <w:t xml:space="preserve"> </w:t>
      </w:r>
      <w:proofErr w:type="spellStart"/>
      <w:r w:rsidRPr="00155F05">
        <w:rPr>
          <w:b/>
          <w:bCs/>
          <w:sz w:val="24"/>
          <w:szCs w:val="24"/>
          <w:u w:val="single"/>
        </w:rPr>
        <w:t>Avos</w:t>
      </w:r>
      <w:proofErr w:type="spellEnd"/>
      <w:r w:rsidRPr="00155F05">
        <w:rPr>
          <w:b/>
          <w:bCs/>
          <w:sz w:val="24"/>
          <w:szCs w:val="24"/>
          <w:u w:val="single"/>
        </w:rPr>
        <w:t xml:space="preserve"> </w:t>
      </w:r>
      <w:r w:rsidR="0032454A" w:rsidRPr="00155F05">
        <w:rPr>
          <w:b/>
          <w:bCs/>
          <w:sz w:val="24"/>
          <w:szCs w:val="24"/>
          <w:u w:val="single"/>
        </w:rPr>
        <w:t>4:</w:t>
      </w:r>
      <w:r w:rsidR="001037D1" w:rsidRPr="00155F05">
        <w:rPr>
          <w:b/>
          <w:bCs/>
          <w:sz w:val="24"/>
          <w:szCs w:val="24"/>
          <w:u w:val="single"/>
        </w:rPr>
        <w:t>14-</w:t>
      </w:r>
      <w:r w:rsidR="00155F05" w:rsidRPr="00155F05">
        <w:rPr>
          <w:b/>
          <w:bCs/>
          <w:sz w:val="24"/>
          <w:szCs w:val="24"/>
          <w:u w:val="single"/>
        </w:rPr>
        <w:t>17</w:t>
      </w:r>
    </w:p>
    <w:tbl>
      <w:tblPr>
        <w:tblStyle w:val="TableGrid"/>
        <w:tblW w:w="0" w:type="auto"/>
        <w:tblLook w:val="04A0" w:firstRow="1" w:lastRow="0" w:firstColumn="1" w:lastColumn="0" w:noHBand="0" w:noVBand="1"/>
      </w:tblPr>
      <w:tblGrid>
        <w:gridCol w:w="6475"/>
        <w:gridCol w:w="4315"/>
      </w:tblGrid>
      <w:tr w:rsidR="00EE32E5" w14:paraId="62A782FC" w14:textId="77777777" w:rsidTr="00EE32E5">
        <w:tc>
          <w:tcPr>
            <w:tcW w:w="6475" w:type="dxa"/>
          </w:tcPr>
          <w:p w14:paraId="5A9548A7" w14:textId="77777777" w:rsidR="00EE32E5" w:rsidRPr="00EE32E5" w:rsidRDefault="00EE32E5" w:rsidP="00EE32E5">
            <w:pPr>
              <w:rPr>
                <w:sz w:val="24"/>
                <w:szCs w:val="24"/>
                <w:lang w:val="en"/>
              </w:rPr>
            </w:pPr>
            <w:r w:rsidRPr="00EE32E5">
              <w:rPr>
                <w:sz w:val="24"/>
                <w:szCs w:val="24"/>
                <w:lang w:val="en"/>
              </w:rPr>
              <w:t xml:space="preserve">Rabbi </w:t>
            </w:r>
            <w:proofErr w:type="spellStart"/>
            <w:r w:rsidRPr="00EE32E5">
              <w:rPr>
                <w:sz w:val="24"/>
                <w:szCs w:val="24"/>
                <w:lang w:val="en"/>
              </w:rPr>
              <w:t>Nehorai</w:t>
            </w:r>
            <w:proofErr w:type="spellEnd"/>
            <w:r w:rsidRPr="00EE32E5">
              <w:rPr>
                <w:sz w:val="24"/>
                <w:szCs w:val="24"/>
                <w:lang w:val="en"/>
              </w:rPr>
              <w:t xml:space="preserve"> said: go as a [voluntary] exile to a place of Torah and say not that it will come after you, for [it is] your fellow [student]s who will make it permanent in your hand and “and lean not upon your own understanding” (Proverbs 3:5).</w:t>
            </w:r>
          </w:p>
          <w:p w14:paraId="6F22C31C" w14:textId="77777777" w:rsidR="00EE32E5" w:rsidRPr="00EE32E5" w:rsidRDefault="00EE32E5" w:rsidP="007214A9">
            <w:pPr>
              <w:rPr>
                <w:sz w:val="24"/>
                <w:szCs w:val="24"/>
                <w:lang w:val="en"/>
              </w:rPr>
            </w:pPr>
          </w:p>
        </w:tc>
        <w:tc>
          <w:tcPr>
            <w:tcW w:w="4315" w:type="dxa"/>
          </w:tcPr>
          <w:p w14:paraId="5BE0FD91" w14:textId="77777777" w:rsidR="00EE32E5" w:rsidRPr="00EE32E5" w:rsidRDefault="00EE32E5" w:rsidP="00EE32E5">
            <w:pPr>
              <w:jc w:val="right"/>
              <w:rPr>
                <w:sz w:val="24"/>
                <w:szCs w:val="24"/>
                <w:lang w:val="en"/>
              </w:rPr>
            </w:pPr>
            <w:r w:rsidRPr="00EE32E5">
              <w:rPr>
                <w:rFonts w:cs="Arial"/>
                <w:sz w:val="24"/>
                <w:szCs w:val="24"/>
                <w:rtl/>
                <w:lang w:val="en"/>
              </w:rPr>
              <w:t>רַבִּי נְהוֹרַאי אוֹמֵר, הֱוֵי גוֹלֶה לִמְקוֹם תּוֹרָה, וְאַל תֹּאמַר שֶׁהִיא תָבֹא אַחֲרֶיךָ, שֶׁחֲבֵרֶיךָ יְקַיְּמוּהָ בְיָדֶךָ. וְאֶל בִּינָתְךָ אַל תִּשָּׁעֵן (משלי ג)</w:t>
            </w:r>
            <w:r w:rsidRPr="00EE32E5">
              <w:rPr>
                <w:sz w:val="24"/>
                <w:szCs w:val="24"/>
                <w:lang w:val="en"/>
              </w:rPr>
              <w:t>:</w:t>
            </w:r>
          </w:p>
          <w:p w14:paraId="23A3EC28" w14:textId="77777777" w:rsidR="00EE32E5" w:rsidRPr="00EE32E5" w:rsidRDefault="00EE32E5" w:rsidP="00EE32E5">
            <w:pPr>
              <w:jc w:val="right"/>
              <w:rPr>
                <w:sz w:val="24"/>
                <w:szCs w:val="24"/>
                <w:lang w:val="en"/>
              </w:rPr>
            </w:pPr>
          </w:p>
        </w:tc>
      </w:tr>
      <w:tr w:rsidR="00EE32E5" w14:paraId="7081AA69" w14:textId="77777777" w:rsidTr="00EE32E5">
        <w:tc>
          <w:tcPr>
            <w:tcW w:w="6475" w:type="dxa"/>
          </w:tcPr>
          <w:p w14:paraId="4F58F030" w14:textId="2A1C5200" w:rsidR="00EE32E5" w:rsidRDefault="00EE32E5" w:rsidP="007214A9">
            <w:pPr>
              <w:rPr>
                <w:sz w:val="24"/>
                <w:szCs w:val="24"/>
              </w:rPr>
            </w:pPr>
            <w:r w:rsidRPr="00EE32E5">
              <w:rPr>
                <w:sz w:val="24"/>
                <w:szCs w:val="24"/>
                <w:lang w:val="en"/>
              </w:rPr>
              <w:t xml:space="preserve">Rabbi </w:t>
            </w:r>
            <w:proofErr w:type="spellStart"/>
            <w:r w:rsidRPr="00EE32E5">
              <w:rPr>
                <w:sz w:val="24"/>
                <w:szCs w:val="24"/>
                <w:lang w:val="en"/>
              </w:rPr>
              <w:t>Yannai</w:t>
            </w:r>
            <w:proofErr w:type="spellEnd"/>
            <w:r w:rsidRPr="00EE32E5">
              <w:rPr>
                <w:sz w:val="24"/>
                <w:szCs w:val="24"/>
                <w:lang w:val="en"/>
              </w:rPr>
              <w:t xml:space="preserve"> said: it is not in our hands [to explain the reason] either of the security of the wicked, or even of the afflictions of the righteous.</w:t>
            </w:r>
          </w:p>
        </w:tc>
        <w:tc>
          <w:tcPr>
            <w:tcW w:w="4315" w:type="dxa"/>
          </w:tcPr>
          <w:p w14:paraId="220337D5" w14:textId="1189D5DC" w:rsidR="00EE32E5" w:rsidRPr="00EE32E5" w:rsidRDefault="00EE32E5" w:rsidP="00EE32E5">
            <w:pPr>
              <w:jc w:val="right"/>
              <w:rPr>
                <w:sz w:val="24"/>
                <w:szCs w:val="24"/>
                <w:lang w:val="en"/>
              </w:rPr>
            </w:pPr>
            <w:r w:rsidRPr="00EE32E5">
              <w:rPr>
                <w:rFonts w:cs="Arial"/>
                <w:sz w:val="24"/>
                <w:szCs w:val="24"/>
                <w:rtl/>
                <w:lang w:val="en"/>
              </w:rPr>
              <w:t>רַבִּי יַנַּאי אוֹמֵר, אֵין בְּיָדֵינוּ לֹא מִשַּׁלְוַת הָרְשָׁעִים וְאַף לֹא מִיִּסּוּרֵי הַצַּדִּיקִים</w:t>
            </w:r>
          </w:p>
        </w:tc>
      </w:tr>
      <w:tr w:rsidR="00EE32E5" w14:paraId="354D718F" w14:textId="77777777" w:rsidTr="00EE32E5">
        <w:tc>
          <w:tcPr>
            <w:tcW w:w="6475" w:type="dxa"/>
          </w:tcPr>
          <w:p w14:paraId="65A65ABC" w14:textId="77777777" w:rsidR="00EE32E5" w:rsidRPr="00EE32E5" w:rsidRDefault="00EE32E5" w:rsidP="00EE32E5">
            <w:pPr>
              <w:rPr>
                <w:sz w:val="24"/>
                <w:szCs w:val="24"/>
                <w:lang w:val="en"/>
              </w:rPr>
            </w:pPr>
            <w:r w:rsidRPr="00EE32E5">
              <w:rPr>
                <w:sz w:val="24"/>
                <w:szCs w:val="24"/>
                <w:lang w:val="en"/>
              </w:rPr>
              <w:t xml:space="preserve">Rabbi Mathia ben </w:t>
            </w:r>
            <w:proofErr w:type="spellStart"/>
            <w:r w:rsidRPr="00EE32E5">
              <w:rPr>
                <w:sz w:val="24"/>
                <w:szCs w:val="24"/>
                <w:lang w:val="en"/>
              </w:rPr>
              <w:t>Harash</w:t>
            </w:r>
            <w:proofErr w:type="spellEnd"/>
            <w:r w:rsidRPr="00EE32E5">
              <w:rPr>
                <w:sz w:val="24"/>
                <w:szCs w:val="24"/>
                <w:lang w:val="en"/>
              </w:rPr>
              <w:t xml:space="preserve"> said: Upon meeting people, be the first to extend greetings; And be a tail unto lions, and not a head unto foxes.</w:t>
            </w:r>
          </w:p>
          <w:p w14:paraId="39737BA6" w14:textId="77777777" w:rsidR="00EE32E5" w:rsidRPr="00EE32E5" w:rsidRDefault="00EE32E5" w:rsidP="007214A9">
            <w:pPr>
              <w:rPr>
                <w:sz w:val="24"/>
                <w:szCs w:val="24"/>
                <w:lang w:val="en"/>
              </w:rPr>
            </w:pPr>
          </w:p>
        </w:tc>
        <w:tc>
          <w:tcPr>
            <w:tcW w:w="4315" w:type="dxa"/>
          </w:tcPr>
          <w:p w14:paraId="6FDE1BFB" w14:textId="067B0B9E" w:rsidR="00EE32E5" w:rsidRPr="00EE32E5" w:rsidRDefault="00EE32E5" w:rsidP="00EE32E5">
            <w:pPr>
              <w:jc w:val="right"/>
              <w:rPr>
                <w:sz w:val="24"/>
                <w:szCs w:val="24"/>
                <w:lang w:val="en"/>
              </w:rPr>
            </w:pPr>
            <w:r w:rsidRPr="00EE32E5">
              <w:rPr>
                <w:rFonts w:cs="Arial"/>
                <w:sz w:val="24"/>
                <w:szCs w:val="24"/>
                <w:rtl/>
                <w:lang w:val="en"/>
              </w:rPr>
              <w:t xml:space="preserve"> רַבִּי מַתְיָא בֶן חָרָשׁ אוֹמֵר, הֱוֵי מַקְדִּים בִּשְׁלוֹם כָּל אָדָם. וֶהֱוֵי זָנָב לָאֲרָיוֹת, וְאַל תְּהִי רֹאשׁ לַשּׁוּעָלִים</w:t>
            </w:r>
            <w:r w:rsidRPr="00EE32E5">
              <w:rPr>
                <w:sz w:val="24"/>
                <w:szCs w:val="24"/>
                <w:lang w:val="en"/>
              </w:rPr>
              <w:t>:</w:t>
            </w:r>
          </w:p>
          <w:p w14:paraId="1E5B72BD" w14:textId="77777777" w:rsidR="00EE32E5" w:rsidRPr="00EE32E5" w:rsidRDefault="00EE32E5" w:rsidP="00EE32E5">
            <w:pPr>
              <w:jc w:val="right"/>
              <w:rPr>
                <w:sz w:val="24"/>
                <w:szCs w:val="24"/>
                <w:lang w:val="en"/>
              </w:rPr>
            </w:pPr>
          </w:p>
        </w:tc>
      </w:tr>
      <w:tr w:rsidR="00EE32E5" w14:paraId="2FCEB823" w14:textId="77777777" w:rsidTr="00EE32E5">
        <w:tc>
          <w:tcPr>
            <w:tcW w:w="6475" w:type="dxa"/>
          </w:tcPr>
          <w:p w14:paraId="5CE30CBE" w14:textId="77777777" w:rsidR="00EE32E5" w:rsidRPr="00EE32E5" w:rsidRDefault="00EE32E5" w:rsidP="00EE32E5">
            <w:pPr>
              <w:rPr>
                <w:sz w:val="24"/>
                <w:szCs w:val="24"/>
                <w:lang w:val="en"/>
              </w:rPr>
            </w:pPr>
            <w:r w:rsidRPr="00EE32E5">
              <w:rPr>
                <w:sz w:val="24"/>
                <w:szCs w:val="24"/>
                <w:lang w:val="en"/>
              </w:rPr>
              <w:t>Rabbi Jacob said: this world is like a vestibule before the world to come; prepare yourself in the vestibule, so that you may enter the banqueting-hall.</w:t>
            </w:r>
          </w:p>
          <w:p w14:paraId="770A5DED" w14:textId="77777777" w:rsidR="00EE32E5" w:rsidRPr="00EE32E5" w:rsidRDefault="00EE32E5" w:rsidP="007214A9">
            <w:pPr>
              <w:rPr>
                <w:sz w:val="24"/>
                <w:szCs w:val="24"/>
                <w:lang w:val="en"/>
              </w:rPr>
            </w:pPr>
          </w:p>
        </w:tc>
        <w:tc>
          <w:tcPr>
            <w:tcW w:w="4315" w:type="dxa"/>
          </w:tcPr>
          <w:p w14:paraId="653022F8" w14:textId="77777777" w:rsidR="00EE32E5" w:rsidRPr="00EE32E5" w:rsidRDefault="00EE32E5" w:rsidP="00EE32E5">
            <w:pPr>
              <w:jc w:val="right"/>
              <w:rPr>
                <w:sz w:val="24"/>
                <w:szCs w:val="24"/>
                <w:lang w:val="en"/>
              </w:rPr>
            </w:pPr>
            <w:r w:rsidRPr="00EE32E5">
              <w:rPr>
                <w:rFonts w:cs="Arial"/>
                <w:sz w:val="24"/>
                <w:szCs w:val="24"/>
                <w:rtl/>
                <w:lang w:val="en"/>
              </w:rPr>
              <w:t>רַבִּי יַעֲקֹב אוֹמֵר, הָעוֹלָם הַזֶּה דּוֹמֶה לִפְרוֹזְדוֹר בִּפְנֵי הָעוֹלָם הַבָּא. הַתְקֵן עַצְמְךָ בַפְּרוֹזְדוֹר, כְּדֵי שֶׁתִּכָּנֵס לַטְּרַקְלִין</w:t>
            </w:r>
            <w:r w:rsidRPr="00EE32E5">
              <w:rPr>
                <w:sz w:val="24"/>
                <w:szCs w:val="24"/>
                <w:lang w:val="en"/>
              </w:rPr>
              <w:t>:</w:t>
            </w:r>
          </w:p>
          <w:p w14:paraId="63C24B46" w14:textId="77777777" w:rsidR="00EE32E5" w:rsidRPr="00EE32E5" w:rsidRDefault="00EE32E5" w:rsidP="00EE32E5">
            <w:pPr>
              <w:jc w:val="right"/>
              <w:rPr>
                <w:sz w:val="24"/>
                <w:szCs w:val="24"/>
                <w:lang w:val="en"/>
              </w:rPr>
            </w:pPr>
          </w:p>
        </w:tc>
      </w:tr>
      <w:tr w:rsidR="00EE32E5" w14:paraId="1438AE9A" w14:textId="77777777" w:rsidTr="00EE32E5">
        <w:tc>
          <w:tcPr>
            <w:tcW w:w="6475" w:type="dxa"/>
          </w:tcPr>
          <w:p w14:paraId="287AEC49" w14:textId="5BA75DED" w:rsidR="00EE32E5" w:rsidRPr="00EE32E5" w:rsidRDefault="00EE32E5" w:rsidP="00C66435">
            <w:pPr>
              <w:rPr>
                <w:sz w:val="24"/>
                <w:szCs w:val="24"/>
                <w:lang w:val="en"/>
              </w:rPr>
            </w:pPr>
            <w:r w:rsidRPr="00EE32E5">
              <w:rPr>
                <w:sz w:val="24"/>
                <w:szCs w:val="24"/>
                <w:lang w:val="en"/>
              </w:rPr>
              <w:t>He used to say: more precious is one hour in repentance and good deeds in this world, than all the life of the world to come; And more precious is one hour of the tranquility of the world to come, than all the life of this world</w:t>
            </w:r>
          </w:p>
        </w:tc>
        <w:tc>
          <w:tcPr>
            <w:tcW w:w="4315" w:type="dxa"/>
          </w:tcPr>
          <w:p w14:paraId="2DDB66D0" w14:textId="77777777" w:rsidR="00EE32E5" w:rsidRPr="00EE32E5" w:rsidRDefault="00EE32E5" w:rsidP="00EE32E5">
            <w:pPr>
              <w:jc w:val="right"/>
              <w:rPr>
                <w:sz w:val="24"/>
                <w:szCs w:val="24"/>
                <w:lang w:val="en"/>
              </w:rPr>
            </w:pPr>
            <w:r w:rsidRPr="00EE32E5">
              <w:rPr>
                <w:rFonts w:cs="Arial"/>
                <w:sz w:val="24"/>
                <w:szCs w:val="24"/>
                <w:rtl/>
                <w:lang w:val="en"/>
              </w:rPr>
              <w:t>הוּא הָיָה אוֹמֵר, יָפָה שָׁעָה אַחַת בִּתְשׁוּבָה וּמַעֲשִׂים טוֹבִים בָּעוֹלָם הַזֶּה, מִכָּל חַיֵּי הָעוֹלָם הַבָּא. וְיָפָה שָׁעָה אַחַת שֶׁל קוֹרַת רוּחַ בָּעוֹלָם הַבָּא, מִכָּל חַיֵּי הָעוֹלָם הַזֶּה</w:t>
            </w:r>
            <w:r w:rsidRPr="00EE32E5">
              <w:rPr>
                <w:sz w:val="24"/>
                <w:szCs w:val="24"/>
                <w:lang w:val="en"/>
              </w:rPr>
              <w:t>:</w:t>
            </w:r>
          </w:p>
          <w:p w14:paraId="0EC770A2" w14:textId="77777777" w:rsidR="00EE32E5" w:rsidRDefault="00EE32E5" w:rsidP="00EE32E5">
            <w:pPr>
              <w:jc w:val="right"/>
              <w:rPr>
                <w:sz w:val="24"/>
                <w:szCs w:val="24"/>
              </w:rPr>
            </w:pPr>
          </w:p>
        </w:tc>
      </w:tr>
    </w:tbl>
    <w:p w14:paraId="6311A223" w14:textId="39796319" w:rsidR="007214A9" w:rsidRPr="00C66435" w:rsidRDefault="007214A9" w:rsidP="007214A9">
      <w:pPr>
        <w:rPr>
          <w:sz w:val="8"/>
          <w:szCs w:val="8"/>
        </w:rPr>
      </w:pPr>
    </w:p>
    <w:p w14:paraId="00DB807D" w14:textId="3D6510EA" w:rsidR="00B9435A" w:rsidRPr="00B9435A" w:rsidRDefault="00B9435A" w:rsidP="00B9435A">
      <w:pPr>
        <w:jc w:val="right"/>
        <w:rPr>
          <w:b/>
          <w:bCs/>
          <w:sz w:val="24"/>
          <w:szCs w:val="24"/>
          <w:u w:val="single"/>
          <w:rtl/>
        </w:rPr>
      </w:pPr>
      <w:r w:rsidRPr="00B9435A">
        <w:rPr>
          <w:rFonts w:hint="cs"/>
          <w:b/>
          <w:bCs/>
          <w:sz w:val="24"/>
          <w:szCs w:val="24"/>
          <w:u w:val="single"/>
          <w:rtl/>
        </w:rPr>
        <w:t>2)נחלת אבות</w:t>
      </w:r>
    </w:p>
    <w:p w14:paraId="59553191" w14:textId="5B82A31E" w:rsidR="00487A94" w:rsidRDefault="00487A94" w:rsidP="00B9435A">
      <w:pPr>
        <w:jc w:val="right"/>
        <w:rPr>
          <w:sz w:val="24"/>
          <w:szCs w:val="24"/>
          <w:rtl/>
        </w:rPr>
      </w:pPr>
      <w:r>
        <w:rPr>
          <w:noProof/>
          <w:sz w:val="24"/>
          <w:szCs w:val="24"/>
        </w:rPr>
        <w:drawing>
          <wp:inline distT="0" distB="0" distL="0" distR="0" wp14:anchorId="659BCC1E" wp14:editId="4FC13787">
            <wp:extent cx="5622927" cy="2336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0033" cy="2339753"/>
                    </a:xfrm>
                    <a:prstGeom prst="rect">
                      <a:avLst/>
                    </a:prstGeom>
                    <a:noFill/>
                    <a:ln>
                      <a:noFill/>
                    </a:ln>
                  </pic:spPr>
                </pic:pic>
              </a:graphicData>
            </a:graphic>
          </wp:inline>
        </w:drawing>
      </w:r>
    </w:p>
    <w:p w14:paraId="3DB89A9A" w14:textId="5B37F611" w:rsidR="00B9435A" w:rsidRPr="00C66435" w:rsidRDefault="00B9435A" w:rsidP="00B9435A">
      <w:pPr>
        <w:jc w:val="right"/>
        <w:rPr>
          <w:b/>
          <w:bCs/>
          <w:sz w:val="24"/>
          <w:szCs w:val="24"/>
          <w:u w:val="single"/>
          <w:rtl/>
        </w:rPr>
      </w:pPr>
      <w:r w:rsidRPr="00C66435">
        <w:rPr>
          <w:rFonts w:hint="cs"/>
          <w:b/>
          <w:bCs/>
          <w:sz w:val="24"/>
          <w:szCs w:val="24"/>
          <w:u w:val="single"/>
          <w:rtl/>
        </w:rPr>
        <w:t xml:space="preserve">3) </w:t>
      </w:r>
      <w:r w:rsidR="007604A4" w:rsidRPr="00C66435">
        <w:rPr>
          <w:rFonts w:hint="cs"/>
          <w:b/>
          <w:bCs/>
          <w:sz w:val="24"/>
          <w:szCs w:val="24"/>
          <w:u w:val="single"/>
          <w:rtl/>
        </w:rPr>
        <w:t xml:space="preserve">קידושין </w:t>
      </w:r>
      <w:r w:rsidR="00C66435" w:rsidRPr="00C66435">
        <w:rPr>
          <w:rFonts w:hint="cs"/>
          <w:b/>
          <w:bCs/>
          <w:sz w:val="24"/>
          <w:szCs w:val="24"/>
          <w:u w:val="single"/>
          <w:rtl/>
        </w:rPr>
        <w:t>כט:</w:t>
      </w:r>
    </w:p>
    <w:p w14:paraId="21CA038A" w14:textId="5DF679A8" w:rsidR="0009364A" w:rsidRDefault="0009364A" w:rsidP="007214A9">
      <w:pPr>
        <w:rPr>
          <w:sz w:val="24"/>
          <w:szCs w:val="24"/>
          <w:rtl/>
        </w:rPr>
      </w:pPr>
    </w:p>
    <w:tbl>
      <w:tblPr>
        <w:tblStyle w:val="TableGrid"/>
        <w:tblW w:w="0" w:type="auto"/>
        <w:tblLook w:val="04A0" w:firstRow="1" w:lastRow="0" w:firstColumn="1" w:lastColumn="0" w:noHBand="0" w:noVBand="1"/>
      </w:tblPr>
      <w:tblGrid>
        <w:gridCol w:w="8365"/>
        <w:gridCol w:w="2425"/>
      </w:tblGrid>
      <w:tr w:rsidR="00B2518F" w14:paraId="51161D4F" w14:textId="77777777" w:rsidTr="00C66435">
        <w:tc>
          <w:tcPr>
            <w:tcW w:w="8365" w:type="dxa"/>
          </w:tcPr>
          <w:p w14:paraId="645CC8C7" w14:textId="77777777" w:rsidR="00B2518F" w:rsidRDefault="00B2518F" w:rsidP="00B2518F">
            <w:pPr>
              <w:pStyle w:val="en"/>
              <w:rPr>
                <w:lang w:val="en"/>
              </w:rPr>
            </w:pPr>
            <w:r w:rsidRPr="00D85709">
              <w:rPr>
                <w:rStyle w:val="Strong"/>
                <w:u w:val="single"/>
                <w:lang w:val="en"/>
              </w:rPr>
              <w:t>MISHNA:</w:t>
            </w:r>
            <w:r>
              <w:rPr>
                <w:lang w:val="en"/>
              </w:rPr>
              <w:t xml:space="preserve"> </w:t>
            </w:r>
            <w:r>
              <w:rPr>
                <w:b/>
                <w:bCs/>
                <w:lang w:val="en"/>
              </w:rPr>
              <w:t>Anyone who performs one mitzva has goodness bestowed upon him, his life is lengthened, and he inherits the land,</w:t>
            </w:r>
            <w:r>
              <w:rPr>
                <w:lang w:val="en"/>
              </w:rPr>
              <w:t xml:space="preserve"> i.e., life in the World-to-Come. </w:t>
            </w:r>
            <w:r>
              <w:rPr>
                <w:b/>
                <w:bCs/>
                <w:lang w:val="en"/>
              </w:rPr>
              <w:t>And anyone who does not perform one mitzva does not have goodness bestowed upon him, his life is not lengthened, and he does not</w:t>
            </w:r>
            <w:bookmarkStart w:id="0" w:name="_GoBack"/>
            <w:bookmarkEnd w:id="0"/>
            <w:r>
              <w:rPr>
                <w:b/>
                <w:bCs/>
                <w:lang w:val="en"/>
              </w:rPr>
              <w:t xml:space="preserve"> inherit the land</w:t>
            </w:r>
            <w:r>
              <w:rPr>
                <w:lang w:val="en"/>
              </w:rPr>
              <w:t xml:space="preserve"> of the World-to-Come. </w:t>
            </w:r>
          </w:p>
          <w:p w14:paraId="568F588D" w14:textId="77777777" w:rsidR="00B2518F" w:rsidRDefault="00B2518F" w:rsidP="00B2518F">
            <w:pPr>
              <w:pStyle w:val="en"/>
              <w:rPr>
                <w:lang w:val="en"/>
              </w:rPr>
            </w:pPr>
            <w:r>
              <w:rPr>
                <w:rStyle w:val="Strong"/>
                <w:lang w:val="en"/>
              </w:rPr>
              <w:lastRenderedPageBreak/>
              <w:t>GEMARA:</w:t>
            </w:r>
            <w:r>
              <w:rPr>
                <w:lang w:val="en"/>
              </w:rPr>
              <w:t xml:space="preserve"> </w:t>
            </w:r>
            <w:r>
              <w:rPr>
                <w:b/>
                <w:bCs/>
                <w:lang w:val="en"/>
              </w:rPr>
              <w:t>And</w:t>
            </w:r>
            <w:r>
              <w:rPr>
                <w:lang w:val="en"/>
              </w:rPr>
              <w:t xml:space="preserve"> the </w:t>
            </w:r>
            <w:proofErr w:type="spellStart"/>
            <w:r>
              <w:rPr>
                <w:lang w:val="en"/>
              </w:rPr>
              <w:t>Gemara</w:t>
            </w:r>
            <w:proofErr w:type="spellEnd"/>
            <w:r>
              <w:rPr>
                <w:lang w:val="en"/>
              </w:rPr>
              <w:t xml:space="preserve"> </w:t>
            </w:r>
            <w:r>
              <w:rPr>
                <w:b/>
                <w:bCs/>
                <w:lang w:val="en"/>
              </w:rPr>
              <w:t>raises a contradiction</w:t>
            </w:r>
            <w:r>
              <w:rPr>
                <w:lang w:val="en"/>
              </w:rPr>
              <w:t xml:space="preserve"> from a </w:t>
            </w:r>
            <w:proofErr w:type="spellStart"/>
            <w:r>
              <w:rPr>
                <w:lang w:val="en"/>
              </w:rPr>
              <w:t>mishna</w:t>
            </w:r>
            <w:proofErr w:type="spellEnd"/>
            <w:r>
              <w:rPr>
                <w:lang w:val="en"/>
              </w:rPr>
              <w:t xml:space="preserve"> (</w:t>
            </w:r>
            <w:proofErr w:type="spellStart"/>
            <w:r>
              <w:rPr>
                <w:i/>
                <w:iCs/>
                <w:lang w:val="en"/>
              </w:rPr>
              <w:t>Pe’a</w:t>
            </w:r>
            <w:proofErr w:type="spellEnd"/>
            <w:r>
              <w:rPr>
                <w:lang w:val="en"/>
              </w:rPr>
              <w:t xml:space="preserve"> 1:1): </w:t>
            </w:r>
            <w:r>
              <w:rPr>
                <w:b/>
                <w:bCs/>
                <w:lang w:val="en"/>
              </w:rPr>
              <w:t>These</w:t>
            </w:r>
            <w:r>
              <w:rPr>
                <w:lang w:val="en"/>
              </w:rPr>
              <w:t xml:space="preserve"> are the </w:t>
            </w:r>
            <w:r>
              <w:rPr>
                <w:b/>
                <w:bCs/>
                <w:lang w:val="en"/>
              </w:rPr>
              <w:t>matters that a person</w:t>
            </w:r>
            <w:r>
              <w:rPr>
                <w:lang w:val="en"/>
              </w:rPr>
              <w:t xml:space="preserve"> engages in and </w:t>
            </w:r>
            <w:r>
              <w:rPr>
                <w:b/>
                <w:bCs/>
                <w:lang w:val="en"/>
              </w:rPr>
              <w:t>enjoys their profits in this world, and the principal</w:t>
            </w:r>
            <w:r>
              <w:rPr>
                <w:lang w:val="en"/>
              </w:rPr>
              <w:t xml:space="preserve"> reward </w:t>
            </w:r>
            <w:r>
              <w:rPr>
                <w:b/>
                <w:bCs/>
                <w:lang w:val="en"/>
              </w:rPr>
              <w:t>remains for him for the World-to-Come,</w:t>
            </w:r>
            <w:r>
              <w:rPr>
                <w:lang w:val="en"/>
              </w:rPr>
              <w:t xml:space="preserve"> and </w:t>
            </w:r>
            <w:r>
              <w:rPr>
                <w:b/>
                <w:bCs/>
                <w:lang w:val="en"/>
              </w:rPr>
              <w:t>they are: Honoring one’s father and mother, acts of loving kindness, hospitality</w:t>
            </w:r>
            <w:r>
              <w:rPr>
                <w:lang w:val="en"/>
              </w:rPr>
              <w:t xml:space="preserve"> toward </w:t>
            </w:r>
            <w:r>
              <w:rPr>
                <w:b/>
                <w:bCs/>
                <w:lang w:val="en"/>
              </w:rPr>
              <w:t>guests, and bringing peace between one person and another; and Torah study is equal to all of them.</w:t>
            </w:r>
            <w:r>
              <w:rPr>
                <w:lang w:val="en"/>
              </w:rPr>
              <w:t xml:space="preserve"> This indicates that one is rewarded in this world only for fulfilling these mitzvot, but not for fulfilling all mitzvot. </w:t>
            </w:r>
          </w:p>
          <w:p w14:paraId="54450664" w14:textId="77777777" w:rsidR="00B2518F" w:rsidRDefault="00B2518F" w:rsidP="00B2518F">
            <w:pPr>
              <w:pStyle w:val="en"/>
              <w:rPr>
                <w:lang w:val="en"/>
              </w:rPr>
            </w:pPr>
            <w:proofErr w:type="spellStart"/>
            <w:r>
              <w:rPr>
                <w:b/>
                <w:bCs/>
                <w:lang w:val="en"/>
              </w:rPr>
              <w:t>Rav</w:t>
            </w:r>
            <w:proofErr w:type="spellEnd"/>
            <w:r>
              <w:rPr>
                <w:b/>
                <w:bCs/>
                <w:lang w:val="en"/>
              </w:rPr>
              <w:t xml:space="preserve"> Yehuda said</w:t>
            </w:r>
            <w:r>
              <w:rPr>
                <w:lang w:val="en"/>
              </w:rPr>
              <w:t xml:space="preserve"> that </w:t>
            </w:r>
            <w:r>
              <w:rPr>
                <w:b/>
                <w:bCs/>
                <w:lang w:val="en"/>
              </w:rPr>
              <w:t>this is what</w:t>
            </w:r>
            <w:r>
              <w:rPr>
                <w:lang w:val="en"/>
              </w:rPr>
              <w:t xml:space="preserve"> the </w:t>
            </w:r>
            <w:proofErr w:type="spellStart"/>
            <w:r>
              <w:rPr>
                <w:lang w:val="en"/>
              </w:rPr>
              <w:t>mishna</w:t>
            </w:r>
            <w:proofErr w:type="spellEnd"/>
            <w:r>
              <w:rPr>
                <w:lang w:val="en"/>
              </w:rPr>
              <w:t xml:space="preserve"> </w:t>
            </w:r>
            <w:r>
              <w:rPr>
                <w:b/>
                <w:bCs/>
                <w:lang w:val="en"/>
              </w:rPr>
              <w:t>is saying: Anyone who performs one mitzva in addition to his</w:t>
            </w:r>
            <w:r>
              <w:rPr>
                <w:lang w:val="en"/>
              </w:rPr>
              <w:t xml:space="preserve"> other </w:t>
            </w:r>
            <w:r>
              <w:rPr>
                <w:b/>
                <w:bCs/>
                <w:lang w:val="en"/>
              </w:rPr>
              <w:t>merits,</w:t>
            </w:r>
            <w:r>
              <w:rPr>
                <w:lang w:val="en"/>
              </w:rPr>
              <w:t xml:space="preserve"> and thereby tips the scale of all his deeds to the side of righteousness, </w:t>
            </w:r>
            <w:r>
              <w:rPr>
                <w:b/>
                <w:bCs/>
                <w:lang w:val="en"/>
              </w:rPr>
              <w:t>has goodness bestowed upon him and is compared to one who fulfills the entire Torah.</w:t>
            </w:r>
            <w:r>
              <w:rPr>
                <w:lang w:val="en"/>
              </w:rPr>
              <w:t xml:space="preserve"> The </w:t>
            </w:r>
            <w:proofErr w:type="spellStart"/>
            <w:r>
              <w:rPr>
                <w:lang w:val="en"/>
              </w:rPr>
              <w:t>Gemara</w:t>
            </w:r>
            <w:proofErr w:type="spellEnd"/>
            <w:r>
              <w:rPr>
                <w:lang w:val="en"/>
              </w:rPr>
              <w:t xml:space="preserve"> asks: One can learn </w:t>
            </w:r>
            <w:r>
              <w:rPr>
                <w:b/>
                <w:bCs/>
                <w:lang w:val="en"/>
              </w:rPr>
              <w:t>by inference</w:t>
            </w:r>
            <w:r>
              <w:rPr>
                <w:lang w:val="en"/>
              </w:rPr>
              <w:t xml:space="preserve"> from here </w:t>
            </w:r>
            <w:r>
              <w:rPr>
                <w:b/>
                <w:bCs/>
                <w:lang w:val="en"/>
              </w:rPr>
              <w:t>that</w:t>
            </w:r>
            <w:r>
              <w:rPr>
                <w:lang w:val="en"/>
              </w:rPr>
              <w:t xml:space="preserve"> </w:t>
            </w:r>
            <w:proofErr w:type="gramStart"/>
            <w:r>
              <w:rPr>
                <w:lang w:val="en"/>
              </w:rPr>
              <w:t>with regard to</w:t>
            </w:r>
            <w:proofErr w:type="gramEnd"/>
            <w:r>
              <w:rPr>
                <w:lang w:val="en"/>
              </w:rPr>
              <w:t xml:space="preserve"> </w:t>
            </w:r>
            <w:r>
              <w:rPr>
                <w:b/>
                <w:bCs/>
                <w:lang w:val="en"/>
              </w:rPr>
              <w:t>those</w:t>
            </w:r>
            <w:r>
              <w:rPr>
                <w:lang w:val="en"/>
              </w:rPr>
              <w:t xml:space="preserve"> mitzvot listed in the </w:t>
            </w:r>
            <w:proofErr w:type="spellStart"/>
            <w:r>
              <w:rPr>
                <w:lang w:val="en"/>
              </w:rPr>
              <w:t>mishna</w:t>
            </w:r>
            <w:proofErr w:type="spellEnd"/>
            <w:r>
              <w:rPr>
                <w:lang w:val="en"/>
              </w:rPr>
              <w:t xml:space="preserve"> in </w:t>
            </w:r>
            <w:proofErr w:type="spellStart"/>
            <w:r>
              <w:rPr>
                <w:i/>
                <w:iCs/>
                <w:lang w:val="en"/>
              </w:rPr>
              <w:t>Pe’a</w:t>
            </w:r>
            <w:proofErr w:type="spellEnd"/>
            <w:r>
              <w:rPr>
                <w:lang w:val="en"/>
              </w:rPr>
              <w:t xml:space="preserve"> one is rewarded </w:t>
            </w:r>
            <w:r>
              <w:rPr>
                <w:b/>
                <w:bCs/>
                <w:lang w:val="en"/>
              </w:rPr>
              <w:t>even for one</w:t>
            </w:r>
            <w:r>
              <w:rPr>
                <w:lang w:val="en"/>
              </w:rPr>
              <w:t xml:space="preserve"> of them, notwithstanding the fact that overall his sins are more numerous. </w:t>
            </w:r>
            <w:proofErr w:type="spellStart"/>
            <w:r>
              <w:rPr>
                <w:b/>
                <w:bCs/>
                <w:lang w:val="en"/>
              </w:rPr>
              <w:t>Rav</w:t>
            </w:r>
            <w:proofErr w:type="spellEnd"/>
            <w:r>
              <w:rPr>
                <w:b/>
                <w:bCs/>
                <w:lang w:val="en"/>
              </w:rPr>
              <w:t xml:space="preserve"> </w:t>
            </w:r>
            <w:proofErr w:type="spellStart"/>
            <w:r>
              <w:rPr>
                <w:b/>
                <w:bCs/>
                <w:lang w:val="en"/>
              </w:rPr>
              <w:t>Shemaya</w:t>
            </w:r>
            <w:proofErr w:type="spellEnd"/>
            <w:r>
              <w:rPr>
                <w:b/>
                <w:bCs/>
                <w:lang w:val="en"/>
              </w:rPr>
              <w:t xml:space="preserve"> said:</w:t>
            </w:r>
            <w:r>
              <w:rPr>
                <w:lang w:val="en"/>
              </w:rPr>
              <w:t xml:space="preserve"> The other </w:t>
            </w:r>
            <w:proofErr w:type="spellStart"/>
            <w:r>
              <w:rPr>
                <w:lang w:val="en"/>
              </w:rPr>
              <w:t>mishna</w:t>
            </w:r>
            <w:proofErr w:type="spellEnd"/>
            <w:r>
              <w:rPr>
                <w:lang w:val="en"/>
              </w:rPr>
              <w:t xml:space="preserve"> serves </w:t>
            </w:r>
            <w:r>
              <w:rPr>
                <w:b/>
                <w:bCs/>
                <w:lang w:val="en"/>
              </w:rPr>
              <w:t>to say that if</w:t>
            </w:r>
            <w:r>
              <w:rPr>
                <w:lang w:val="en"/>
              </w:rPr>
              <w:t xml:space="preserve"> one’s sins and merits </w:t>
            </w:r>
            <w:r>
              <w:rPr>
                <w:b/>
                <w:bCs/>
                <w:lang w:val="en"/>
              </w:rPr>
              <w:t>were</w:t>
            </w:r>
            <w:r>
              <w:rPr>
                <w:lang w:val="en"/>
              </w:rPr>
              <w:t xml:space="preserve"> of </w:t>
            </w:r>
            <w:r>
              <w:rPr>
                <w:b/>
                <w:bCs/>
                <w:lang w:val="en"/>
              </w:rPr>
              <w:t>equal</w:t>
            </w:r>
            <w:r>
              <w:rPr>
                <w:lang w:val="en"/>
              </w:rPr>
              <w:t xml:space="preserve"> balance, i.e., he has accrued an equal amount of merit and sin, one of these mitzvot </w:t>
            </w:r>
            <w:r>
              <w:rPr>
                <w:b/>
                <w:bCs/>
                <w:lang w:val="en"/>
              </w:rPr>
              <w:t>tilts</w:t>
            </w:r>
            <w:r>
              <w:rPr>
                <w:lang w:val="en"/>
              </w:rPr>
              <w:t xml:space="preserve"> the scale in his favor. </w:t>
            </w:r>
          </w:p>
          <w:p w14:paraId="77131D1D" w14:textId="77777777" w:rsidR="00B2518F" w:rsidRDefault="00B2518F" w:rsidP="00B2518F">
            <w:pPr>
              <w:pStyle w:val="en"/>
              <w:rPr>
                <w:lang w:val="en"/>
              </w:rPr>
            </w:pPr>
            <w:r>
              <w:rPr>
                <w:lang w:val="en"/>
              </w:rPr>
              <w:t xml:space="preserve">The </w:t>
            </w:r>
            <w:proofErr w:type="spellStart"/>
            <w:r>
              <w:rPr>
                <w:lang w:val="en"/>
              </w:rPr>
              <w:t>Gemara</w:t>
            </w:r>
            <w:proofErr w:type="spellEnd"/>
            <w:r>
              <w:rPr>
                <w:lang w:val="en"/>
              </w:rPr>
              <w:t xml:space="preserve"> further asks: </w:t>
            </w:r>
            <w:r>
              <w:rPr>
                <w:b/>
                <w:bCs/>
                <w:lang w:val="en"/>
              </w:rPr>
              <w:t>And</w:t>
            </w:r>
            <w:r>
              <w:rPr>
                <w:lang w:val="en"/>
              </w:rPr>
              <w:t xml:space="preserve"> does </w:t>
            </w:r>
            <w:r>
              <w:rPr>
                <w:b/>
                <w:bCs/>
                <w:lang w:val="en"/>
              </w:rPr>
              <w:t>anyone who performs one mitzva in addition to his</w:t>
            </w:r>
            <w:r>
              <w:rPr>
                <w:lang w:val="en"/>
              </w:rPr>
              <w:t xml:space="preserve"> other </w:t>
            </w:r>
            <w:r>
              <w:rPr>
                <w:b/>
                <w:bCs/>
                <w:lang w:val="en"/>
              </w:rPr>
              <w:t>merits have goodness bestowed upon him</w:t>
            </w:r>
            <w:r>
              <w:rPr>
                <w:lang w:val="en"/>
              </w:rPr>
              <w:t xml:space="preserve"> in this world? The </w:t>
            </w:r>
            <w:proofErr w:type="spellStart"/>
            <w:r>
              <w:rPr>
                <w:lang w:val="en"/>
              </w:rPr>
              <w:t>Gemara</w:t>
            </w:r>
            <w:proofErr w:type="spellEnd"/>
            <w:r>
              <w:rPr>
                <w:lang w:val="en"/>
              </w:rPr>
              <w:t xml:space="preserve"> </w:t>
            </w:r>
            <w:r>
              <w:rPr>
                <w:b/>
                <w:bCs/>
                <w:lang w:val="en"/>
              </w:rPr>
              <w:t>raises a contradiction</w:t>
            </w:r>
            <w:r>
              <w:rPr>
                <w:lang w:val="en"/>
              </w:rPr>
              <w:t xml:space="preserve"> from a </w:t>
            </w:r>
            <w:proofErr w:type="spellStart"/>
            <w:r>
              <w:rPr>
                <w:i/>
                <w:iCs/>
                <w:lang w:val="en"/>
              </w:rPr>
              <w:t>baraita</w:t>
            </w:r>
            <w:proofErr w:type="spellEnd"/>
            <w:r>
              <w:rPr>
                <w:lang w:val="en"/>
              </w:rPr>
              <w:t xml:space="preserve">: </w:t>
            </w:r>
            <w:r>
              <w:rPr>
                <w:b/>
                <w:bCs/>
                <w:lang w:val="en"/>
              </w:rPr>
              <w:t xml:space="preserve">Anyone whose merits are greater than his sins </w:t>
            </w:r>
            <w:proofErr w:type="gramStart"/>
            <w:r>
              <w:rPr>
                <w:b/>
                <w:bCs/>
                <w:lang w:val="en"/>
              </w:rPr>
              <w:t>is</w:t>
            </w:r>
            <w:proofErr w:type="gramEnd"/>
            <w:r>
              <w:rPr>
                <w:b/>
                <w:bCs/>
                <w:lang w:val="en"/>
              </w:rPr>
              <w:t xml:space="preserve"> punished with suffering</w:t>
            </w:r>
            <w:r>
              <w:rPr>
                <w:lang w:val="en"/>
              </w:rPr>
              <w:t xml:space="preserve"> in order to cleanse his sins in this world and enable him to merit full reward for his mitzvot in the World-to-Come. </w:t>
            </w:r>
            <w:r>
              <w:rPr>
                <w:b/>
                <w:bCs/>
                <w:lang w:val="en"/>
              </w:rPr>
              <w:t>And</w:t>
            </w:r>
            <w:r>
              <w:rPr>
                <w:lang w:val="en"/>
              </w:rPr>
              <w:t xml:space="preserve"> due to this </w:t>
            </w:r>
            <w:proofErr w:type="gramStart"/>
            <w:r>
              <w:rPr>
                <w:lang w:val="en"/>
              </w:rPr>
              <w:t>punishment</w:t>
            </w:r>
            <w:proofErr w:type="gramEnd"/>
            <w:r>
              <w:rPr>
                <w:lang w:val="en"/>
              </w:rPr>
              <w:t xml:space="preserve"> </w:t>
            </w:r>
            <w:r>
              <w:rPr>
                <w:b/>
                <w:bCs/>
                <w:lang w:val="en"/>
              </w:rPr>
              <w:t>he appears</w:t>
            </w:r>
            <w:r>
              <w:rPr>
                <w:lang w:val="en"/>
              </w:rPr>
              <w:t xml:space="preserve"> to observers </w:t>
            </w:r>
            <w:r>
              <w:rPr>
                <w:b/>
                <w:bCs/>
                <w:lang w:val="en"/>
              </w:rPr>
              <w:t>like one who burned the entire Torah without leaving even one letter remaining of it.</w:t>
            </w:r>
            <w:r>
              <w:rPr>
                <w:lang w:val="en"/>
              </w:rPr>
              <w:t xml:space="preserve"> Conversely, </w:t>
            </w:r>
            <w:r>
              <w:rPr>
                <w:b/>
                <w:bCs/>
                <w:lang w:val="en"/>
              </w:rPr>
              <w:t xml:space="preserve">anyone whose sins are greater than his merits </w:t>
            </w:r>
            <w:proofErr w:type="gramStart"/>
            <w:r>
              <w:rPr>
                <w:b/>
                <w:bCs/>
                <w:lang w:val="en"/>
              </w:rPr>
              <w:t>has</w:t>
            </w:r>
            <w:proofErr w:type="gramEnd"/>
            <w:r>
              <w:rPr>
                <w:b/>
                <w:bCs/>
                <w:lang w:val="en"/>
              </w:rPr>
              <w:t xml:space="preserve"> goodness bestowed upon him</w:t>
            </w:r>
            <w:r>
              <w:rPr>
                <w:lang w:val="en"/>
              </w:rPr>
              <w:t xml:space="preserve"> in this world, </w:t>
            </w:r>
            <w:r>
              <w:rPr>
                <w:b/>
                <w:bCs/>
                <w:lang w:val="en"/>
              </w:rPr>
              <w:t>and he appears like one who has fulfilled the entire Torah without lacking</w:t>
            </w:r>
            <w:r>
              <w:rPr>
                <w:lang w:val="en"/>
              </w:rPr>
              <w:t xml:space="preserve"> the fulfillment of </w:t>
            </w:r>
            <w:r>
              <w:rPr>
                <w:b/>
                <w:bCs/>
                <w:lang w:val="en"/>
              </w:rPr>
              <w:t>even one letter of it.</w:t>
            </w:r>
            <w:r>
              <w:rPr>
                <w:lang w:val="en"/>
              </w:rPr>
              <w:t xml:space="preserve"> </w:t>
            </w:r>
          </w:p>
          <w:p w14:paraId="3350EC3B" w14:textId="77777777" w:rsidR="00B2518F" w:rsidRDefault="00B2518F" w:rsidP="00B2518F">
            <w:pPr>
              <w:pStyle w:val="en"/>
              <w:rPr>
                <w:lang w:val="en"/>
              </w:rPr>
            </w:pPr>
            <w:proofErr w:type="spellStart"/>
            <w:r>
              <w:rPr>
                <w:b/>
                <w:bCs/>
                <w:lang w:val="en"/>
              </w:rPr>
              <w:t>Abaye</w:t>
            </w:r>
            <w:proofErr w:type="spellEnd"/>
            <w:r>
              <w:rPr>
                <w:b/>
                <w:bCs/>
                <w:lang w:val="en"/>
              </w:rPr>
              <w:t xml:space="preserve"> said:</w:t>
            </w:r>
            <w:r>
              <w:rPr>
                <w:lang w:val="en"/>
              </w:rPr>
              <w:t xml:space="preserve"> When </w:t>
            </w:r>
            <w:r>
              <w:rPr>
                <w:b/>
                <w:bCs/>
                <w:lang w:val="en"/>
              </w:rPr>
              <w:t xml:space="preserve">the </w:t>
            </w:r>
            <w:proofErr w:type="spellStart"/>
            <w:r>
              <w:rPr>
                <w:b/>
                <w:bCs/>
                <w:lang w:val="en"/>
              </w:rPr>
              <w:t>mishna</w:t>
            </w:r>
            <w:proofErr w:type="spellEnd"/>
            <w:r>
              <w:rPr>
                <w:lang w:val="en"/>
              </w:rPr>
              <w:t xml:space="preserve"> said that he is rewarded, it means </w:t>
            </w:r>
            <w:r>
              <w:rPr>
                <w:b/>
                <w:bCs/>
                <w:lang w:val="en"/>
              </w:rPr>
              <w:t>that he has one good day and one bad day.</w:t>
            </w:r>
            <w:r>
              <w:rPr>
                <w:lang w:val="en"/>
              </w:rPr>
              <w:t xml:space="preserve"> He is rewarded for the mitzvot he performs; nevertheless, occasionally he also has bad days which cleanse him of his sins, and the </w:t>
            </w:r>
            <w:proofErr w:type="spellStart"/>
            <w:r>
              <w:rPr>
                <w:i/>
                <w:iCs/>
                <w:lang w:val="en"/>
              </w:rPr>
              <w:t>baraita</w:t>
            </w:r>
            <w:proofErr w:type="spellEnd"/>
            <w:r>
              <w:rPr>
                <w:lang w:val="en"/>
              </w:rPr>
              <w:t xml:space="preserve"> is referring to those days. </w:t>
            </w:r>
            <w:proofErr w:type="spellStart"/>
            <w:r>
              <w:rPr>
                <w:b/>
                <w:bCs/>
                <w:lang w:val="en"/>
              </w:rPr>
              <w:t>Rava</w:t>
            </w:r>
            <w:proofErr w:type="spellEnd"/>
            <w:r>
              <w:rPr>
                <w:b/>
                <w:bCs/>
                <w:lang w:val="en"/>
              </w:rPr>
              <w:t xml:space="preserve"> said</w:t>
            </w:r>
            <w:r>
              <w:rPr>
                <w:lang w:val="en"/>
              </w:rPr>
              <w:t xml:space="preserve"> that the </w:t>
            </w:r>
            <w:proofErr w:type="spellStart"/>
            <w:r>
              <w:rPr>
                <w:lang w:val="en"/>
              </w:rPr>
              <w:t>mishna</w:t>
            </w:r>
            <w:proofErr w:type="spellEnd"/>
            <w:r>
              <w:rPr>
                <w:lang w:val="en"/>
              </w:rPr>
              <w:t xml:space="preserve"> and this </w:t>
            </w:r>
            <w:proofErr w:type="spellStart"/>
            <w:r>
              <w:rPr>
                <w:i/>
                <w:iCs/>
                <w:lang w:val="en"/>
              </w:rPr>
              <w:t>baraita</w:t>
            </w:r>
            <w:proofErr w:type="spellEnd"/>
            <w:r>
              <w:rPr>
                <w:lang w:val="en"/>
              </w:rPr>
              <w:t xml:space="preserve"> represent two different opinions. In accordance with </w:t>
            </w:r>
            <w:r>
              <w:rPr>
                <w:b/>
                <w:bCs/>
                <w:lang w:val="en"/>
              </w:rPr>
              <w:t>whose</w:t>
            </w:r>
            <w:r>
              <w:rPr>
                <w:lang w:val="en"/>
              </w:rPr>
              <w:t xml:space="preserve"> opinion </w:t>
            </w:r>
            <w:r>
              <w:rPr>
                <w:b/>
                <w:bCs/>
                <w:lang w:val="en"/>
              </w:rPr>
              <w:t>is this</w:t>
            </w:r>
            <w:r>
              <w:rPr>
                <w:lang w:val="en"/>
              </w:rPr>
              <w:t xml:space="preserve"> </w:t>
            </w:r>
            <w:proofErr w:type="spellStart"/>
            <w:r>
              <w:rPr>
                <w:i/>
                <w:iCs/>
                <w:lang w:val="en"/>
              </w:rPr>
              <w:t>baraita</w:t>
            </w:r>
            <w:proofErr w:type="spellEnd"/>
            <w:r>
              <w:rPr>
                <w:lang w:val="en"/>
              </w:rPr>
              <w:t xml:space="preserve">? </w:t>
            </w:r>
            <w:r>
              <w:rPr>
                <w:b/>
                <w:bCs/>
                <w:lang w:val="en"/>
              </w:rPr>
              <w:t>It is</w:t>
            </w:r>
            <w:r>
              <w:rPr>
                <w:lang w:val="en"/>
              </w:rPr>
              <w:t xml:space="preserve"> in accordance with the opinion of </w:t>
            </w:r>
            <w:r>
              <w:rPr>
                <w:b/>
                <w:bCs/>
                <w:lang w:val="en"/>
              </w:rPr>
              <w:t xml:space="preserve">Rabbi </w:t>
            </w:r>
            <w:proofErr w:type="spellStart"/>
            <w:r>
              <w:rPr>
                <w:b/>
                <w:bCs/>
                <w:lang w:val="en"/>
              </w:rPr>
              <w:t>Ya’akov</w:t>
            </w:r>
            <w:proofErr w:type="spellEnd"/>
            <w:r>
              <w:rPr>
                <w:b/>
                <w:bCs/>
                <w:lang w:val="en"/>
              </w:rPr>
              <w:t>, who says: There is no reward</w:t>
            </w:r>
            <w:r>
              <w:rPr>
                <w:lang w:val="en"/>
              </w:rPr>
              <w:t xml:space="preserve"> for performance of </w:t>
            </w:r>
            <w:r>
              <w:rPr>
                <w:b/>
                <w:bCs/>
                <w:lang w:val="en"/>
              </w:rPr>
              <w:t>a mitzva in this world,</w:t>
            </w:r>
            <w:r>
              <w:rPr>
                <w:lang w:val="en"/>
              </w:rPr>
              <w:t xml:space="preserve"> as one is rewarded for mitzvot only World-to-Come. </w:t>
            </w:r>
          </w:p>
          <w:p w14:paraId="42834F4D" w14:textId="5DAEDC0E" w:rsidR="00B2518F" w:rsidRDefault="00B2518F" w:rsidP="00B2518F">
            <w:pPr>
              <w:pStyle w:val="en"/>
              <w:rPr>
                <w:rtl/>
                <w:lang w:val="en"/>
              </w:rPr>
            </w:pPr>
            <w:r>
              <w:rPr>
                <w:b/>
                <w:bCs/>
                <w:lang w:val="en"/>
              </w:rPr>
              <w:t>As it is taught</w:t>
            </w:r>
            <w:r>
              <w:rPr>
                <w:lang w:val="en"/>
              </w:rPr>
              <w:t xml:space="preserve"> in a </w:t>
            </w:r>
            <w:proofErr w:type="spellStart"/>
            <w:r>
              <w:rPr>
                <w:i/>
                <w:iCs/>
                <w:lang w:val="en"/>
              </w:rPr>
              <w:t>baraita</w:t>
            </w:r>
            <w:proofErr w:type="spellEnd"/>
            <w:r>
              <w:rPr>
                <w:lang w:val="en"/>
              </w:rPr>
              <w:t xml:space="preserve"> that </w:t>
            </w:r>
            <w:r>
              <w:rPr>
                <w:b/>
                <w:bCs/>
                <w:lang w:val="en"/>
              </w:rPr>
              <w:t xml:space="preserve">Rabbi </w:t>
            </w:r>
            <w:proofErr w:type="spellStart"/>
            <w:r>
              <w:rPr>
                <w:b/>
                <w:bCs/>
                <w:lang w:val="en"/>
              </w:rPr>
              <w:t>Ya’akov</w:t>
            </w:r>
            <w:proofErr w:type="spellEnd"/>
            <w:r>
              <w:rPr>
                <w:b/>
                <w:bCs/>
                <w:lang w:val="en"/>
              </w:rPr>
              <w:t xml:space="preserve"> says: There is not a single mitzva written in the Torah whose reward</w:t>
            </w:r>
            <w:r>
              <w:rPr>
                <w:lang w:val="en"/>
              </w:rPr>
              <w:t xml:space="preserve"> is stated </w:t>
            </w:r>
            <w:r>
              <w:rPr>
                <w:b/>
                <w:bCs/>
                <w:lang w:val="en"/>
              </w:rPr>
              <w:t>alongside it, which is not dependent on the resurrection of the dead,</w:t>
            </w:r>
            <w:r>
              <w:rPr>
                <w:lang w:val="en"/>
              </w:rPr>
              <w:t xml:space="preserve"> i.e., the reward is actually bestowed in the World-to-Come, after the resurrection of the dead. How so? </w:t>
            </w:r>
            <w:r>
              <w:rPr>
                <w:b/>
                <w:bCs/>
                <w:lang w:val="en"/>
              </w:rPr>
              <w:t>With regard to honoring one’s father and mother it is written: “That your days may be long, and that it may go well with you”</w:t>
            </w:r>
            <w:r>
              <w:rPr>
                <w:lang w:val="en"/>
              </w:rPr>
              <w:t xml:space="preserve"> (</w:t>
            </w:r>
            <w:hyperlink r:id="rId11" w:history="1">
              <w:r>
                <w:rPr>
                  <w:rStyle w:val="Hyperlink"/>
                  <w:lang w:val="en"/>
                </w:rPr>
                <w:t>Deuteronomy 5:16</w:t>
              </w:r>
            </w:hyperlink>
            <w:r>
              <w:rPr>
                <w:lang w:val="en"/>
              </w:rPr>
              <w:t xml:space="preserve">). </w:t>
            </w:r>
            <w:r>
              <w:rPr>
                <w:b/>
                <w:bCs/>
                <w:lang w:val="en"/>
              </w:rPr>
              <w:t>With regard to</w:t>
            </w:r>
            <w:r>
              <w:rPr>
                <w:lang w:val="en"/>
              </w:rPr>
              <w:t xml:space="preserve"> the </w:t>
            </w:r>
            <w:r>
              <w:rPr>
                <w:b/>
                <w:bCs/>
                <w:lang w:val="en"/>
              </w:rPr>
              <w:t>dispatch</w:t>
            </w:r>
            <w:r>
              <w:rPr>
                <w:lang w:val="en"/>
              </w:rPr>
              <w:t xml:space="preserve"> of the mother bird from </w:t>
            </w:r>
            <w:r>
              <w:rPr>
                <w:b/>
                <w:bCs/>
                <w:lang w:val="en"/>
              </w:rPr>
              <w:t>the nest it is written: “That it may be well with you, and that you may prolong your days”</w:t>
            </w:r>
            <w:r>
              <w:rPr>
                <w:lang w:val="en"/>
              </w:rPr>
              <w:t xml:space="preserve"> (</w:t>
            </w:r>
            <w:hyperlink r:id="rId12" w:history="1">
              <w:r>
                <w:rPr>
                  <w:rStyle w:val="Hyperlink"/>
                  <w:lang w:val="en"/>
                </w:rPr>
                <w:t>Deuteronomy 22:7</w:t>
              </w:r>
            </w:hyperlink>
            <w:r>
              <w:rPr>
                <w:lang w:val="en"/>
              </w:rPr>
              <w:t xml:space="preserve">). </w:t>
            </w:r>
          </w:p>
          <w:p w14:paraId="183CDD21" w14:textId="71FBFEDF" w:rsidR="00C66435" w:rsidRDefault="00C66435" w:rsidP="00B2518F">
            <w:pPr>
              <w:pStyle w:val="en"/>
              <w:rPr>
                <w:rtl/>
                <w:lang w:val="en"/>
              </w:rPr>
            </w:pPr>
          </w:p>
          <w:p w14:paraId="6B6DA094" w14:textId="77777777" w:rsidR="00C66435" w:rsidRDefault="00C66435" w:rsidP="00B2518F">
            <w:pPr>
              <w:pStyle w:val="en"/>
              <w:rPr>
                <w:lang w:val="en"/>
              </w:rPr>
            </w:pPr>
          </w:p>
          <w:p w14:paraId="42861BD5" w14:textId="77777777" w:rsidR="00B2518F" w:rsidRPr="00491FC8" w:rsidRDefault="00B2518F" w:rsidP="00B2518F">
            <w:pPr>
              <w:pStyle w:val="en"/>
              <w:rPr>
                <w:sz w:val="22"/>
                <w:szCs w:val="22"/>
                <w:lang w:val="en"/>
              </w:rPr>
            </w:pPr>
            <w:r w:rsidRPr="00491FC8">
              <w:rPr>
                <w:sz w:val="22"/>
                <w:szCs w:val="22"/>
                <w:lang w:val="en"/>
              </w:rPr>
              <w:lastRenderedPageBreak/>
              <w:t xml:space="preserve">Despite this, it occurred that </w:t>
            </w:r>
            <w:r w:rsidRPr="00491FC8">
              <w:rPr>
                <w:b/>
                <w:bCs/>
                <w:sz w:val="22"/>
                <w:szCs w:val="22"/>
                <w:lang w:val="en"/>
              </w:rPr>
              <w:t>there was</w:t>
            </w:r>
            <w:r w:rsidRPr="00491FC8">
              <w:rPr>
                <w:sz w:val="22"/>
                <w:szCs w:val="22"/>
                <w:lang w:val="en"/>
              </w:rPr>
              <w:t xml:space="preserve"> one </w:t>
            </w:r>
            <w:r w:rsidRPr="00491FC8">
              <w:rPr>
                <w:b/>
                <w:bCs/>
                <w:sz w:val="22"/>
                <w:szCs w:val="22"/>
                <w:lang w:val="en"/>
              </w:rPr>
              <w:t>whose father said to him: Climb to</w:t>
            </w:r>
            <w:r w:rsidRPr="00491FC8">
              <w:rPr>
                <w:sz w:val="22"/>
                <w:szCs w:val="22"/>
                <w:lang w:val="en"/>
              </w:rPr>
              <w:t xml:space="preserve"> the top of </w:t>
            </w:r>
            <w:r w:rsidRPr="00491FC8">
              <w:rPr>
                <w:b/>
                <w:bCs/>
                <w:sz w:val="22"/>
                <w:szCs w:val="22"/>
                <w:lang w:val="en"/>
              </w:rPr>
              <w:t>the building and fetch me chicks. And he climbed to</w:t>
            </w:r>
            <w:r w:rsidRPr="00491FC8">
              <w:rPr>
                <w:sz w:val="22"/>
                <w:szCs w:val="22"/>
                <w:lang w:val="en"/>
              </w:rPr>
              <w:t xml:space="preserve"> the top of </w:t>
            </w:r>
            <w:r w:rsidRPr="00491FC8">
              <w:rPr>
                <w:b/>
                <w:bCs/>
                <w:sz w:val="22"/>
                <w:szCs w:val="22"/>
                <w:lang w:val="en"/>
              </w:rPr>
              <w:t>the building and dispatched the mother</w:t>
            </w:r>
            <w:r w:rsidRPr="00491FC8">
              <w:rPr>
                <w:sz w:val="22"/>
                <w:szCs w:val="22"/>
                <w:lang w:val="en"/>
              </w:rPr>
              <w:t xml:space="preserve"> bird </w:t>
            </w:r>
            <w:r w:rsidRPr="00491FC8">
              <w:rPr>
                <w:b/>
                <w:bCs/>
                <w:sz w:val="22"/>
                <w:szCs w:val="22"/>
                <w:lang w:val="en"/>
              </w:rPr>
              <w:t>and took the young,</w:t>
            </w:r>
            <w:r w:rsidRPr="00491FC8">
              <w:rPr>
                <w:sz w:val="22"/>
                <w:szCs w:val="22"/>
                <w:lang w:val="en"/>
              </w:rPr>
              <w:t xml:space="preserve"> thereby simultaneously fulfilling the mitzva to dispatch the mother bird from the nest and the mitzva to honor one’s parents, </w:t>
            </w:r>
            <w:r w:rsidRPr="00491FC8">
              <w:rPr>
                <w:b/>
                <w:bCs/>
                <w:sz w:val="22"/>
                <w:szCs w:val="22"/>
                <w:lang w:val="en"/>
              </w:rPr>
              <w:t>but upon his return he fell and died. Where is the goodness of the days of this one, and where is the length of days of this one? Rather,</w:t>
            </w:r>
            <w:r w:rsidRPr="00491FC8">
              <w:rPr>
                <w:sz w:val="22"/>
                <w:szCs w:val="22"/>
                <w:lang w:val="en"/>
              </w:rPr>
              <w:t xml:space="preserve"> the verse </w:t>
            </w:r>
            <w:r w:rsidRPr="00491FC8">
              <w:rPr>
                <w:b/>
                <w:bCs/>
                <w:sz w:val="22"/>
                <w:szCs w:val="22"/>
                <w:lang w:val="en"/>
              </w:rPr>
              <w:t>“that it may be well with you”</w:t>
            </w:r>
            <w:r w:rsidRPr="00491FC8">
              <w:rPr>
                <w:sz w:val="22"/>
                <w:szCs w:val="22"/>
                <w:lang w:val="en"/>
              </w:rPr>
              <w:t xml:space="preserve"> means </w:t>
            </w:r>
            <w:r w:rsidRPr="00491FC8">
              <w:rPr>
                <w:b/>
                <w:bCs/>
                <w:sz w:val="22"/>
                <w:szCs w:val="22"/>
                <w:lang w:val="en"/>
              </w:rPr>
              <w:t>in the world where all is well, and “that your days may be long”</w:t>
            </w:r>
            <w:r w:rsidRPr="00491FC8">
              <w:rPr>
                <w:sz w:val="22"/>
                <w:szCs w:val="22"/>
                <w:lang w:val="en"/>
              </w:rPr>
              <w:t xml:space="preserve"> is referring </w:t>
            </w:r>
            <w:r w:rsidRPr="00491FC8">
              <w:rPr>
                <w:b/>
                <w:bCs/>
                <w:sz w:val="22"/>
                <w:szCs w:val="22"/>
                <w:lang w:val="en"/>
              </w:rPr>
              <w:t>to the world that is entirely long.</w:t>
            </w:r>
            <w:r w:rsidRPr="00491FC8">
              <w:rPr>
                <w:sz w:val="22"/>
                <w:szCs w:val="22"/>
                <w:lang w:val="en"/>
              </w:rPr>
              <w:t xml:space="preserve"> </w:t>
            </w:r>
          </w:p>
          <w:p w14:paraId="2DE69292" w14:textId="77777777" w:rsidR="00B2518F" w:rsidRPr="00491FC8" w:rsidRDefault="00B2518F" w:rsidP="00B2518F">
            <w:pPr>
              <w:pStyle w:val="en"/>
              <w:rPr>
                <w:sz w:val="22"/>
                <w:szCs w:val="22"/>
                <w:lang w:val="en"/>
              </w:rPr>
            </w:pPr>
            <w:r w:rsidRPr="00491FC8">
              <w:rPr>
                <w:sz w:val="22"/>
                <w:szCs w:val="22"/>
                <w:lang w:val="en"/>
              </w:rPr>
              <w:t xml:space="preserve">The </w:t>
            </w:r>
            <w:proofErr w:type="spellStart"/>
            <w:r w:rsidRPr="00491FC8">
              <w:rPr>
                <w:sz w:val="22"/>
                <w:szCs w:val="22"/>
                <w:lang w:val="en"/>
              </w:rPr>
              <w:t>Gemara</w:t>
            </w:r>
            <w:proofErr w:type="spellEnd"/>
            <w:r w:rsidRPr="00491FC8">
              <w:rPr>
                <w:sz w:val="22"/>
                <w:szCs w:val="22"/>
                <w:lang w:val="en"/>
              </w:rPr>
              <w:t xml:space="preserve"> asks: </w:t>
            </w:r>
            <w:r w:rsidRPr="00491FC8">
              <w:rPr>
                <w:b/>
                <w:bCs/>
                <w:sz w:val="22"/>
                <w:szCs w:val="22"/>
                <w:lang w:val="en"/>
              </w:rPr>
              <w:t>But perhaps this</w:t>
            </w:r>
            <w:r w:rsidRPr="00491FC8">
              <w:rPr>
                <w:sz w:val="22"/>
                <w:szCs w:val="22"/>
                <w:lang w:val="en"/>
              </w:rPr>
              <w:t xml:space="preserve"> incident </w:t>
            </w:r>
            <w:r w:rsidRPr="00491FC8">
              <w:rPr>
                <w:b/>
                <w:bCs/>
                <w:sz w:val="22"/>
                <w:szCs w:val="22"/>
                <w:lang w:val="en"/>
              </w:rPr>
              <w:t>never occurred?</w:t>
            </w:r>
            <w:r w:rsidRPr="00491FC8">
              <w:rPr>
                <w:sz w:val="22"/>
                <w:szCs w:val="22"/>
                <w:lang w:val="en"/>
              </w:rPr>
              <w:t xml:space="preserve"> It is possible that everyone who performs these mitzvot is rewarded in this world, and the situation described by Rabbi </w:t>
            </w:r>
            <w:proofErr w:type="spellStart"/>
            <w:r w:rsidRPr="00491FC8">
              <w:rPr>
                <w:sz w:val="22"/>
                <w:szCs w:val="22"/>
                <w:lang w:val="en"/>
              </w:rPr>
              <w:t>Ya’akov</w:t>
            </w:r>
            <w:proofErr w:type="spellEnd"/>
            <w:r w:rsidRPr="00491FC8">
              <w:rPr>
                <w:sz w:val="22"/>
                <w:szCs w:val="22"/>
                <w:lang w:val="en"/>
              </w:rPr>
              <w:t xml:space="preserve"> never happened. The </w:t>
            </w:r>
            <w:proofErr w:type="spellStart"/>
            <w:r w:rsidRPr="00491FC8">
              <w:rPr>
                <w:sz w:val="22"/>
                <w:szCs w:val="22"/>
                <w:lang w:val="en"/>
              </w:rPr>
              <w:t>Gemara</w:t>
            </w:r>
            <w:proofErr w:type="spellEnd"/>
            <w:r w:rsidRPr="00491FC8">
              <w:rPr>
                <w:sz w:val="22"/>
                <w:szCs w:val="22"/>
                <w:lang w:val="en"/>
              </w:rPr>
              <w:t xml:space="preserve"> answers: </w:t>
            </w:r>
            <w:r w:rsidRPr="00491FC8">
              <w:rPr>
                <w:b/>
                <w:bCs/>
                <w:sz w:val="22"/>
                <w:szCs w:val="22"/>
                <w:lang w:val="en"/>
              </w:rPr>
              <w:t xml:space="preserve">Rabbi </w:t>
            </w:r>
            <w:proofErr w:type="spellStart"/>
            <w:r w:rsidRPr="00491FC8">
              <w:rPr>
                <w:b/>
                <w:bCs/>
                <w:sz w:val="22"/>
                <w:szCs w:val="22"/>
                <w:lang w:val="en"/>
              </w:rPr>
              <w:t>Ya’akov</w:t>
            </w:r>
            <w:proofErr w:type="spellEnd"/>
            <w:r w:rsidRPr="00491FC8">
              <w:rPr>
                <w:sz w:val="22"/>
                <w:szCs w:val="22"/>
                <w:lang w:val="en"/>
              </w:rPr>
              <w:t xml:space="preserve"> himself </w:t>
            </w:r>
            <w:r w:rsidRPr="00491FC8">
              <w:rPr>
                <w:b/>
                <w:bCs/>
                <w:sz w:val="22"/>
                <w:szCs w:val="22"/>
                <w:lang w:val="en"/>
              </w:rPr>
              <w:t>saw an incident</w:t>
            </w:r>
            <w:r w:rsidRPr="00491FC8">
              <w:rPr>
                <w:sz w:val="22"/>
                <w:szCs w:val="22"/>
                <w:lang w:val="en"/>
              </w:rPr>
              <w:t xml:space="preserve"> of this kind. The </w:t>
            </w:r>
            <w:proofErr w:type="spellStart"/>
            <w:r w:rsidRPr="00491FC8">
              <w:rPr>
                <w:sz w:val="22"/>
                <w:szCs w:val="22"/>
                <w:lang w:val="en"/>
              </w:rPr>
              <w:t>Gemara</w:t>
            </w:r>
            <w:proofErr w:type="spellEnd"/>
            <w:r w:rsidRPr="00491FC8">
              <w:rPr>
                <w:sz w:val="22"/>
                <w:szCs w:val="22"/>
                <w:lang w:val="en"/>
              </w:rPr>
              <w:t xml:space="preserve"> asks: </w:t>
            </w:r>
            <w:r w:rsidRPr="00491FC8">
              <w:rPr>
                <w:b/>
                <w:bCs/>
                <w:sz w:val="22"/>
                <w:szCs w:val="22"/>
                <w:lang w:val="en"/>
              </w:rPr>
              <w:t>But perhaps</w:t>
            </w:r>
            <w:r w:rsidRPr="00491FC8">
              <w:rPr>
                <w:sz w:val="22"/>
                <w:szCs w:val="22"/>
                <w:lang w:val="en"/>
              </w:rPr>
              <w:t xml:space="preserve"> that man </w:t>
            </w:r>
            <w:r w:rsidRPr="00491FC8">
              <w:rPr>
                <w:b/>
                <w:bCs/>
                <w:sz w:val="22"/>
                <w:szCs w:val="22"/>
                <w:lang w:val="en"/>
              </w:rPr>
              <w:t>was contemplating sin</w:t>
            </w:r>
            <w:r w:rsidRPr="00491FC8">
              <w:rPr>
                <w:sz w:val="22"/>
                <w:szCs w:val="22"/>
                <w:lang w:val="en"/>
              </w:rPr>
              <w:t xml:space="preserve"> at the time, and he was punished for his thoughts? The </w:t>
            </w:r>
            <w:proofErr w:type="spellStart"/>
            <w:r w:rsidRPr="00491FC8">
              <w:rPr>
                <w:sz w:val="22"/>
                <w:szCs w:val="22"/>
                <w:lang w:val="en"/>
              </w:rPr>
              <w:t>Gemara</w:t>
            </w:r>
            <w:proofErr w:type="spellEnd"/>
            <w:r w:rsidRPr="00491FC8">
              <w:rPr>
                <w:sz w:val="22"/>
                <w:szCs w:val="22"/>
                <w:lang w:val="en"/>
              </w:rPr>
              <w:t xml:space="preserve"> answers that there is a principle that </w:t>
            </w:r>
            <w:r w:rsidRPr="00491FC8">
              <w:rPr>
                <w:b/>
                <w:bCs/>
                <w:sz w:val="22"/>
                <w:szCs w:val="22"/>
                <w:lang w:val="en"/>
              </w:rPr>
              <w:t xml:space="preserve">the Holy One, </w:t>
            </w:r>
            <w:proofErr w:type="gramStart"/>
            <w:r w:rsidRPr="00491FC8">
              <w:rPr>
                <w:b/>
                <w:bCs/>
                <w:sz w:val="22"/>
                <w:szCs w:val="22"/>
                <w:lang w:val="en"/>
              </w:rPr>
              <w:t>Blessed</w:t>
            </w:r>
            <w:proofErr w:type="gramEnd"/>
            <w:r w:rsidRPr="00491FC8">
              <w:rPr>
                <w:b/>
                <w:bCs/>
                <w:sz w:val="22"/>
                <w:szCs w:val="22"/>
                <w:lang w:val="en"/>
              </w:rPr>
              <w:t xml:space="preserve"> be He, does not link a bad thought to an action,</w:t>
            </w:r>
            <w:r w:rsidRPr="00491FC8">
              <w:rPr>
                <w:sz w:val="22"/>
                <w:szCs w:val="22"/>
                <w:lang w:val="en"/>
              </w:rPr>
              <w:t xml:space="preserve"> i.e., one is not punished for thoughts alone. </w:t>
            </w:r>
          </w:p>
          <w:p w14:paraId="0191BCDD" w14:textId="77777777" w:rsidR="00B2518F" w:rsidRPr="00491FC8" w:rsidRDefault="00B2518F" w:rsidP="00B2518F">
            <w:pPr>
              <w:pStyle w:val="en"/>
              <w:rPr>
                <w:sz w:val="22"/>
                <w:szCs w:val="22"/>
                <w:lang w:val="en"/>
              </w:rPr>
            </w:pPr>
            <w:r w:rsidRPr="00491FC8">
              <w:rPr>
                <w:sz w:val="22"/>
                <w:szCs w:val="22"/>
                <w:lang w:val="en"/>
              </w:rPr>
              <w:t xml:space="preserve">The </w:t>
            </w:r>
            <w:proofErr w:type="spellStart"/>
            <w:r w:rsidRPr="00491FC8">
              <w:rPr>
                <w:sz w:val="22"/>
                <w:szCs w:val="22"/>
                <w:lang w:val="en"/>
              </w:rPr>
              <w:t>Gemara</w:t>
            </w:r>
            <w:proofErr w:type="spellEnd"/>
            <w:r w:rsidRPr="00491FC8">
              <w:rPr>
                <w:sz w:val="22"/>
                <w:szCs w:val="22"/>
                <w:lang w:val="en"/>
              </w:rPr>
              <w:t xml:space="preserve"> asks: </w:t>
            </w:r>
            <w:r w:rsidRPr="00491FC8">
              <w:rPr>
                <w:b/>
                <w:bCs/>
                <w:sz w:val="22"/>
                <w:szCs w:val="22"/>
                <w:lang w:val="en"/>
              </w:rPr>
              <w:t>But perhaps he was contemplating idol worship</w:t>
            </w:r>
            <w:r w:rsidRPr="00491FC8">
              <w:rPr>
                <w:sz w:val="22"/>
                <w:szCs w:val="22"/>
                <w:lang w:val="en"/>
              </w:rPr>
              <w:t xml:space="preserve"> at the time, </w:t>
            </w:r>
            <w:r w:rsidRPr="00491FC8">
              <w:rPr>
                <w:b/>
                <w:bCs/>
                <w:sz w:val="22"/>
                <w:szCs w:val="22"/>
                <w:lang w:val="en"/>
              </w:rPr>
              <w:t>and it is written</w:t>
            </w:r>
            <w:r w:rsidRPr="00491FC8">
              <w:rPr>
                <w:sz w:val="22"/>
                <w:szCs w:val="22"/>
                <w:lang w:val="en"/>
              </w:rPr>
              <w:t xml:space="preserve"> with regard to idol worship: </w:t>
            </w:r>
            <w:r w:rsidRPr="00491FC8">
              <w:rPr>
                <w:b/>
                <w:bCs/>
                <w:sz w:val="22"/>
                <w:szCs w:val="22"/>
                <w:lang w:val="en"/>
              </w:rPr>
              <w:t>“So I may take the house of Israel in their own heart”</w:t>
            </w:r>
            <w:r w:rsidRPr="00491FC8">
              <w:rPr>
                <w:sz w:val="22"/>
                <w:szCs w:val="22"/>
                <w:lang w:val="en"/>
              </w:rPr>
              <w:t xml:space="preserve"> (</w:t>
            </w:r>
            <w:hyperlink r:id="rId13" w:history="1">
              <w:r w:rsidRPr="00491FC8">
                <w:rPr>
                  <w:rStyle w:val="Hyperlink"/>
                  <w:sz w:val="22"/>
                  <w:szCs w:val="22"/>
                  <w:lang w:val="en"/>
                </w:rPr>
                <w:t>Ezekiel 14:5</w:t>
              </w:r>
            </w:hyperlink>
            <w:r w:rsidRPr="00491FC8">
              <w:rPr>
                <w:sz w:val="22"/>
                <w:szCs w:val="22"/>
                <w:lang w:val="en"/>
              </w:rPr>
              <w:t xml:space="preserve">), which indicates that one is punished for idolatrous thoughts. The </w:t>
            </w:r>
            <w:proofErr w:type="spellStart"/>
            <w:r w:rsidRPr="00491FC8">
              <w:rPr>
                <w:sz w:val="22"/>
                <w:szCs w:val="22"/>
                <w:lang w:val="en"/>
              </w:rPr>
              <w:t>Gemara</w:t>
            </w:r>
            <w:proofErr w:type="spellEnd"/>
            <w:r w:rsidRPr="00491FC8">
              <w:rPr>
                <w:sz w:val="22"/>
                <w:szCs w:val="22"/>
                <w:lang w:val="en"/>
              </w:rPr>
              <w:t xml:space="preserve"> answers: Rabbi </w:t>
            </w:r>
            <w:proofErr w:type="spellStart"/>
            <w:r w:rsidRPr="00491FC8">
              <w:rPr>
                <w:sz w:val="22"/>
                <w:szCs w:val="22"/>
                <w:lang w:val="en"/>
              </w:rPr>
              <w:t>Ya’akov</w:t>
            </w:r>
            <w:proofErr w:type="spellEnd"/>
            <w:r w:rsidRPr="00491FC8">
              <w:rPr>
                <w:sz w:val="22"/>
                <w:szCs w:val="22"/>
                <w:lang w:val="en"/>
              </w:rPr>
              <w:t xml:space="preserve"> </w:t>
            </w:r>
            <w:r w:rsidRPr="00491FC8">
              <w:rPr>
                <w:b/>
                <w:bCs/>
                <w:sz w:val="22"/>
                <w:szCs w:val="22"/>
                <w:lang w:val="en"/>
              </w:rPr>
              <w:t>was saying this as well: If it enters your mind</w:t>
            </w:r>
            <w:r w:rsidRPr="00491FC8">
              <w:rPr>
                <w:sz w:val="22"/>
                <w:szCs w:val="22"/>
                <w:lang w:val="en"/>
              </w:rPr>
              <w:t xml:space="preserve"> that there is </w:t>
            </w:r>
            <w:r w:rsidRPr="00491FC8">
              <w:rPr>
                <w:b/>
                <w:bCs/>
                <w:sz w:val="22"/>
                <w:szCs w:val="22"/>
                <w:lang w:val="en"/>
              </w:rPr>
              <w:t>reward for</w:t>
            </w:r>
            <w:r w:rsidRPr="00491FC8">
              <w:rPr>
                <w:sz w:val="22"/>
                <w:szCs w:val="22"/>
                <w:lang w:val="en"/>
              </w:rPr>
              <w:t xml:space="preserve"> performing </w:t>
            </w:r>
            <w:r w:rsidRPr="00491FC8">
              <w:rPr>
                <w:b/>
                <w:bCs/>
                <w:sz w:val="22"/>
                <w:szCs w:val="22"/>
                <w:lang w:val="en"/>
              </w:rPr>
              <w:t>a mitzva in this world, why didn’t</w:t>
            </w:r>
            <w:r w:rsidRPr="00491FC8">
              <w:rPr>
                <w:sz w:val="22"/>
                <w:szCs w:val="22"/>
                <w:lang w:val="en"/>
              </w:rPr>
              <w:t xml:space="preserve"> these </w:t>
            </w:r>
            <w:r w:rsidRPr="00491FC8">
              <w:rPr>
                <w:b/>
                <w:bCs/>
                <w:sz w:val="22"/>
                <w:szCs w:val="22"/>
                <w:lang w:val="en"/>
              </w:rPr>
              <w:t>mitzvot protect him so that he should not come to contemplate</w:t>
            </w:r>
            <w:r w:rsidRPr="00491FC8">
              <w:rPr>
                <w:sz w:val="22"/>
                <w:szCs w:val="22"/>
                <w:lang w:val="en"/>
              </w:rPr>
              <w:t xml:space="preserve"> idol worship? Since that man was not protected from thoughts of idol worship at the time, this indicates that the performance of mitzvot does not entitle one to merit reward in this world. </w:t>
            </w:r>
          </w:p>
          <w:p w14:paraId="4F072B3F" w14:textId="77777777" w:rsidR="00B2518F" w:rsidRPr="00491FC8" w:rsidRDefault="00B2518F" w:rsidP="00B2518F">
            <w:pPr>
              <w:pStyle w:val="en"/>
              <w:rPr>
                <w:sz w:val="22"/>
                <w:szCs w:val="22"/>
                <w:lang w:val="en"/>
              </w:rPr>
            </w:pPr>
            <w:r w:rsidRPr="00491FC8">
              <w:rPr>
                <w:sz w:val="22"/>
                <w:szCs w:val="22"/>
                <w:lang w:val="en"/>
              </w:rPr>
              <w:t xml:space="preserve">The </w:t>
            </w:r>
            <w:proofErr w:type="spellStart"/>
            <w:r w:rsidRPr="00491FC8">
              <w:rPr>
                <w:sz w:val="22"/>
                <w:szCs w:val="22"/>
                <w:lang w:val="en"/>
              </w:rPr>
              <w:t>Gemara</w:t>
            </w:r>
            <w:proofErr w:type="spellEnd"/>
            <w:r w:rsidRPr="00491FC8">
              <w:rPr>
                <w:sz w:val="22"/>
                <w:szCs w:val="22"/>
                <w:lang w:val="en"/>
              </w:rPr>
              <w:t xml:space="preserve"> asks: </w:t>
            </w:r>
            <w:r w:rsidRPr="00491FC8">
              <w:rPr>
                <w:b/>
                <w:bCs/>
                <w:sz w:val="22"/>
                <w:szCs w:val="22"/>
                <w:lang w:val="en"/>
              </w:rPr>
              <w:t>But didn’t Rabbi Elazar say</w:t>
            </w:r>
            <w:r w:rsidRPr="00491FC8">
              <w:rPr>
                <w:sz w:val="22"/>
                <w:szCs w:val="22"/>
                <w:lang w:val="en"/>
              </w:rPr>
              <w:t xml:space="preserve"> that </w:t>
            </w:r>
            <w:r w:rsidRPr="00491FC8">
              <w:rPr>
                <w:b/>
                <w:bCs/>
                <w:sz w:val="22"/>
                <w:szCs w:val="22"/>
                <w:lang w:val="en"/>
              </w:rPr>
              <w:t>those on the path to perform a mitzva are not</w:t>
            </w:r>
            <w:r w:rsidRPr="00491FC8">
              <w:rPr>
                <w:sz w:val="22"/>
                <w:szCs w:val="22"/>
                <w:lang w:val="en"/>
              </w:rPr>
              <w:t xml:space="preserve"> susceptible to </w:t>
            </w:r>
            <w:r w:rsidRPr="00491FC8">
              <w:rPr>
                <w:b/>
                <w:bCs/>
                <w:sz w:val="22"/>
                <w:szCs w:val="22"/>
                <w:lang w:val="en"/>
              </w:rPr>
              <w:t>harm?</w:t>
            </w:r>
            <w:r w:rsidRPr="00491FC8">
              <w:rPr>
                <w:sz w:val="22"/>
                <w:szCs w:val="22"/>
                <w:lang w:val="en"/>
              </w:rPr>
              <w:t xml:space="preserve"> How is it possible that this individual, who was sent by his father to perform a mitzva, could have died? The </w:t>
            </w:r>
            <w:proofErr w:type="spellStart"/>
            <w:r w:rsidRPr="00491FC8">
              <w:rPr>
                <w:sz w:val="22"/>
                <w:szCs w:val="22"/>
                <w:lang w:val="en"/>
              </w:rPr>
              <w:t>Gemara</w:t>
            </w:r>
            <w:proofErr w:type="spellEnd"/>
            <w:r w:rsidRPr="00491FC8">
              <w:rPr>
                <w:sz w:val="22"/>
                <w:szCs w:val="22"/>
                <w:lang w:val="en"/>
              </w:rPr>
              <w:t xml:space="preserve"> answers: </w:t>
            </w:r>
            <w:r w:rsidRPr="00491FC8">
              <w:rPr>
                <w:b/>
                <w:bCs/>
                <w:sz w:val="22"/>
                <w:szCs w:val="22"/>
                <w:lang w:val="en"/>
              </w:rPr>
              <w:t>There,</w:t>
            </w:r>
            <w:r w:rsidRPr="00491FC8">
              <w:rPr>
                <w:sz w:val="22"/>
                <w:szCs w:val="22"/>
                <w:lang w:val="en"/>
              </w:rPr>
              <w:t xml:space="preserve"> Rabbi Elazar is referring those </w:t>
            </w:r>
            <w:r w:rsidRPr="00491FC8">
              <w:rPr>
                <w:b/>
                <w:bCs/>
                <w:sz w:val="22"/>
                <w:szCs w:val="22"/>
                <w:lang w:val="en"/>
              </w:rPr>
              <w:t>on their way</w:t>
            </w:r>
            <w:r w:rsidRPr="00491FC8">
              <w:rPr>
                <w:sz w:val="22"/>
                <w:szCs w:val="22"/>
                <w:lang w:val="en"/>
              </w:rPr>
              <w:t xml:space="preserve"> to perform a mitzva, which </w:t>
            </w:r>
            <w:r w:rsidRPr="00491FC8">
              <w:rPr>
                <w:b/>
                <w:bCs/>
                <w:sz w:val="22"/>
                <w:szCs w:val="22"/>
                <w:lang w:val="en"/>
              </w:rPr>
              <w:t>is different,</w:t>
            </w:r>
            <w:r w:rsidRPr="00491FC8">
              <w:rPr>
                <w:sz w:val="22"/>
                <w:szCs w:val="22"/>
                <w:lang w:val="en"/>
              </w:rPr>
              <w:t xml:space="preserve"> as one is not susceptible to harm when he is on his way to fulfill a mitzva. In this case the individual was harmed on his return, and one is not afforded protection after having performed a mitzva. </w:t>
            </w:r>
          </w:p>
          <w:p w14:paraId="6112FC3C" w14:textId="77777777" w:rsidR="00B2518F" w:rsidRPr="00491FC8" w:rsidRDefault="00B2518F" w:rsidP="00B2518F">
            <w:pPr>
              <w:pStyle w:val="en"/>
              <w:rPr>
                <w:sz w:val="22"/>
                <w:szCs w:val="22"/>
                <w:lang w:val="en"/>
              </w:rPr>
            </w:pPr>
            <w:r w:rsidRPr="00491FC8">
              <w:rPr>
                <w:sz w:val="22"/>
                <w:szCs w:val="22"/>
                <w:lang w:val="en"/>
              </w:rPr>
              <w:t xml:space="preserve">The </w:t>
            </w:r>
            <w:proofErr w:type="spellStart"/>
            <w:r w:rsidRPr="00491FC8">
              <w:rPr>
                <w:sz w:val="22"/>
                <w:szCs w:val="22"/>
                <w:lang w:val="en"/>
              </w:rPr>
              <w:t>Gemara</w:t>
            </w:r>
            <w:proofErr w:type="spellEnd"/>
            <w:r w:rsidRPr="00491FC8">
              <w:rPr>
                <w:sz w:val="22"/>
                <w:szCs w:val="22"/>
                <w:lang w:val="en"/>
              </w:rPr>
              <w:t xml:space="preserve"> asks: </w:t>
            </w:r>
            <w:r w:rsidRPr="00491FC8">
              <w:rPr>
                <w:b/>
                <w:bCs/>
                <w:sz w:val="22"/>
                <w:szCs w:val="22"/>
                <w:lang w:val="en"/>
              </w:rPr>
              <w:t>But didn’t Rabbi Elazar say</w:t>
            </w:r>
            <w:r w:rsidRPr="00491FC8">
              <w:rPr>
                <w:sz w:val="22"/>
                <w:szCs w:val="22"/>
                <w:lang w:val="en"/>
              </w:rPr>
              <w:t xml:space="preserve"> that </w:t>
            </w:r>
            <w:r w:rsidRPr="00491FC8">
              <w:rPr>
                <w:b/>
                <w:bCs/>
                <w:sz w:val="22"/>
                <w:szCs w:val="22"/>
                <w:lang w:val="en"/>
              </w:rPr>
              <w:t>those on the path to perform a mitzva are not</w:t>
            </w:r>
            <w:r w:rsidRPr="00491FC8">
              <w:rPr>
                <w:sz w:val="22"/>
                <w:szCs w:val="22"/>
                <w:lang w:val="en"/>
              </w:rPr>
              <w:t xml:space="preserve"> susceptible to </w:t>
            </w:r>
            <w:r w:rsidRPr="00491FC8">
              <w:rPr>
                <w:b/>
                <w:bCs/>
                <w:sz w:val="22"/>
                <w:szCs w:val="22"/>
                <w:lang w:val="en"/>
              </w:rPr>
              <w:t>harm, neither</w:t>
            </w:r>
            <w:r w:rsidRPr="00491FC8">
              <w:rPr>
                <w:sz w:val="22"/>
                <w:szCs w:val="22"/>
                <w:lang w:val="en"/>
              </w:rPr>
              <w:t xml:space="preserve"> when they are </w:t>
            </w:r>
            <w:r w:rsidRPr="00491FC8">
              <w:rPr>
                <w:b/>
                <w:bCs/>
                <w:sz w:val="22"/>
                <w:szCs w:val="22"/>
                <w:lang w:val="en"/>
              </w:rPr>
              <w:t>on their way</w:t>
            </w:r>
            <w:r w:rsidRPr="00491FC8">
              <w:rPr>
                <w:sz w:val="22"/>
                <w:szCs w:val="22"/>
                <w:lang w:val="en"/>
              </w:rPr>
              <w:t xml:space="preserve"> to perform the mitzva </w:t>
            </w:r>
            <w:r w:rsidRPr="00491FC8">
              <w:rPr>
                <w:b/>
                <w:bCs/>
                <w:sz w:val="22"/>
                <w:szCs w:val="22"/>
                <w:lang w:val="en"/>
              </w:rPr>
              <w:t>nor when they are returning</w:t>
            </w:r>
            <w:r w:rsidRPr="00491FC8">
              <w:rPr>
                <w:sz w:val="22"/>
                <w:szCs w:val="22"/>
                <w:lang w:val="en"/>
              </w:rPr>
              <w:t xml:space="preserve"> from performing the mitzva? The </w:t>
            </w:r>
            <w:proofErr w:type="spellStart"/>
            <w:r w:rsidRPr="00491FC8">
              <w:rPr>
                <w:sz w:val="22"/>
                <w:szCs w:val="22"/>
                <w:lang w:val="en"/>
              </w:rPr>
              <w:t>Gemara</w:t>
            </w:r>
            <w:proofErr w:type="spellEnd"/>
            <w:r w:rsidRPr="00491FC8">
              <w:rPr>
                <w:sz w:val="22"/>
                <w:szCs w:val="22"/>
                <w:lang w:val="en"/>
              </w:rPr>
              <w:t xml:space="preserve"> answers: In that case it </w:t>
            </w:r>
            <w:r w:rsidRPr="00491FC8">
              <w:rPr>
                <w:b/>
                <w:bCs/>
                <w:sz w:val="22"/>
                <w:szCs w:val="22"/>
                <w:lang w:val="en"/>
              </w:rPr>
              <w:t>was a rickety ladder,</w:t>
            </w:r>
            <w:r w:rsidRPr="00491FC8">
              <w:rPr>
                <w:sz w:val="22"/>
                <w:szCs w:val="22"/>
                <w:lang w:val="en"/>
              </w:rPr>
              <w:t xml:space="preserve"> and therefore </w:t>
            </w:r>
            <w:r w:rsidRPr="00491FC8">
              <w:rPr>
                <w:b/>
                <w:bCs/>
                <w:sz w:val="22"/>
                <w:szCs w:val="22"/>
                <w:lang w:val="en"/>
              </w:rPr>
              <w:t>the danger was established; and anywhere that the danger is established one may not rely on a miracle, as it is written</w:t>
            </w:r>
            <w:r w:rsidRPr="00491FC8">
              <w:rPr>
                <w:sz w:val="22"/>
                <w:szCs w:val="22"/>
                <w:lang w:val="en"/>
              </w:rPr>
              <w:t xml:space="preserve"> with regard to God’s command to Samuel to anoint David as king in place of Saul: </w:t>
            </w:r>
            <w:r w:rsidRPr="00491FC8">
              <w:rPr>
                <w:b/>
                <w:bCs/>
                <w:sz w:val="22"/>
                <w:szCs w:val="22"/>
                <w:lang w:val="en"/>
              </w:rPr>
              <w:t>“And Samuel said: How will I go, and Saul will hear and kill me;</w:t>
            </w:r>
            <w:r w:rsidRPr="00491FC8">
              <w:rPr>
                <w:sz w:val="22"/>
                <w:szCs w:val="22"/>
                <w:lang w:val="en"/>
              </w:rPr>
              <w:t xml:space="preserve"> and God said: Take in your hand a calf and say: I have come to sacrifice an offering to God” (I Samuel 16:2). Although God Himself issued the command, there was concern </w:t>
            </w:r>
            <w:proofErr w:type="gramStart"/>
            <w:r w:rsidRPr="00491FC8">
              <w:rPr>
                <w:sz w:val="22"/>
                <w:szCs w:val="22"/>
                <w:lang w:val="en"/>
              </w:rPr>
              <w:t>with regard to</w:t>
            </w:r>
            <w:proofErr w:type="gramEnd"/>
            <w:r w:rsidRPr="00491FC8">
              <w:rPr>
                <w:sz w:val="22"/>
                <w:szCs w:val="22"/>
                <w:lang w:val="en"/>
              </w:rPr>
              <w:t xml:space="preserve"> the established dangers. </w:t>
            </w:r>
          </w:p>
          <w:p w14:paraId="306361C4" w14:textId="77777777" w:rsidR="00B2518F" w:rsidRPr="00491FC8" w:rsidRDefault="00B2518F" w:rsidP="00B2518F">
            <w:pPr>
              <w:pStyle w:val="en"/>
              <w:rPr>
                <w:sz w:val="22"/>
                <w:szCs w:val="22"/>
                <w:lang w:val="en"/>
              </w:rPr>
            </w:pPr>
            <w:proofErr w:type="spellStart"/>
            <w:r w:rsidRPr="00491FC8">
              <w:rPr>
                <w:b/>
                <w:bCs/>
                <w:sz w:val="22"/>
                <w:szCs w:val="22"/>
                <w:lang w:val="en"/>
              </w:rPr>
              <w:t>Rav</w:t>
            </w:r>
            <w:proofErr w:type="spellEnd"/>
            <w:r w:rsidRPr="00491FC8">
              <w:rPr>
                <w:b/>
                <w:bCs/>
                <w:sz w:val="22"/>
                <w:szCs w:val="22"/>
                <w:lang w:val="en"/>
              </w:rPr>
              <w:t xml:space="preserve"> Yosef said: Had </w:t>
            </w:r>
            <w:proofErr w:type="spellStart"/>
            <w:r w:rsidRPr="00491FC8">
              <w:rPr>
                <w:b/>
                <w:bCs/>
                <w:sz w:val="22"/>
                <w:szCs w:val="22"/>
                <w:lang w:val="en"/>
              </w:rPr>
              <w:t>Aḥer</w:t>
            </w:r>
            <w:proofErr w:type="spellEnd"/>
            <w:r w:rsidRPr="00491FC8">
              <w:rPr>
                <w:b/>
                <w:bCs/>
                <w:sz w:val="22"/>
                <w:szCs w:val="22"/>
                <w:lang w:val="en"/>
              </w:rPr>
              <w:t>,</w:t>
            </w:r>
            <w:r w:rsidRPr="00491FC8">
              <w:rPr>
                <w:sz w:val="22"/>
                <w:szCs w:val="22"/>
                <w:lang w:val="en"/>
              </w:rPr>
              <w:t xml:space="preserve"> literally Other, the appellation of the former Sage Elisha ben </w:t>
            </w:r>
            <w:proofErr w:type="spellStart"/>
            <w:r w:rsidRPr="00491FC8">
              <w:rPr>
                <w:sz w:val="22"/>
                <w:szCs w:val="22"/>
                <w:lang w:val="en"/>
              </w:rPr>
              <w:t>Avuya</w:t>
            </w:r>
            <w:proofErr w:type="spellEnd"/>
            <w:r w:rsidRPr="00491FC8">
              <w:rPr>
                <w:sz w:val="22"/>
                <w:szCs w:val="22"/>
                <w:lang w:val="en"/>
              </w:rPr>
              <w:t xml:space="preserve">, </w:t>
            </w:r>
            <w:r w:rsidRPr="00491FC8">
              <w:rPr>
                <w:b/>
                <w:bCs/>
                <w:sz w:val="22"/>
                <w:szCs w:val="22"/>
                <w:lang w:val="en"/>
              </w:rPr>
              <w:t>interpreted this</w:t>
            </w:r>
            <w:r w:rsidRPr="00491FC8">
              <w:rPr>
                <w:sz w:val="22"/>
                <w:szCs w:val="22"/>
                <w:lang w:val="en"/>
              </w:rPr>
              <w:t xml:space="preserve"> aforementioned </w:t>
            </w:r>
            <w:r w:rsidRPr="00491FC8">
              <w:rPr>
                <w:b/>
                <w:bCs/>
                <w:sz w:val="22"/>
                <w:szCs w:val="22"/>
                <w:lang w:val="en"/>
              </w:rPr>
              <w:t>verse:</w:t>
            </w:r>
            <w:r w:rsidRPr="00491FC8">
              <w:rPr>
                <w:sz w:val="22"/>
                <w:szCs w:val="22"/>
                <w:lang w:val="en"/>
              </w:rPr>
              <w:t xml:space="preserve"> “That it may go well with you” (</w:t>
            </w:r>
            <w:hyperlink r:id="rId14" w:history="1">
              <w:r w:rsidRPr="00491FC8">
                <w:rPr>
                  <w:rStyle w:val="Hyperlink"/>
                  <w:sz w:val="22"/>
                  <w:szCs w:val="22"/>
                  <w:lang w:val="en"/>
                </w:rPr>
                <w:t>Deuteronomy 5:16</w:t>
              </w:r>
            </w:hyperlink>
            <w:r w:rsidRPr="00491FC8">
              <w:rPr>
                <w:sz w:val="22"/>
                <w:szCs w:val="22"/>
                <w:lang w:val="en"/>
              </w:rPr>
              <w:t xml:space="preserve">), </w:t>
            </w:r>
            <w:r w:rsidRPr="00491FC8">
              <w:rPr>
                <w:b/>
                <w:bCs/>
                <w:sz w:val="22"/>
                <w:szCs w:val="22"/>
                <w:lang w:val="en"/>
              </w:rPr>
              <w:t>homiletically,</w:t>
            </w:r>
            <w:r w:rsidRPr="00491FC8">
              <w:rPr>
                <w:sz w:val="22"/>
                <w:szCs w:val="22"/>
                <w:lang w:val="en"/>
              </w:rPr>
              <w:t xml:space="preserve"> as referring to the World-to-Come, </w:t>
            </w:r>
            <w:r w:rsidRPr="00491FC8">
              <w:rPr>
                <w:b/>
                <w:bCs/>
                <w:sz w:val="22"/>
                <w:szCs w:val="22"/>
                <w:lang w:val="en"/>
              </w:rPr>
              <w:t>as</w:t>
            </w:r>
            <w:r w:rsidRPr="00491FC8">
              <w:rPr>
                <w:sz w:val="22"/>
                <w:szCs w:val="22"/>
                <w:lang w:val="en"/>
              </w:rPr>
              <w:t xml:space="preserve"> did </w:t>
            </w:r>
            <w:r w:rsidRPr="00491FC8">
              <w:rPr>
                <w:b/>
                <w:bCs/>
                <w:sz w:val="22"/>
                <w:szCs w:val="22"/>
                <w:lang w:val="en"/>
              </w:rPr>
              <w:t xml:space="preserve">Rabbi </w:t>
            </w:r>
            <w:proofErr w:type="spellStart"/>
            <w:r w:rsidRPr="00491FC8">
              <w:rPr>
                <w:b/>
                <w:bCs/>
                <w:sz w:val="22"/>
                <w:szCs w:val="22"/>
                <w:lang w:val="en"/>
              </w:rPr>
              <w:t>Ya’akov</w:t>
            </w:r>
            <w:proofErr w:type="spellEnd"/>
            <w:r w:rsidRPr="00491FC8">
              <w:rPr>
                <w:b/>
                <w:bCs/>
                <w:sz w:val="22"/>
                <w:szCs w:val="22"/>
                <w:lang w:val="en"/>
              </w:rPr>
              <w:t>, son of his daughter,</w:t>
            </w:r>
            <w:r w:rsidRPr="00491FC8">
              <w:rPr>
                <w:sz w:val="22"/>
                <w:szCs w:val="22"/>
                <w:lang w:val="en"/>
              </w:rPr>
              <w:t xml:space="preserve"> he would </w:t>
            </w:r>
            <w:r w:rsidRPr="00491FC8">
              <w:rPr>
                <w:b/>
                <w:bCs/>
                <w:sz w:val="22"/>
                <w:szCs w:val="22"/>
                <w:lang w:val="en"/>
              </w:rPr>
              <w:t>not have sinned.</w:t>
            </w:r>
            <w:r w:rsidRPr="00491FC8">
              <w:rPr>
                <w:sz w:val="22"/>
                <w:szCs w:val="22"/>
                <w:lang w:val="en"/>
              </w:rPr>
              <w:t xml:space="preserve"> The </w:t>
            </w:r>
            <w:proofErr w:type="spellStart"/>
            <w:r w:rsidRPr="00491FC8">
              <w:rPr>
                <w:sz w:val="22"/>
                <w:szCs w:val="22"/>
                <w:lang w:val="en"/>
              </w:rPr>
              <w:t>Gemara</w:t>
            </w:r>
            <w:proofErr w:type="spellEnd"/>
            <w:r w:rsidRPr="00491FC8">
              <w:rPr>
                <w:sz w:val="22"/>
                <w:szCs w:val="22"/>
                <w:lang w:val="en"/>
              </w:rPr>
              <w:t xml:space="preserve"> asks: </w:t>
            </w:r>
            <w:r w:rsidRPr="00491FC8">
              <w:rPr>
                <w:b/>
                <w:bCs/>
                <w:sz w:val="22"/>
                <w:szCs w:val="22"/>
                <w:lang w:val="en"/>
              </w:rPr>
              <w:t>And what</w:t>
            </w:r>
            <w:r w:rsidRPr="00491FC8">
              <w:rPr>
                <w:sz w:val="22"/>
                <w:szCs w:val="22"/>
                <w:lang w:val="en"/>
              </w:rPr>
              <w:t xml:space="preserve"> caused </w:t>
            </w:r>
            <w:proofErr w:type="spellStart"/>
            <w:r w:rsidRPr="00491FC8">
              <w:rPr>
                <w:b/>
                <w:bCs/>
                <w:sz w:val="22"/>
                <w:szCs w:val="22"/>
                <w:lang w:val="en"/>
              </w:rPr>
              <w:t>Aḥer</w:t>
            </w:r>
            <w:proofErr w:type="spellEnd"/>
            <w:r w:rsidRPr="00491FC8">
              <w:rPr>
                <w:sz w:val="22"/>
                <w:szCs w:val="22"/>
                <w:lang w:val="en"/>
              </w:rPr>
              <w:t xml:space="preserve"> to sin? </w:t>
            </w:r>
            <w:r w:rsidRPr="00491FC8">
              <w:rPr>
                <w:b/>
                <w:bCs/>
                <w:sz w:val="22"/>
                <w:szCs w:val="22"/>
                <w:lang w:val="en"/>
              </w:rPr>
              <w:t>There are</w:t>
            </w:r>
            <w:r w:rsidRPr="00491FC8">
              <w:rPr>
                <w:sz w:val="22"/>
                <w:szCs w:val="22"/>
                <w:lang w:val="en"/>
              </w:rPr>
              <w:t xml:space="preserve"> those </w:t>
            </w:r>
            <w:r w:rsidRPr="00491FC8">
              <w:rPr>
                <w:b/>
                <w:bCs/>
                <w:sz w:val="22"/>
                <w:szCs w:val="22"/>
                <w:lang w:val="en"/>
              </w:rPr>
              <w:t>who say he saw a case like this,</w:t>
            </w:r>
            <w:r w:rsidRPr="00491FC8">
              <w:rPr>
                <w:sz w:val="22"/>
                <w:szCs w:val="22"/>
                <w:lang w:val="en"/>
              </w:rPr>
              <w:t xml:space="preserve"> where a son went up to the roof on his father’s command, dispatched the mother bird, and then died. It was witnessing this episode that led Elisha ben </w:t>
            </w:r>
            <w:proofErr w:type="spellStart"/>
            <w:r w:rsidRPr="00491FC8">
              <w:rPr>
                <w:sz w:val="22"/>
                <w:szCs w:val="22"/>
                <w:lang w:val="en"/>
              </w:rPr>
              <w:t>Avuya</w:t>
            </w:r>
            <w:proofErr w:type="spellEnd"/>
            <w:r w:rsidRPr="00491FC8">
              <w:rPr>
                <w:sz w:val="22"/>
                <w:szCs w:val="22"/>
                <w:lang w:val="en"/>
              </w:rPr>
              <w:t xml:space="preserve"> astray. </w:t>
            </w:r>
          </w:p>
          <w:p w14:paraId="1CA1F4AD" w14:textId="0A0FB43D" w:rsidR="00B2518F" w:rsidRDefault="00B2518F" w:rsidP="00B2518F">
            <w:pPr>
              <w:pStyle w:val="en"/>
            </w:pPr>
            <w:r w:rsidRPr="00491FC8">
              <w:rPr>
                <w:b/>
                <w:bCs/>
                <w:sz w:val="22"/>
                <w:szCs w:val="22"/>
                <w:lang w:val="en"/>
              </w:rPr>
              <w:t>And there are</w:t>
            </w:r>
            <w:r w:rsidRPr="00491FC8">
              <w:rPr>
                <w:sz w:val="22"/>
                <w:szCs w:val="22"/>
                <w:lang w:val="en"/>
              </w:rPr>
              <w:t xml:space="preserve"> those </w:t>
            </w:r>
            <w:r w:rsidRPr="00491FC8">
              <w:rPr>
                <w:b/>
                <w:bCs/>
                <w:sz w:val="22"/>
                <w:szCs w:val="22"/>
                <w:lang w:val="en"/>
              </w:rPr>
              <w:t>who say</w:t>
            </w:r>
            <w:r w:rsidRPr="00491FC8">
              <w:rPr>
                <w:sz w:val="22"/>
                <w:szCs w:val="22"/>
                <w:lang w:val="en"/>
              </w:rPr>
              <w:t xml:space="preserve"> that </w:t>
            </w:r>
            <w:r w:rsidRPr="00491FC8">
              <w:rPr>
                <w:b/>
                <w:bCs/>
                <w:sz w:val="22"/>
                <w:szCs w:val="22"/>
                <w:lang w:val="en"/>
              </w:rPr>
              <w:t xml:space="preserve">he saw the tongue of </w:t>
            </w:r>
            <w:proofErr w:type="spellStart"/>
            <w:r w:rsidRPr="00491FC8">
              <w:rPr>
                <w:b/>
                <w:bCs/>
                <w:sz w:val="22"/>
                <w:szCs w:val="22"/>
                <w:lang w:val="en"/>
              </w:rPr>
              <w:t>Ḥutzpit</w:t>
            </w:r>
            <w:proofErr w:type="spellEnd"/>
            <w:r w:rsidRPr="00491FC8">
              <w:rPr>
                <w:b/>
                <w:bCs/>
                <w:sz w:val="22"/>
                <w:szCs w:val="22"/>
                <w:lang w:val="en"/>
              </w:rPr>
              <w:t xml:space="preserve"> the disseminator</w:t>
            </w:r>
            <w:r w:rsidRPr="00491FC8">
              <w:rPr>
                <w:sz w:val="22"/>
                <w:szCs w:val="22"/>
                <w:lang w:val="en"/>
              </w:rPr>
              <w:t xml:space="preserve"> after the latter was executed by the government, thrown in the street, and </w:t>
            </w:r>
            <w:r w:rsidRPr="00491FC8">
              <w:rPr>
                <w:b/>
                <w:bCs/>
                <w:sz w:val="22"/>
                <w:szCs w:val="22"/>
                <w:lang w:val="en"/>
              </w:rPr>
              <w:t>dragged</w:t>
            </w:r>
            <w:r w:rsidRPr="00491FC8">
              <w:rPr>
                <w:sz w:val="22"/>
                <w:szCs w:val="22"/>
                <w:lang w:val="en"/>
              </w:rPr>
              <w:t xml:space="preserve"> along </w:t>
            </w:r>
            <w:r w:rsidRPr="00491FC8">
              <w:rPr>
                <w:b/>
                <w:bCs/>
                <w:sz w:val="22"/>
                <w:szCs w:val="22"/>
                <w:lang w:val="en"/>
              </w:rPr>
              <w:t>by something else,</w:t>
            </w:r>
            <w:r w:rsidRPr="00491FC8">
              <w:rPr>
                <w:sz w:val="22"/>
                <w:szCs w:val="22"/>
                <w:lang w:val="en"/>
              </w:rPr>
              <w:t xml:space="preserve"> a euphemism for a pig. </w:t>
            </w:r>
            <w:r w:rsidRPr="00491FC8">
              <w:rPr>
                <w:b/>
                <w:bCs/>
                <w:sz w:val="22"/>
                <w:szCs w:val="22"/>
                <w:lang w:val="en"/>
              </w:rPr>
              <w:t>He said: Shall a mouth that produced pearls lap</w:t>
            </w:r>
            <w:r w:rsidRPr="00491FC8">
              <w:rPr>
                <w:sz w:val="22"/>
                <w:szCs w:val="22"/>
                <w:lang w:val="en"/>
              </w:rPr>
              <w:t xml:space="preserve"> up </w:t>
            </w:r>
            <w:r w:rsidRPr="00491FC8">
              <w:rPr>
                <w:b/>
                <w:bCs/>
                <w:sz w:val="22"/>
                <w:szCs w:val="22"/>
                <w:lang w:val="en"/>
              </w:rPr>
              <w:t>dirt?</w:t>
            </w:r>
            <w:r w:rsidRPr="00491FC8">
              <w:rPr>
                <w:sz w:val="22"/>
                <w:szCs w:val="22"/>
                <w:lang w:val="en"/>
              </w:rPr>
              <w:t xml:space="preserve"> For this </w:t>
            </w:r>
            <w:proofErr w:type="gramStart"/>
            <w:r w:rsidRPr="00491FC8">
              <w:rPr>
                <w:sz w:val="22"/>
                <w:szCs w:val="22"/>
                <w:lang w:val="en"/>
              </w:rPr>
              <w:t>reason</w:t>
            </w:r>
            <w:proofErr w:type="gramEnd"/>
            <w:r w:rsidRPr="00491FC8">
              <w:rPr>
                <w:sz w:val="22"/>
                <w:szCs w:val="22"/>
                <w:lang w:val="en"/>
              </w:rPr>
              <w:t xml:space="preserve"> </w:t>
            </w:r>
            <w:r w:rsidRPr="00491FC8">
              <w:rPr>
                <w:b/>
                <w:bCs/>
                <w:sz w:val="22"/>
                <w:szCs w:val="22"/>
                <w:lang w:val="en"/>
              </w:rPr>
              <w:t>he went out</w:t>
            </w:r>
            <w:r w:rsidRPr="00491FC8">
              <w:rPr>
                <w:sz w:val="22"/>
                <w:szCs w:val="22"/>
                <w:lang w:val="en"/>
              </w:rPr>
              <w:t xml:space="preserve"> and </w:t>
            </w:r>
            <w:r w:rsidRPr="00491FC8">
              <w:rPr>
                <w:b/>
                <w:bCs/>
                <w:sz w:val="22"/>
                <w:szCs w:val="22"/>
                <w:lang w:val="en"/>
              </w:rPr>
              <w:t>sinned.</w:t>
            </w:r>
          </w:p>
        </w:tc>
        <w:tc>
          <w:tcPr>
            <w:tcW w:w="2425" w:type="dxa"/>
          </w:tcPr>
          <w:p w14:paraId="47D49991" w14:textId="77777777" w:rsidR="00B2518F" w:rsidRPr="00DF34DE" w:rsidRDefault="00B2518F" w:rsidP="00B2518F">
            <w:pPr>
              <w:jc w:val="right"/>
              <w:rPr>
                <w:sz w:val="24"/>
                <w:szCs w:val="24"/>
              </w:rPr>
            </w:pPr>
            <w:r w:rsidRPr="00D85709">
              <w:rPr>
                <w:rFonts w:cs="Arial"/>
                <w:b/>
                <w:bCs/>
                <w:sz w:val="24"/>
                <w:szCs w:val="24"/>
                <w:u w:val="single"/>
                <w:rtl/>
              </w:rPr>
              <w:lastRenderedPageBreak/>
              <w:t xml:space="preserve">מתני׳ </w:t>
            </w:r>
            <w:r w:rsidRPr="00DF34DE">
              <w:rPr>
                <w:rFonts w:cs="Arial"/>
                <w:sz w:val="24"/>
                <w:szCs w:val="24"/>
                <w:rtl/>
              </w:rPr>
              <w:t>כל העושה מצוה אחת מטיבין לו ומאריכין לו ימיו ונוחל את הארץ וכל שאינו עושה מצוה אחת אין מטיבין לו ואין מאריכין לו ימיו ואינו נוחל את הארץ</w:t>
            </w:r>
            <w:r w:rsidRPr="00DF34DE">
              <w:rPr>
                <w:sz w:val="24"/>
                <w:szCs w:val="24"/>
              </w:rPr>
              <w:t>:</w:t>
            </w:r>
          </w:p>
          <w:p w14:paraId="1B887563" w14:textId="77777777" w:rsidR="00B2518F" w:rsidRPr="00DF34DE" w:rsidRDefault="00B2518F" w:rsidP="00B2518F">
            <w:pPr>
              <w:jc w:val="right"/>
              <w:rPr>
                <w:sz w:val="24"/>
                <w:szCs w:val="24"/>
              </w:rPr>
            </w:pPr>
            <w:r w:rsidRPr="00DF34DE">
              <w:rPr>
                <w:rFonts w:cs="Arial"/>
                <w:sz w:val="24"/>
                <w:szCs w:val="24"/>
                <w:rtl/>
              </w:rPr>
              <w:lastRenderedPageBreak/>
              <w:t>גמ׳ ורמינהי אלו דברים שאדם אוכל פירותיהן בעולם הזה והקרן קיימת לו לעולם הבא אלו הן כבוד אב ואם וגמילות חסדים והכנסת אורחים והבאת שלום בין אדם לחבירו ותלמוד תורה כנגד כולם</w:t>
            </w:r>
          </w:p>
          <w:p w14:paraId="322760A8" w14:textId="77777777" w:rsidR="00B2518F" w:rsidRPr="00DF34DE" w:rsidRDefault="00B2518F" w:rsidP="00B2518F">
            <w:pPr>
              <w:jc w:val="right"/>
              <w:rPr>
                <w:sz w:val="24"/>
                <w:szCs w:val="24"/>
              </w:rPr>
            </w:pPr>
          </w:p>
          <w:p w14:paraId="2BB3CAD9" w14:textId="77777777" w:rsidR="00B2518F" w:rsidRPr="00DF34DE" w:rsidRDefault="00B2518F" w:rsidP="00B2518F">
            <w:pPr>
              <w:jc w:val="right"/>
              <w:rPr>
                <w:sz w:val="24"/>
                <w:szCs w:val="24"/>
              </w:rPr>
            </w:pPr>
            <w:r w:rsidRPr="00DF34DE">
              <w:rPr>
                <w:rFonts w:cs="Arial"/>
                <w:sz w:val="24"/>
                <w:szCs w:val="24"/>
                <w:rtl/>
              </w:rPr>
              <w:t>אמר רב יהודה הכי קאמר כל העושה מצוה אחת יתירה על זכיותיו מטיבים לו ודומה כמי שמקיים כל התורה כולה מכלל דהנך אפילו בחדא נמי אמר רב שמעיה לומר שאם היתה שקולה מכרעת</w:t>
            </w:r>
          </w:p>
          <w:p w14:paraId="7809C1DA" w14:textId="77777777" w:rsidR="00B2518F" w:rsidRPr="00DF34DE" w:rsidRDefault="00B2518F" w:rsidP="00B2518F">
            <w:pPr>
              <w:jc w:val="right"/>
              <w:rPr>
                <w:sz w:val="24"/>
                <w:szCs w:val="24"/>
              </w:rPr>
            </w:pPr>
          </w:p>
          <w:p w14:paraId="295ECA1F" w14:textId="77777777" w:rsidR="00B2518F" w:rsidRPr="00DF34DE" w:rsidRDefault="00B2518F" w:rsidP="00B2518F">
            <w:pPr>
              <w:jc w:val="right"/>
              <w:rPr>
                <w:sz w:val="24"/>
                <w:szCs w:val="24"/>
              </w:rPr>
            </w:pPr>
            <w:r w:rsidRPr="00DF34DE">
              <w:rPr>
                <w:rFonts w:cs="Arial"/>
                <w:sz w:val="24"/>
                <w:szCs w:val="24"/>
                <w:rtl/>
              </w:rPr>
              <w:t>וכל העושה מצוה אחת יתירה על זכיותיו מטיבין לו ורמינהו כל שזכיותיו מרובין מעונותיו מריעין לו ודומה כמי ששרף כל התורה כולה ולא שייר ממנה אפילו אות אחת וכל שעונותיו מרובין מזכיותיו מטיבין לו ודומה כמי שקיים כל התורה כולה ולא חיסר אות אחת ממנה</w:t>
            </w:r>
          </w:p>
          <w:p w14:paraId="35A67630" w14:textId="77777777" w:rsidR="00B2518F" w:rsidRPr="00DF34DE" w:rsidRDefault="00B2518F" w:rsidP="00B2518F">
            <w:pPr>
              <w:jc w:val="right"/>
              <w:rPr>
                <w:sz w:val="24"/>
                <w:szCs w:val="24"/>
              </w:rPr>
            </w:pPr>
          </w:p>
          <w:p w14:paraId="4E10DE09" w14:textId="77777777" w:rsidR="00B2518F" w:rsidRPr="00DF34DE" w:rsidRDefault="00B2518F" w:rsidP="00B2518F">
            <w:pPr>
              <w:jc w:val="right"/>
              <w:rPr>
                <w:sz w:val="24"/>
                <w:szCs w:val="24"/>
              </w:rPr>
            </w:pPr>
            <w:r w:rsidRPr="00DF34DE">
              <w:rPr>
                <w:rFonts w:cs="Arial"/>
                <w:sz w:val="24"/>
                <w:szCs w:val="24"/>
                <w:rtl/>
              </w:rPr>
              <w:t>אמר אביי מתניתין דעבדין ליה יום טב ויום ביש רבא אמר הא מני רבי יעקב היא דאמר שכר מצוה בהאי עלמא ליכא</w:t>
            </w:r>
          </w:p>
          <w:p w14:paraId="6F0C1505" w14:textId="77777777" w:rsidR="00B2518F" w:rsidRPr="00C66435" w:rsidRDefault="00B2518F" w:rsidP="00B2518F">
            <w:pPr>
              <w:jc w:val="right"/>
              <w:rPr>
                <w:sz w:val="18"/>
                <w:szCs w:val="18"/>
              </w:rPr>
            </w:pPr>
          </w:p>
          <w:p w14:paraId="3D8F43A6" w14:textId="77777777" w:rsidR="00B2518F" w:rsidRPr="00DF34DE" w:rsidRDefault="00B2518F" w:rsidP="00B2518F">
            <w:pPr>
              <w:jc w:val="right"/>
              <w:rPr>
                <w:sz w:val="24"/>
                <w:szCs w:val="24"/>
              </w:rPr>
            </w:pPr>
            <w:r w:rsidRPr="00DF34DE">
              <w:rPr>
                <w:rFonts w:cs="Arial"/>
                <w:sz w:val="24"/>
                <w:szCs w:val="24"/>
                <w:rtl/>
              </w:rPr>
              <w:t>דתניא רבי יעקב אומר אין לך כל מצוה ומצוה שכתובה בתורה שמתן שכרה בצדה שאין תחיית המתים תלויה בה בכיבוד אב ואם כתיב (דברים ה, טו) למען יאריכון ימיך ולמען ייטב לך בשילוח הקן כתיב (דברים כב, ז) למען ייטב לך והארכת ימים</w:t>
            </w:r>
          </w:p>
          <w:p w14:paraId="2250A31B" w14:textId="77777777" w:rsidR="00B2518F" w:rsidRPr="00491FC8" w:rsidRDefault="00B2518F" w:rsidP="00B2518F">
            <w:pPr>
              <w:jc w:val="right"/>
            </w:pPr>
            <w:r w:rsidRPr="00491FC8">
              <w:rPr>
                <w:rFonts w:cs="Arial"/>
                <w:rtl/>
              </w:rPr>
              <w:lastRenderedPageBreak/>
              <w:t>הרי שאמר לו אביו עלה לבירה והבא לי גוזלות ועלה לבירה ושלח את האם ונטל את הבנים ובחזירתו נפל ומת היכן טובת ימיו של זה והיכן אריכות ימיו של זה אלא למען ייטב לך לעולם שכולו טוב ולמען יאריכון ימיך לעולם שכולו ארוך</w:t>
            </w:r>
          </w:p>
          <w:p w14:paraId="0A8E0E57" w14:textId="77777777" w:rsidR="00B2518F" w:rsidRPr="00491FC8" w:rsidRDefault="00B2518F" w:rsidP="00B2518F">
            <w:pPr>
              <w:jc w:val="right"/>
            </w:pPr>
          </w:p>
          <w:p w14:paraId="61E09817" w14:textId="77777777" w:rsidR="00B2518F" w:rsidRPr="00491FC8" w:rsidRDefault="00B2518F" w:rsidP="00B2518F">
            <w:pPr>
              <w:jc w:val="right"/>
            </w:pPr>
            <w:r w:rsidRPr="00491FC8">
              <w:rPr>
                <w:rFonts w:cs="Arial"/>
                <w:rtl/>
              </w:rPr>
              <w:t>ודלמא לאו הכי הוה ר' יעקב מעשה חזא ודלמא מהרהר בעבירה הוה מחשבה רעה אין הקב"ה מצרפה למעשה</w:t>
            </w:r>
          </w:p>
          <w:p w14:paraId="719FCCBE" w14:textId="77777777" w:rsidR="00B2518F" w:rsidRPr="00491FC8" w:rsidRDefault="00B2518F" w:rsidP="00B2518F">
            <w:pPr>
              <w:jc w:val="right"/>
            </w:pPr>
          </w:p>
          <w:p w14:paraId="1A7E778F" w14:textId="77777777" w:rsidR="00B2518F" w:rsidRPr="00491FC8" w:rsidRDefault="00B2518F" w:rsidP="00B2518F">
            <w:pPr>
              <w:jc w:val="right"/>
            </w:pPr>
            <w:r w:rsidRPr="00491FC8">
              <w:rPr>
                <w:rFonts w:cs="Arial"/>
                <w:rtl/>
              </w:rPr>
              <w:t>ודלמא מהרהר בעבודת כוכבים הוה וכתיב (יחזקאל יד, ה) למען תפוש את בית ישראל בלבם איהו נמי הכי קאמר אי סלקא דעתך שכר מצוה בהאי עלמא אמאי לא אגין מצות עליה כי היכי דלא ליתי לידי הרהור</w:t>
            </w:r>
          </w:p>
          <w:p w14:paraId="00BD656C" w14:textId="77777777" w:rsidR="00B2518F" w:rsidRPr="00491FC8" w:rsidRDefault="00B2518F" w:rsidP="00B2518F">
            <w:pPr>
              <w:jc w:val="right"/>
            </w:pPr>
          </w:p>
          <w:p w14:paraId="7F133A55" w14:textId="77777777" w:rsidR="00B2518F" w:rsidRPr="00491FC8" w:rsidRDefault="00B2518F" w:rsidP="00B2518F">
            <w:pPr>
              <w:jc w:val="right"/>
            </w:pPr>
            <w:r w:rsidRPr="00491FC8">
              <w:rPr>
                <w:rFonts w:cs="Arial"/>
                <w:rtl/>
              </w:rPr>
              <w:t>והא א"ר אלעזר שלוחי מצוה אין נזוקין התם בהליכתן שאני</w:t>
            </w:r>
          </w:p>
          <w:p w14:paraId="045F1F00" w14:textId="77777777" w:rsidR="00B2518F" w:rsidRPr="00491FC8" w:rsidRDefault="00B2518F" w:rsidP="00B2518F">
            <w:pPr>
              <w:jc w:val="right"/>
            </w:pPr>
          </w:p>
          <w:p w14:paraId="5034EB9C" w14:textId="77777777" w:rsidR="00B2518F" w:rsidRPr="00491FC8" w:rsidRDefault="00B2518F" w:rsidP="00B2518F">
            <w:pPr>
              <w:jc w:val="right"/>
            </w:pPr>
            <w:r w:rsidRPr="00491FC8">
              <w:rPr>
                <w:rFonts w:cs="Arial"/>
                <w:rtl/>
              </w:rPr>
              <w:t>והא אמר רבי אלעזר שלוחי מצוה אינן נזוקין לא בהליכתן ולא בחזירתן סולם רעוע הוה דקביע היזיקא וכל היכא דקביע היזיקא לא סמכינן אניסא דכתיב (שמואל א טז, ב) ויאמר שמואל איך אלך ושמע שאול והרגני</w:t>
            </w:r>
          </w:p>
          <w:p w14:paraId="3A862A84" w14:textId="77777777" w:rsidR="00B2518F" w:rsidRPr="00491FC8" w:rsidRDefault="00B2518F" w:rsidP="00B2518F">
            <w:pPr>
              <w:jc w:val="right"/>
            </w:pPr>
          </w:p>
          <w:p w14:paraId="4819EE95" w14:textId="77777777" w:rsidR="00B2518F" w:rsidRPr="00491FC8" w:rsidRDefault="00B2518F" w:rsidP="00B2518F">
            <w:pPr>
              <w:jc w:val="right"/>
            </w:pPr>
            <w:r w:rsidRPr="00491FC8">
              <w:rPr>
                <w:rFonts w:cs="Arial"/>
                <w:rtl/>
              </w:rPr>
              <w:t>אמר רב יוסף אילמלי דרשיה אחר להאי קרא כרבי יעקב בר ברתיה לא חטא ואחר מאי הוא איכא דאמרי כי האי גוונא חזא</w:t>
            </w:r>
          </w:p>
          <w:p w14:paraId="0265D685" w14:textId="77777777" w:rsidR="00B2518F" w:rsidRPr="00491FC8" w:rsidRDefault="00B2518F" w:rsidP="00B2518F">
            <w:pPr>
              <w:jc w:val="right"/>
            </w:pPr>
          </w:p>
          <w:p w14:paraId="17E363C4" w14:textId="77777777" w:rsidR="00B2518F" w:rsidRPr="00491FC8" w:rsidRDefault="00B2518F" w:rsidP="00B2518F">
            <w:pPr>
              <w:jc w:val="right"/>
            </w:pPr>
            <w:r w:rsidRPr="00491FC8">
              <w:rPr>
                <w:rFonts w:cs="Arial"/>
                <w:rtl/>
              </w:rPr>
              <w:t>ואיכא דאמרי לישנא דחוצפית המתורגמן חזא דהוה גריר ליה דבר אחר אמר פה שהפיק מרגליות ילחך עפר נפק חטא</w:t>
            </w:r>
          </w:p>
          <w:p w14:paraId="0C346512" w14:textId="77777777" w:rsidR="00B2518F" w:rsidRDefault="00B2518F" w:rsidP="00B2518F">
            <w:pPr>
              <w:jc w:val="right"/>
              <w:rPr>
                <w:sz w:val="24"/>
                <w:szCs w:val="24"/>
              </w:rPr>
            </w:pPr>
          </w:p>
        </w:tc>
      </w:tr>
    </w:tbl>
    <w:p w14:paraId="53A61409" w14:textId="4CCE7DDF" w:rsidR="0009364A" w:rsidRDefault="0009364A" w:rsidP="007214A9">
      <w:pPr>
        <w:rPr>
          <w:sz w:val="24"/>
          <w:szCs w:val="24"/>
          <w:rtl/>
        </w:rPr>
      </w:pPr>
    </w:p>
    <w:p w14:paraId="28BFA682" w14:textId="650F060B" w:rsidR="005D0EC2" w:rsidRPr="00491FC8" w:rsidRDefault="00491FC8" w:rsidP="00491FC8">
      <w:pPr>
        <w:jc w:val="right"/>
        <w:rPr>
          <w:b/>
          <w:bCs/>
          <w:sz w:val="24"/>
          <w:szCs w:val="24"/>
          <w:u w:val="single"/>
          <w:rtl/>
        </w:rPr>
      </w:pPr>
      <w:r w:rsidRPr="00491FC8">
        <w:rPr>
          <w:rFonts w:hint="cs"/>
          <w:b/>
          <w:bCs/>
          <w:sz w:val="24"/>
          <w:szCs w:val="24"/>
          <w:u w:val="single"/>
          <w:rtl/>
        </w:rPr>
        <w:lastRenderedPageBreak/>
        <w:t>4) מחקרי אבות</w:t>
      </w:r>
    </w:p>
    <w:p w14:paraId="402EE7C4" w14:textId="188BF2B9" w:rsidR="0009364A" w:rsidRDefault="008E6B52" w:rsidP="00491FC8">
      <w:pPr>
        <w:jc w:val="right"/>
        <w:rPr>
          <w:sz w:val="24"/>
          <w:szCs w:val="24"/>
          <w:rtl/>
        </w:rPr>
      </w:pPr>
      <w:r>
        <w:rPr>
          <w:noProof/>
          <w:sz w:val="24"/>
          <w:szCs w:val="24"/>
        </w:rPr>
        <w:drawing>
          <wp:inline distT="0" distB="0" distL="0" distR="0" wp14:anchorId="7DD6EAD4" wp14:editId="0CE5B663">
            <wp:extent cx="3429000" cy="495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9871"/>
                    <a:stretch/>
                  </pic:blipFill>
                  <pic:spPr bwMode="auto">
                    <a:xfrm>
                      <a:off x="0" y="0"/>
                      <a:ext cx="3525445" cy="509704"/>
                    </a:xfrm>
                    <a:prstGeom prst="rect">
                      <a:avLst/>
                    </a:prstGeom>
                    <a:noFill/>
                    <a:ln>
                      <a:noFill/>
                    </a:ln>
                    <a:extLst>
                      <a:ext uri="{53640926-AAD7-44D8-BBD7-CCE9431645EC}">
                        <a14:shadowObscured xmlns:a14="http://schemas.microsoft.com/office/drawing/2010/main"/>
                      </a:ext>
                    </a:extLst>
                  </pic:spPr>
                </pic:pic>
              </a:graphicData>
            </a:graphic>
          </wp:inline>
        </w:drawing>
      </w:r>
      <w:r w:rsidR="0009364A">
        <w:rPr>
          <w:noProof/>
          <w:sz w:val="24"/>
          <w:szCs w:val="24"/>
        </w:rPr>
        <w:drawing>
          <wp:inline distT="0" distB="0" distL="0" distR="0" wp14:anchorId="2BF9C162" wp14:editId="3B505760">
            <wp:extent cx="3079750" cy="48237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8194"/>
                    <a:stretch/>
                  </pic:blipFill>
                  <pic:spPr bwMode="auto">
                    <a:xfrm>
                      <a:off x="0" y="0"/>
                      <a:ext cx="3121675" cy="488937"/>
                    </a:xfrm>
                    <a:prstGeom prst="rect">
                      <a:avLst/>
                    </a:prstGeom>
                    <a:noFill/>
                    <a:ln>
                      <a:noFill/>
                    </a:ln>
                    <a:extLst>
                      <a:ext uri="{53640926-AAD7-44D8-BBD7-CCE9431645EC}">
                        <a14:shadowObscured xmlns:a14="http://schemas.microsoft.com/office/drawing/2010/main"/>
                      </a:ext>
                    </a:extLst>
                  </pic:spPr>
                </pic:pic>
              </a:graphicData>
            </a:graphic>
          </wp:inline>
        </w:drawing>
      </w:r>
      <w:r w:rsidR="008400AE">
        <w:rPr>
          <w:noProof/>
          <w:sz w:val="24"/>
          <w:szCs w:val="24"/>
        </w:rPr>
        <w:drawing>
          <wp:inline distT="0" distB="0" distL="0" distR="0" wp14:anchorId="669AAD1B" wp14:editId="1B92B199">
            <wp:extent cx="5270500" cy="3116385"/>
            <wp:effectExtent l="0" t="0" r="635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9962" cy="3121980"/>
                    </a:xfrm>
                    <a:prstGeom prst="rect">
                      <a:avLst/>
                    </a:prstGeom>
                    <a:noFill/>
                    <a:ln>
                      <a:noFill/>
                    </a:ln>
                  </pic:spPr>
                </pic:pic>
              </a:graphicData>
            </a:graphic>
          </wp:inline>
        </w:drawing>
      </w:r>
    </w:p>
    <w:p w14:paraId="4BEB5961" w14:textId="4A76EC51" w:rsidR="00092317" w:rsidRPr="007455EA" w:rsidRDefault="00092317" w:rsidP="007214A9">
      <w:pPr>
        <w:rPr>
          <w:sz w:val="2"/>
          <w:szCs w:val="2"/>
          <w:rtl/>
        </w:rPr>
      </w:pPr>
    </w:p>
    <w:p w14:paraId="4F54C5DA" w14:textId="36037658" w:rsidR="00092317" w:rsidRDefault="00092317" w:rsidP="007214A9">
      <w:pPr>
        <w:rPr>
          <w:sz w:val="24"/>
          <w:szCs w:val="24"/>
          <w:rtl/>
        </w:rPr>
      </w:pPr>
    </w:p>
    <w:p w14:paraId="572D781C" w14:textId="23FDC221" w:rsidR="00163D9F" w:rsidRPr="00491FC8" w:rsidRDefault="00491FC8" w:rsidP="00491FC8">
      <w:pPr>
        <w:jc w:val="right"/>
        <w:rPr>
          <w:b/>
          <w:bCs/>
          <w:sz w:val="24"/>
          <w:szCs w:val="24"/>
          <w:u w:val="single"/>
        </w:rPr>
      </w:pPr>
      <w:r>
        <w:rPr>
          <w:rFonts w:cs="Arial" w:hint="cs"/>
          <w:b/>
          <w:bCs/>
          <w:sz w:val="24"/>
          <w:szCs w:val="24"/>
          <w:u w:val="single"/>
          <w:rtl/>
        </w:rPr>
        <w:t xml:space="preserve">5) </w:t>
      </w:r>
      <w:r w:rsidR="00163D9F" w:rsidRPr="00491FC8">
        <w:rPr>
          <w:rFonts w:cs="Arial"/>
          <w:b/>
          <w:bCs/>
          <w:sz w:val="24"/>
          <w:szCs w:val="24"/>
          <w:u w:val="single"/>
          <w:rtl/>
        </w:rPr>
        <w:t>תפארת ישראל - יכין מסכת אבות פרק ד</w:t>
      </w:r>
      <w:r w:rsidRPr="00491FC8">
        <w:rPr>
          <w:rFonts w:cs="Arial" w:hint="cs"/>
          <w:b/>
          <w:bCs/>
          <w:sz w:val="24"/>
          <w:szCs w:val="24"/>
          <w:u w:val="single"/>
          <w:rtl/>
        </w:rPr>
        <w:t xml:space="preserve"> </w:t>
      </w:r>
      <w:r w:rsidR="00163D9F" w:rsidRPr="00491FC8">
        <w:rPr>
          <w:rFonts w:cs="Arial"/>
          <w:b/>
          <w:bCs/>
          <w:sz w:val="24"/>
          <w:szCs w:val="24"/>
          <w:u w:val="single"/>
          <w:rtl/>
        </w:rPr>
        <w:t>משנה טז</w:t>
      </w:r>
    </w:p>
    <w:p w14:paraId="0631E32B" w14:textId="2848E26E" w:rsidR="00163D9F" w:rsidRDefault="00163D9F" w:rsidP="00491FC8">
      <w:pPr>
        <w:jc w:val="right"/>
        <w:rPr>
          <w:sz w:val="24"/>
          <w:szCs w:val="24"/>
          <w:rtl/>
        </w:rPr>
      </w:pPr>
      <w:r w:rsidRPr="00163D9F">
        <w:rPr>
          <w:rFonts w:cs="Arial"/>
          <w:sz w:val="24"/>
          <w:szCs w:val="24"/>
          <w:rtl/>
        </w:rPr>
        <w:t>דומה לפרוזדור. כך נקרא בלשון יון [פארהאללע בל"א]. והוא חדר שלפני פתח הארמון</w:t>
      </w:r>
    </w:p>
    <w:p w14:paraId="3DDFE530" w14:textId="5DFCEAC6" w:rsidR="00163D9F" w:rsidRDefault="00163D9F" w:rsidP="00491FC8">
      <w:pPr>
        <w:jc w:val="right"/>
        <w:rPr>
          <w:sz w:val="24"/>
          <w:szCs w:val="24"/>
        </w:rPr>
      </w:pPr>
      <w:r w:rsidRPr="00163D9F">
        <w:rPr>
          <w:sz w:val="24"/>
          <w:szCs w:val="24"/>
        </w:rPr>
        <w:t> </w:t>
      </w:r>
      <w:r w:rsidRPr="00163D9F">
        <w:rPr>
          <w:rFonts w:cs="Arial"/>
          <w:sz w:val="24"/>
          <w:szCs w:val="24"/>
          <w:rtl/>
        </w:rPr>
        <w:t>כדי שתכנס לטרקלין. [טראכלוס] בלשון יון הוא ארמון [רק שחז"ל הסיבו המלה וקראוהו טרקלין, על שם טרוקי גלי (ע"ז דנ"ח א'), ר"ל שער סגור, שאין כל אדם רשאי לכנס לתוכו בלי רשות, וכמו שנקרא מה"ט (שלאס בל"א). ור"ל מדידעת שהעה"ז הוא רק כפרוזדר וכו', דהרי תראה שאין כאן דירת קבע רק עראי והעה"ב הוא דירת הקבע. לכן לא תתדמה בפעולותיך כמו שעומד בביתו, ויש לו פנאי לתקן א"ע קודם הכנסו לפני המלך. רק תחשוב את עצמך כעומד בפרוזדר שצריך להיות שם כגבר מקושט פן יקראנו המלך פתאום פנימה. כך לא ידע האדם עתו. ולכן צריך שיהיו כל ענייניו, ובפרט עניני עה"ב שלו מתוקנים תמיד ויחשוב א"ע כעבד המלך שומר הפתח ועומד שם וממתין כל רגע פן פתאום יקראהו המלך ויצטרך לכנוס, כן ישוב היום פן ימות למחר [ומלת כדי איננו נ"ט. רק כמו ומצא כדי גאולתו, דהיינו כשיעור שהוא די</w:t>
      </w:r>
      <w:r w:rsidR="00491FC8">
        <w:rPr>
          <w:rFonts w:cs="Arial" w:hint="cs"/>
          <w:sz w:val="24"/>
          <w:szCs w:val="24"/>
          <w:rtl/>
        </w:rPr>
        <w:t>]</w:t>
      </w:r>
    </w:p>
    <w:p w14:paraId="7CFE5A8C" w14:textId="1510FBF1" w:rsidR="00A5451A" w:rsidRDefault="00A5451A" w:rsidP="007455EA">
      <w:pPr>
        <w:jc w:val="right"/>
        <w:rPr>
          <w:sz w:val="24"/>
          <w:szCs w:val="24"/>
          <w:rtl/>
        </w:rPr>
      </w:pPr>
    </w:p>
    <w:p w14:paraId="479DF71C" w14:textId="6121923F" w:rsidR="007455EA" w:rsidRPr="005D1C97" w:rsidRDefault="007455EA" w:rsidP="007455EA">
      <w:pPr>
        <w:jc w:val="right"/>
        <w:rPr>
          <w:b/>
          <w:bCs/>
          <w:sz w:val="24"/>
          <w:szCs w:val="24"/>
          <w:u w:val="single"/>
        </w:rPr>
      </w:pPr>
      <w:r w:rsidRPr="005D1C97">
        <w:rPr>
          <w:rFonts w:hint="cs"/>
          <w:b/>
          <w:bCs/>
          <w:sz w:val="24"/>
          <w:szCs w:val="24"/>
          <w:u w:val="single"/>
          <w:rtl/>
        </w:rPr>
        <w:t xml:space="preserve">6) </w:t>
      </w:r>
      <w:r w:rsidR="005D1C97" w:rsidRPr="005D1C97">
        <w:rPr>
          <w:rFonts w:hint="cs"/>
          <w:b/>
          <w:bCs/>
          <w:sz w:val="24"/>
          <w:szCs w:val="24"/>
          <w:u w:val="single"/>
          <w:rtl/>
        </w:rPr>
        <w:t>יעב"ץ</w:t>
      </w:r>
    </w:p>
    <w:p w14:paraId="1049792C" w14:textId="57A68CB4" w:rsidR="00A5451A" w:rsidRDefault="00A5451A" w:rsidP="007455EA">
      <w:pPr>
        <w:jc w:val="right"/>
        <w:rPr>
          <w:sz w:val="24"/>
          <w:szCs w:val="24"/>
        </w:rPr>
      </w:pPr>
      <w:r w:rsidRPr="00A5451A">
        <w:rPr>
          <w:noProof/>
          <w:sz w:val="24"/>
          <w:szCs w:val="24"/>
        </w:rPr>
        <w:drawing>
          <wp:inline distT="0" distB="0" distL="0" distR="0" wp14:anchorId="7E3D936E" wp14:editId="587BD2A1">
            <wp:extent cx="6134100" cy="113594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579"/>
                    <a:stretch/>
                  </pic:blipFill>
                  <pic:spPr bwMode="auto">
                    <a:xfrm>
                      <a:off x="0" y="0"/>
                      <a:ext cx="6157034" cy="1140191"/>
                    </a:xfrm>
                    <a:prstGeom prst="rect">
                      <a:avLst/>
                    </a:prstGeom>
                    <a:noFill/>
                    <a:ln>
                      <a:noFill/>
                    </a:ln>
                    <a:extLst>
                      <a:ext uri="{53640926-AAD7-44D8-BBD7-CCE9431645EC}">
                        <a14:shadowObscured xmlns:a14="http://schemas.microsoft.com/office/drawing/2010/main"/>
                      </a:ext>
                    </a:extLst>
                  </pic:spPr>
                </pic:pic>
              </a:graphicData>
            </a:graphic>
          </wp:inline>
        </w:drawing>
      </w:r>
    </w:p>
    <w:p w14:paraId="2B70BDFE" w14:textId="6A0025E8" w:rsidR="008311DF" w:rsidRDefault="008311DF" w:rsidP="007455EA">
      <w:pPr>
        <w:jc w:val="right"/>
        <w:rPr>
          <w:sz w:val="24"/>
          <w:szCs w:val="24"/>
          <w:rtl/>
        </w:rPr>
      </w:pPr>
      <w:r w:rsidRPr="008311DF">
        <w:rPr>
          <w:noProof/>
          <w:sz w:val="24"/>
          <w:szCs w:val="24"/>
        </w:rPr>
        <w:drawing>
          <wp:inline distT="0" distB="0" distL="0" distR="0" wp14:anchorId="1479D690" wp14:editId="0AB9CD98">
            <wp:extent cx="6019800" cy="152111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6431" cy="1527843"/>
                    </a:xfrm>
                    <a:prstGeom prst="rect">
                      <a:avLst/>
                    </a:prstGeom>
                    <a:noFill/>
                    <a:ln>
                      <a:noFill/>
                    </a:ln>
                  </pic:spPr>
                </pic:pic>
              </a:graphicData>
            </a:graphic>
          </wp:inline>
        </w:drawing>
      </w:r>
    </w:p>
    <w:p w14:paraId="22BB2899" w14:textId="01113DF8" w:rsidR="000E1BD9" w:rsidRDefault="000E1BD9" w:rsidP="007455EA">
      <w:pPr>
        <w:jc w:val="right"/>
        <w:rPr>
          <w:sz w:val="24"/>
          <w:szCs w:val="24"/>
          <w:rtl/>
        </w:rPr>
      </w:pPr>
    </w:p>
    <w:p w14:paraId="738C4425" w14:textId="77777777" w:rsidR="000E1BD9" w:rsidRPr="00062769" w:rsidRDefault="000E1BD9" w:rsidP="000E1BD9">
      <w:pPr>
        <w:jc w:val="right"/>
        <w:rPr>
          <w:sz w:val="24"/>
          <w:szCs w:val="24"/>
        </w:rPr>
      </w:pPr>
    </w:p>
    <w:p w14:paraId="333FD128" w14:textId="77777777" w:rsidR="000E1BD9" w:rsidRDefault="000E1BD9" w:rsidP="000E1BD9">
      <w:pPr>
        <w:jc w:val="right"/>
        <w:rPr>
          <w:sz w:val="24"/>
          <w:szCs w:val="24"/>
          <w:rtl/>
        </w:rPr>
      </w:pPr>
      <w:r w:rsidRPr="00103FA1">
        <w:rPr>
          <w:rFonts w:hint="cs"/>
          <w:noProof/>
          <w:sz w:val="24"/>
          <w:szCs w:val="24"/>
        </w:rPr>
        <w:lastRenderedPageBreak/>
        <w:drawing>
          <wp:inline distT="0" distB="0" distL="0" distR="0" wp14:anchorId="7D44CA58" wp14:editId="53139E75">
            <wp:extent cx="6131742" cy="15494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0348" cy="1554101"/>
                    </a:xfrm>
                    <a:prstGeom prst="rect">
                      <a:avLst/>
                    </a:prstGeom>
                    <a:noFill/>
                    <a:ln>
                      <a:noFill/>
                    </a:ln>
                  </pic:spPr>
                </pic:pic>
              </a:graphicData>
            </a:graphic>
          </wp:inline>
        </w:drawing>
      </w:r>
    </w:p>
    <w:p w14:paraId="3247B4D0" w14:textId="77777777" w:rsidR="000E1BD9" w:rsidRDefault="000E1BD9" w:rsidP="000E1BD9">
      <w:pPr>
        <w:jc w:val="right"/>
        <w:rPr>
          <w:sz w:val="24"/>
          <w:szCs w:val="24"/>
          <w:rtl/>
        </w:rPr>
      </w:pPr>
    </w:p>
    <w:p w14:paraId="36FD3DA1" w14:textId="29F454A6" w:rsidR="000E1BD9" w:rsidRPr="00E35DB1" w:rsidRDefault="00FE6332" w:rsidP="000E1BD9">
      <w:pPr>
        <w:jc w:val="right"/>
        <w:rPr>
          <w:b/>
          <w:bCs/>
          <w:sz w:val="24"/>
          <w:szCs w:val="24"/>
          <w:u w:val="single"/>
        </w:rPr>
      </w:pPr>
      <w:r>
        <w:rPr>
          <w:rFonts w:cs="Arial" w:hint="cs"/>
          <w:b/>
          <w:bCs/>
          <w:sz w:val="24"/>
          <w:szCs w:val="24"/>
          <w:u w:val="single"/>
          <w:rtl/>
        </w:rPr>
        <w:t xml:space="preserve">7) </w:t>
      </w:r>
      <w:r w:rsidR="000E1BD9" w:rsidRPr="00E35DB1">
        <w:rPr>
          <w:rFonts w:cs="Arial"/>
          <w:b/>
          <w:bCs/>
          <w:sz w:val="24"/>
          <w:szCs w:val="24"/>
          <w:u w:val="single"/>
          <w:rtl/>
        </w:rPr>
        <w:t>פירוש רש"י על אבות פרק ד</w:t>
      </w:r>
    </w:p>
    <w:p w14:paraId="2C3211A5" w14:textId="0AC18A23" w:rsidR="000E1BD9" w:rsidRDefault="000E1BD9" w:rsidP="000E1BD9">
      <w:pPr>
        <w:jc w:val="right"/>
        <w:rPr>
          <w:sz w:val="24"/>
          <w:szCs w:val="24"/>
          <w:rtl/>
        </w:rPr>
      </w:pPr>
      <w:r w:rsidRPr="00682533">
        <w:rPr>
          <w:rFonts w:cs="Arial"/>
          <w:sz w:val="24"/>
          <w:szCs w:val="24"/>
          <w:rtl/>
        </w:rPr>
        <w:t>קורת רוח לשון נתקררה דעתו שמתקררת ומתיישבת דעתו עליו מפני שמחה</w:t>
      </w:r>
      <w:r w:rsidRPr="00682533">
        <w:rPr>
          <w:sz w:val="24"/>
          <w:szCs w:val="24"/>
        </w:rPr>
        <w:t>:</w:t>
      </w:r>
    </w:p>
    <w:p w14:paraId="17DBBDB6" w14:textId="61679B43" w:rsidR="000E1BD9" w:rsidRDefault="000E1BD9" w:rsidP="000E1BD9">
      <w:pPr>
        <w:jc w:val="right"/>
        <w:rPr>
          <w:sz w:val="24"/>
          <w:szCs w:val="24"/>
          <w:rtl/>
        </w:rPr>
      </w:pPr>
    </w:p>
    <w:p w14:paraId="5EBC4EC0" w14:textId="3834A0C9" w:rsidR="00FE6332" w:rsidRPr="00FE6332" w:rsidRDefault="00FE6332" w:rsidP="000E1BD9">
      <w:pPr>
        <w:jc w:val="right"/>
        <w:rPr>
          <w:b/>
          <w:bCs/>
          <w:sz w:val="24"/>
          <w:szCs w:val="24"/>
          <w:u w:val="single"/>
          <w:rtl/>
        </w:rPr>
      </w:pPr>
      <w:r>
        <w:rPr>
          <w:rFonts w:hint="cs"/>
          <w:b/>
          <w:bCs/>
          <w:sz w:val="24"/>
          <w:szCs w:val="24"/>
          <w:u w:val="single"/>
          <w:rtl/>
        </w:rPr>
        <w:t xml:space="preserve">8) </w:t>
      </w:r>
      <w:r w:rsidRPr="00FE6332">
        <w:rPr>
          <w:rFonts w:hint="cs"/>
          <w:b/>
          <w:bCs/>
          <w:sz w:val="24"/>
          <w:szCs w:val="24"/>
          <w:u w:val="single"/>
          <w:rtl/>
        </w:rPr>
        <w:t>מדרש שמואל</w:t>
      </w:r>
    </w:p>
    <w:p w14:paraId="7D43FFCE" w14:textId="36E745A5" w:rsidR="00F44A46" w:rsidRDefault="00FE6332" w:rsidP="000E1BD9">
      <w:pPr>
        <w:jc w:val="right"/>
        <w:rPr>
          <w:sz w:val="24"/>
          <w:szCs w:val="24"/>
          <w:rtl/>
        </w:rPr>
      </w:pPr>
      <w:r w:rsidRPr="00FE6332">
        <w:rPr>
          <w:rFonts w:cs="Arial"/>
          <w:sz w:val="24"/>
          <w:szCs w:val="24"/>
          <w:rtl/>
        </w:rPr>
        <w:t>ורשב"ם ז"ל כתב קורת רוח כמו נתקררה דעתו וכלפי שהחרון אף נקרא חמה לשון חמימות כמו וחמתו בערה בו נקרא הרצון קורת רוח שמתקררת ומתיישבת דעתו עליו מרוב הנאה עכ"ל</w:t>
      </w:r>
    </w:p>
    <w:p w14:paraId="48351158" w14:textId="77777777" w:rsidR="00FE6332" w:rsidRDefault="00FE6332" w:rsidP="000E1BD9">
      <w:pPr>
        <w:jc w:val="right"/>
        <w:rPr>
          <w:sz w:val="24"/>
          <w:szCs w:val="24"/>
          <w:rtl/>
        </w:rPr>
      </w:pPr>
    </w:p>
    <w:p w14:paraId="6409AFA1" w14:textId="107437DA" w:rsidR="000E1BD9" w:rsidRPr="00E35DB1" w:rsidRDefault="00FE6332" w:rsidP="000E1BD9">
      <w:pPr>
        <w:jc w:val="right"/>
        <w:rPr>
          <w:b/>
          <w:bCs/>
          <w:sz w:val="24"/>
          <w:szCs w:val="24"/>
          <w:u w:val="single"/>
        </w:rPr>
      </w:pPr>
      <w:r>
        <w:rPr>
          <w:rFonts w:cs="Arial" w:hint="cs"/>
          <w:b/>
          <w:bCs/>
          <w:sz w:val="24"/>
          <w:szCs w:val="24"/>
          <w:u w:val="single"/>
          <w:rtl/>
        </w:rPr>
        <w:t xml:space="preserve">9) </w:t>
      </w:r>
      <w:r w:rsidR="000E1BD9" w:rsidRPr="00E35DB1">
        <w:rPr>
          <w:rFonts w:cs="Arial"/>
          <w:b/>
          <w:bCs/>
          <w:sz w:val="24"/>
          <w:szCs w:val="24"/>
          <w:u w:val="single"/>
          <w:rtl/>
        </w:rPr>
        <w:t>פירוש רבינו יונה על אבות פרק ד</w:t>
      </w:r>
      <w:r w:rsidR="000E1BD9" w:rsidRPr="00E35DB1">
        <w:rPr>
          <w:rFonts w:cs="Arial" w:hint="cs"/>
          <w:b/>
          <w:bCs/>
          <w:sz w:val="24"/>
          <w:szCs w:val="24"/>
          <w:u w:val="single"/>
          <w:rtl/>
        </w:rPr>
        <w:t xml:space="preserve"> </w:t>
      </w:r>
      <w:r w:rsidR="000E1BD9" w:rsidRPr="00E35DB1">
        <w:rPr>
          <w:rFonts w:cs="Arial"/>
          <w:b/>
          <w:bCs/>
          <w:sz w:val="24"/>
          <w:szCs w:val="24"/>
          <w:u w:val="single"/>
          <w:rtl/>
        </w:rPr>
        <w:t>משנה יז</w:t>
      </w:r>
    </w:p>
    <w:p w14:paraId="62A39C63" w14:textId="77777777" w:rsidR="000E1BD9" w:rsidRDefault="000E1BD9" w:rsidP="000E1BD9">
      <w:pPr>
        <w:jc w:val="right"/>
        <w:rPr>
          <w:rFonts w:cs="Arial"/>
          <w:sz w:val="24"/>
          <w:szCs w:val="24"/>
          <w:rtl/>
        </w:rPr>
      </w:pPr>
      <w:r w:rsidRPr="00BD1159">
        <w:rPr>
          <w:rFonts w:cs="Arial"/>
          <w:sz w:val="24"/>
          <w:szCs w:val="24"/>
          <w:rtl/>
        </w:rPr>
        <w:t xml:space="preserve">הוא היה אומר יפה שעה בתשובה ומעשים טובים בעולם הזה מכל חיי העולם הבא - שבשעה קטנה בעולם הזה אדם מרויח העולם הבא כמו שמצינו אותו מעשה של יוסי בן יועזר שהיה יוצא ליהרג ופגע בו יוקים איש צרורות הרשע רוכב על סוס אמר ליה חזי סוסיא דארכבך מרך וחזי סוסיא דארכבן מרן אמר לו אם לעוברי רצונו כך לעושי רצונו לא כ"ש. אמר לו וכי יש עושי רצונו יותר ממך אמר לו אם לעושי רצונו כך קל וחומר לעוברי רצונו. עלה בלבו כאש בנעורת. פי' הבין בדבריו כי אמר אם טוב לרשעים עוברי רצונו בעולם הזה כל כך על אחת כמה וכמה לצדיקים בעולם הבא כי תהיה טובה כפולה ומכופלת מטובת הרשעים בעולם הזה ושמה אין שלום לרשעים כי ירע להם כפלים מאשר לצדיקים בעולם הזה וכשמעו כך הלך וקבל עליו ארבע מיתות ב"ד וכו' כדאי' התם א"ר יוסי בן יועזר בשעה קלה הקדימני לגן עדן. </w:t>
      </w:r>
    </w:p>
    <w:p w14:paraId="39B36732" w14:textId="77777777" w:rsidR="000E1BD9" w:rsidRDefault="000E1BD9" w:rsidP="000E1BD9">
      <w:pPr>
        <w:jc w:val="right"/>
        <w:rPr>
          <w:rFonts w:cs="Arial"/>
          <w:sz w:val="24"/>
          <w:szCs w:val="24"/>
          <w:rtl/>
        </w:rPr>
      </w:pPr>
    </w:p>
    <w:p w14:paraId="328AABDA" w14:textId="77777777" w:rsidR="000E1BD9" w:rsidRDefault="000E1BD9" w:rsidP="000E1BD9">
      <w:pPr>
        <w:jc w:val="right"/>
        <w:rPr>
          <w:rFonts w:cs="Arial"/>
          <w:sz w:val="24"/>
          <w:szCs w:val="24"/>
          <w:rtl/>
        </w:rPr>
      </w:pPr>
      <w:r w:rsidRPr="00BD1159">
        <w:rPr>
          <w:rFonts w:cs="Arial"/>
          <w:sz w:val="24"/>
          <w:szCs w:val="24"/>
          <w:rtl/>
        </w:rPr>
        <w:t>ועל זה נאמר יפה שעה אחת וכו' ואין שבח העולם הזה כי אם לזה גם שלמה המלך המהביל העולם בספר קהלת ובמקומות מעטים משבח החיים מן המתים גם אותו השבח איננו כי אם לתשובה ומעשים טובים מפני שהן מועלים בעולם הזה ולא בעולם הבא שאין דנין את האדם אלא בשעת מיתה</w:t>
      </w:r>
      <w:r>
        <w:rPr>
          <w:rFonts w:cs="Arial" w:hint="cs"/>
          <w:sz w:val="24"/>
          <w:szCs w:val="24"/>
          <w:rtl/>
        </w:rPr>
        <w:t>.</w:t>
      </w:r>
    </w:p>
    <w:p w14:paraId="0CEF9700" w14:textId="77777777" w:rsidR="000E1BD9" w:rsidRPr="00BD1159" w:rsidRDefault="000E1BD9" w:rsidP="000E1BD9">
      <w:pPr>
        <w:jc w:val="right"/>
        <w:rPr>
          <w:sz w:val="24"/>
          <w:szCs w:val="24"/>
        </w:rPr>
      </w:pPr>
    </w:p>
    <w:p w14:paraId="5E809571" w14:textId="77777777" w:rsidR="000E1BD9" w:rsidRDefault="000E1BD9" w:rsidP="000E1BD9">
      <w:pPr>
        <w:jc w:val="right"/>
        <w:rPr>
          <w:rFonts w:cs="Arial"/>
          <w:sz w:val="24"/>
          <w:szCs w:val="24"/>
          <w:rtl/>
        </w:rPr>
      </w:pPr>
      <w:r w:rsidRPr="00BD1159">
        <w:rPr>
          <w:sz w:val="24"/>
          <w:szCs w:val="24"/>
        </w:rPr>
        <w:t> </w:t>
      </w:r>
      <w:r w:rsidRPr="00BD1159">
        <w:rPr>
          <w:rFonts w:cs="Arial"/>
          <w:sz w:val="24"/>
          <w:szCs w:val="24"/>
          <w:rtl/>
        </w:rPr>
        <w:t>ויפה שעה אחת של קורת רוח בעולם הבא מכל חיי העולם הזה - כמו שארז"ל כל הנביאים לא נתנבאו אלא לימות המשיח אבל לעולם הבא עין לא ראתה אלהים זולתך יעשה למחכה לו שטוב העוה"ב אין לו ערך ולא דמיון. וזהו שאמר דוד ע"ה [תהלים ל"א כ'] מה רב טובך אשר צפנת ליראיך פעלת לחוסים בך נגד בני אדם המקום יזכנו בו</w:t>
      </w:r>
    </w:p>
    <w:p w14:paraId="05F203F8" w14:textId="77777777" w:rsidR="000E1BD9" w:rsidRDefault="000E1BD9" w:rsidP="000E1BD9">
      <w:pPr>
        <w:jc w:val="right"/>
        <w:rPr>
          <w:rFonts w:cs="Arial"/>
          <w:sz w:val="24"/>
          <w:szCs w:val="24"/>
          <w:rtl/>
        </w:rPr>
      </w:pPr>
    </w:p>
    <w:p w14:paraId="308EF47F" w14:textId="7AF8DB32" w:rsidR="000E1BD9" w:rsidRPr="00E35DB1" w:rsidRDefault="00FE6332" w:rsidP="000E1BD9">
      <w:pPr>
        <w:jc w:val="right"/>
        <w:rPr>
          <w:rFonts w:cs="Arial"/>
          <w:b/>
          <w:bCs/>
          <w:sz w:val="24"/>
          <w:szCs w:val="24"/>
          <w:u w:val="single"/>
          <w:rtl/>
        </w:rPr>
      </w:pPr>
      <w:r>
        <w:rPr>
          <w:rFonts w:cs="Arial" w:hint="cs"/>
          <w:b/>
          <w:bCs/>
          <w:sz w:val="24"/>
          <w:szCs w:val="24"/>
          <w:u w:val="single"/>
          <w:rtl/>
        </w:rPr>
        <w:t xml:space="preserve">10) </w:t>
      </w:r>
      <w:r w:rsidR="000E1BD9" w:rsidRPr="00E35DB1">
        <w:rPr>
          <w:rFonts w:cs="Arial" w:hint="cs"/>
          <w:b/>
          <w:bCs/>
          <w:sz w:val="24"/>
          <w:szCs w:val="24"/>
          <w:u w:val="single"/>
          <w:rtl/>
        </w:rPr>
        <w:t>מדרש שמואל</w:t>
      </w:r>
    </w:p>
    <w:p w14:paraId="28B55C80" w14:textId="77777777" w:rsidR="00FE6332" w:rsidRDefault="000E1BD9" w:rsidP="000E1BD9">
      <w:pPr>
        <w:jc w:val="right"/>
        <w:rPr>
          <w:rFonts w:cs="Arial"/>
          <w:sz w:val="24"/>
          <w:szCs w:val="24"/>
          <w:rtl/>
        </w:rPr>
      </w:pPr>
      <w:r w:rsidRPr="00062769">
        <w:rPr>
          <w:rFonts w:cs="Arial"/>
          <w:sz w:val="24"/>
          <w:szCs w:val="24"/>
          <w:rtl/>
        </w:rPr>
        <w:t>אמר הוא היה אומר להורות על האמור כי שעה אחת של קורת רוח בעוה"ב שהיא הכניסה שם בג"ע היא יפה מכל חיי העוה"ז אף שהיו בתשובה ומע"ט כי די לו בשכרו שעה הראשונה של קורת רוח וכל השאר הוא מתנת חנם:</w:t>
      </w:r>
    </w:p>
    <w:p w14:paraId="3377FF39" w14:textId="77777777" w:rsidR="00FE6332" w:rsidRDefault="00FE6332" w:rsidP="000E1BD9">
      <w:pPr>
        <w:jc w:val="right"/>
        <w:rPr>
          <w:rFonts w:cs="Arial"/>
          <w:sz w:val="24"/>
          <w:szCs w:val="24"/>
          <w:rtl/>
        </w:rPr>
      </w:pPr>
    </w:p>
    <w:p w14:paraId="774A3D94" w14:textId="77777777" w:rsidR="00900D22" w:rsidRDefault="000E1BD9" w:rsidP="000E1BD9">
      <w:pPr>
        <w:jc w:val="right"/>
        <w:rPr>
          <w:rFonts w:cs="Arial"/>
          <w:sz w:val="24"/>
          <w:szCs w:val="24"/>
          <w:rtl/>
        </w:rPr>
      </w:pPr>
      <w:r w:rsidRPr="00062769">
        <w:rPr>
          <w:rFonts w:cs="Arial"/>
          <w:sz w:val="24"/>
          <w:szCs w:val="24"/>
          <w:rtl/>
        </w:rPr>
        <w:t>ויש לדקדק במשנה דנראה דקשיא רישא אסיפא כי ברישא קתני יפה שעה אחת בתשובה ומע"ט בעוה"ז מכל חיי העוה"ב ופשיטא דחיי העוה"ב של קורת רוח קאמר ובסיפא קתני ויפה שעה אחת של קורת רוח בעוה"ב מכל חיי העולם הזה ופשיטא דחיי העוה"ז של תשובה ומעשים טובים קאמר. ואפשר לפרש דהכי קאמר כי בעיניו יתברך יפה שעה אחת בתשובה ומע"ט בעולם הזה מכל השכר שהוא נותן לו בעוה"ב שבעיניו יתברך אם יתן לו אלפי פעמים ממה שעשה יותר נראה לו שעדיין ראוי הוא לשכר יותר כי חפץ חסד הוא אבל לפי האמת יפה שעה אחת של קורת רוח שנותנין לו לאדם בעולם הבא מכל חיי העולם הזה עם כל התשובה ומעשים טובים שיעשה. ואם כן בשעה של קורת רוח פרע לו מצותיו והשאר הוא מתנת חנם כדאמרן.</w:t>
      </w:r>
    </w:p>
    <w:p w14:paraId="29061058" w14:textId="77777777" w:rsidR="00900D22" w:rsidRDefault="00900D22" w:rsidP="000E1BD9">
      <w:pPr>
        <w:jc w:val="right"/>
        <w:rPr>
          <w:rFonts w:cs="Arial"/>
          <w:sz w:val="24"/>
          <w:szCs w:val="24"/>
          <w:rtl/>
        </w:rPr>
      </w:pPr>
    </w:p>
    <w:p w14:paraId="6549F39D" w14:textId="762949ED" w:rsidR="000E1BD9" w:rsidRPr="00062769" w:rsidRDefault="000E1BD9" w:rsidP="000E1BD9">
      <w:pPr>
        <w:jc w:val="right"/>
        <w:rPr>
          <w:sz w:val="24"/>
          <w:szCs w:val="24"/>
        </w:rPr>
      </w:pPr>
      <w:r w:rsidRPr="00062769">
        <w:rPr>
          <w:rFonts w:cs="Arial"/>
          <w:sz w:val="24"/>
          <w:szCs w:val="24"/>
          <w:rtl/>
        </w:rPr>
        <w:t xml:space="preserve"> א"נ אפשר כשנדקדק אומרו מלת בעולם הזה שהיא מיותרת דהא פשיטא דתשובה ומעשים טובים ליכא אלא בעולם הזה. אלא הכוונה לומר כי כשהאדם הוא בעוה"ז נראה בעיניו כי יפה לו שעה אחת בתשובה ומע"ט יותר מכל חיי העולם הבא שיש לו כבר בשכר מה שעשה עד עתה כי הוא חפץ להאריך יותר בעולם הזה כדי לסגל יותר ולא למהר לילך לקבל שכרו על מה שכבר עשה אבל אחר פטירתו אינו כן אלא בעיניו יפה שעה אחת של קורת רוח שנותנין לו בעולם הבא מכל חיי העולם הזה אף אם היה מסגל יותר ושם רואה כי היה טוב לו למהר ולמות קודם כדי ליהנות ולהתענג שם בעולם הבא בשכר מה שסגל כבר אף אם היה דבר מועט</w:t>
      </w:r>
      <w:r w:rsidRPr="00062769">
        <w:rPr>
          <w:sz w:val="24"/>
          <w:szCs w:val="24"/>
        </w:rPr>
        <w:t>.</w:t>
      </w:r>
    </w:p>
    <w:p w14:paraId="4E0FE086" w14:textId="53C1CB25" w:rsidR="000E1BD9" w:rsidRPr="00E35DB1" w:rsidRDefault="00E554D3" w:rsidP="000E1BD9">
      <w:pPr>
        <w:jc w:val="right"/>
        <w:rPr>
          <w:b/>
          <w:bCs/>
          <w:sz w:val="24"/>
          <w:szCs w:val="24"/>
          <w:u w:val="single"/>
        </w:rPr>
      </w:pPr>
      <w:r>
        <w:rPr>
          <w:rFonts w:cs="Arial" w:hint="cs"/>
          <w:b/>
          <w:bCs/>
          <w:sz w:val="24"/>
          <w:szCs w:val="24"/>
          <w:u w:val="single"/>
          <w:rtl/>
        </w:rPr>
        <w:lastRenderedPageBreak/>
        <w:t xml:space="preserve">11) </w:t>
      </w:r>
      <w:r w:rsidR="000E1BD9" w:rsidRPr="00E35DB1">
        <w:rPr>
          <w:rFonts w:cs="Arial"/>
          <w:b/>
          <w:bCs/>
          <w:sz w:val="24"/>
          <w:szCs w:val="24"/>
          <w:u w:val="single"/>
          <w:rtl/>
        </w:rPr>
        <w:t>שפת אמת ויקרא פרשת אמור</w:t>
      </w:r>
    </w:p>
    <w:p w14:paraId="0D82F20B" w14:textId="52255543" w:rsidR="000E1BD9" w:rsidRDefault="000E1BD9" w:rsidP="000E1BD9">
      <w:pPr>
        <w:jc w:val="right"/>
        <w:rPr>
          <w:sz w:val="24"/>
          <w:szCs w:val="24"/>
        </w:rPr>
      </w:pPr>
      <w:r w:rsidRPr="00462BD2">
        <w:rPr>
          <w:rFonts w:cs="Arial"/>
          <w:sz w:val="24"/>
          <w:szCs w:val="24"/>
          <w:rtl/>
        </w:rPr>
        <w:t>עוד שם יפה שעה א' בעוה"ז בתשובה ומעש"ט מכל חיי עוה"ב. י"ל שעה לשון רצון כשהאדם יש לו תמיד תשוקה ורצון אחד להתדבק בו ית' [כמאמר רשב"י ז"ל אני לדודי בכל יומא בחד קטורא אתקטרנא בי' בקב"ה והשתא ועלי תשוקתו כו' ע"ש בא"ז פ' האזינו]. ובאמת הרצון והתשוקה הוא הדבר שאין להשיגו בעוה"ב כ"כ כמו בעוה"ז. כמשל בן המלך שמגעגע לחזור לבית אביו כאשר חכמים הגידו כי זה הי' כל המבוקש בשליחות נשמת האדם לעוה"ז כדי להתרבות התשוקה בלב האדם להתדבק בשורשו וזה אומרו יפה שעה אחת כו</w:t>
      </w:r>
    </w:p>
    <w:p w14:paraId="71499402" w14:textId="594D7924" w:rsidR="008311DF" w:rsidRDefault="008311DF" w:rsidP="00163D9F">
      <w:pPr>
        <w:rPr>
          <w:sz w:val="24"/>
          <w:szCs w:val="24"/>
          <w:rtl/>
        </w:rPr>
      </w:pPr>
    </w:p>
    <w:p w14:paraId="72DB45CA" w14:textId="184F9ABA" w:rsidR="00BD5E7D" w:rsidRPr="00062769" w:rsidRDefault="00E554D3" w:rsidP="00062769">
      <w:pPr>
        <w:jc w:val="right"/>
        <w:rPr>
          <w:b/>
          <w:bCs/>
          <w:sz w:val="24"/>
          <w:szCs w:val="24"/>
          <w:u w:val="single"/>
        </w:rPr>
      </w:pPr>
      <w:r>
        <w:rPr>
          <w:rFonts w:cs="Arial" w:hint="cs"/>
          <w:b/>
          <w:bCs/>
          <w:sz w:val="24"/>
          <w:szCs w:val="24"/>
          <w:u w:val="single"/>
          <w:rtl/>
        </w:rPr>
        <w:t xml:space="preserve">12) </w:t>
      </w:r>
      <w:r w:rsidR="00BD5E7D" w:rsidRPr="00062769">
        <w:rPr>
          <w:rFonts w:cs="Arial"/>
          <w:b/>
          <w:bCs/>
          <w:sz w:val="24"/>
          <w:szCs w:val="24"/>
          <w:u w:val="single"/>
          <w:rtl/>
        </w:rPr>
        <w:t>פרקי משה על אבות פרק ד</w:t>
      </w:r>
      <w:r w:rsidR="00062769" w:rsidRPr="00062769">
        <w:rPr>
          <w:rFonts w:cs="Arial" w:hint="cs"/>
          <w:b/>
          <w:bCs/>
          <w:sz w:val="24"/>
          <w:szCs w:val="24"/>
          <w:u w:val="single"/>
          <w:rtl/>
        </w:rPr>
        <w:t xml:space="preserve"> </w:t>
      </w:r>
      <w:r w:rsidR="00BD5E7D" w:rsidRPr="00062769">
        <w:rPr>
          <w:rFonts w:cs="Arial"/>
          <w:b/>
          <w:bCs/>
          <w:sz w:val="24"/>
          <w:szCs w:val="24"/>
          <w:u w:val="single"/>
          <w:rtl/>
        </w:rPr>
        <w:t>משנה טז</w:t>
      </w:r>
    </w:p>
    <w:p w14:paraId="6D20191B" w14:textId="30A08078" w:rsidR="00BD5E7D" w:rsidRDefault="00BD5E7D" w:rsidP="00062769">
      <w:pPr>
        <w:jc w:val="right"/>
        <w:rPr>
          <w:rFonts w:cs="Arial"/>
          <w:sz w:val="24"/>
          <w:szCs w:val="24"/>
          <w:rtl/>
        </w:rPr>
      </w:pPr>
      <w:r w:rsidRPr="00BD5E7D">
        <w:rPr>
          <w:sz w:val="24"/>
          <w:szCs w:val="24"/>
        </w:rPr>
        <w:t> </w:t>
      </w:r>
      <w:r w:rsidRPr="00BD5E7D">
        <w:rPr>
          <w:rFonts w:cs="Arial"/>
          <w:sz w:val="24"/>
          <w:szCs w:val="24"/>
          <w:rtl/>
        </w:rPr>
        <w:t>אך יפול בו ספק עצום, לא נעלם מעיני פני המעיינים, והוא שאומ' גזרות סותרות זו לזו, כי באומ' שיפה שעה אחת בתשובה ומעשים טובים בעה"ז מכל חיי הע"ה, משמע ודאי שיפה מכל חיי הע"ה בכל הקורת רוח המושג בה, דבכלל כל חיי העולם הבא היא הקורת רוח, שאינו דבר נבדל מהחיים. ובאומרו אחר כך שיפה שעה אחת של קורת רוח בעולם הבא מכל חיי העולם הזה, משמע אף שיהיו חיי העולם הזה בתשובה ומעשים טובים, כי בכלל כל חיי העולם הזה הם התשובה ומעשים טובים, כי לא יתכן לומר, שכוונתו לומר היות שעה אחת של קורת רוח בע"ה יפה מכל חיי העה"ז בלתי מעשים טובים, כי זה יהיה מאמר בטל, כאומ' שהאור טוב מהחושך</w:t>
      </w:r>
      <w:r w:rsidR="00181121">
        <w:rPr>
          <w:rFonts w:cs="Arial" w:hint="cs"/>
          <w:sz w:val="24"/>
          <w:szCs w:val="24"/>
          <w:rtl/>
        </w:rPr>
        <w:t>.</w:t>
      </w:r>
    </w:p>
    <w:p w14:paraId="186D58E2" w14:textId="77777777" w:rsidR="00181121" w:rsidRPr="00BD5E7D" w:rsidRDefault="00181121" w:rsidP="00062769">
      <w:pPr>
        <w:jc w:val="right"/>
        <w:rPr>
          <w:sz w:val="24"/>
          <w:szCs w:val="24"/>
        </w:rPr>
      </w:pPr>
    </w:p>
    <w:p w14:paraId="03702057" w14:textId="3F9E4890" w:rsidR="00BD5E7D" w:rsidRDefault="00BD5E7D" w:rsidP="00062769">
      <w:pPr>
        <w:jc w:val="right"/>
        <w:rPr>
          <w:rFonts w:cs="Arial"/>
          <w:sz w:val="24"/>
          <w:szCs w:val="24"/>
          <w:rtl/>
        </w:rPr>
      </w:pPr>
      <w:r w:rsidRPr="00BD5E7D">
        <w:rPr>
          <w:sz w:val="24"/>
          <w:szCs w:val="24"/>
        </w:rPr>
        <w:t> </w:t>
      </w:r>
      <w:r w:rsidRPr="00BD5E7D">
        <w:rPr>
          <w:rFonts w:cs="Arial"/>
          <w:sz w:val="24"/>
          <w:szCs w:val="24"/>
          <w:rtl/>
        </w:rPr>
        <w:t>ויש עוד בזה ספק גדול מזה, כי איך יתכן לומר בשני דברים מתחלפים במין, אף כי בסוג, שזה יפה מזה, שלא יאמר שהלובן טוב מהסכמת הקולות והנגון, בהיותם מובטים מתחלפים, אחד לחוש הראות ואחד לחוש השמע, עד שמפני הספק העצום הזה, דחקו עצמם קצת מהמפרשים לומר, שמ"ם ממלת מכל חיי איננה מ"ם היתרון, רק מ"ם הסבה, כמו מה' מצעדי גבר כוננו וכו', והוא דוחק גדול, שאם היה אומר מחיי העולם וכו' החרשתי, אך באומ' מכל חיי כו' לא יכולתי להולמו</w:t>
      </w:r>
      <w:r w:rsidR="000C2186">
        <w:rPr>
          <w:rFonts w:cs="Arial" w:hint="cs"/>
          <w:sz w:val="24"/>
          <w:szCs w:val="24"/>
          <w:rtl/>
        </w:rPr>
        <w:t>.</w:t>
      </w:r>
    </w:p>
    <w:p w14:paraId="3652A464" w14:textId="77777777" w:rsidR="000C2186" w:rsidRPr="00BD5E7D" w:rsidRDefault="000C2186" w:rsidP="00062769">
      <w:pPr>
        <w:jc w:val="right"/>
        <w:rPr>
          <w:sz w:val="24"/>
          <w:szCs w:val="24"/>
        </w:rPr>
      </w:pPr>
    </w:p>
    <w:p w14:paraId="7F956312" w14:textId="69C2BCDF" w:rsidR="00BD5E7D" w:rsidRDefault="00BD5E7D" w:rsidP="00062769">
      <w:pPr>
        <w:jc w:val="right"/>
        <w:rPr>
          <w:rFonts w:cs="Arial"/>
          <w:sz w:val="24"/>
          <w:szCs w:val="24"/>
          <w:rtl/>
        </w:rPr>
      </w:pPr>
      <w:r w:rsidRPr="00BD5E7D">
        <w:rPr>
          <w:sz w:val="24"/>
          <w:szCs w:val="24"/>
        </w:rPr>
        <w:t> </w:t>
      </w:r>
      <w:r w:rsidRPr="00BD5E7D">
        <w:rPr>
          <w:rFonts w:cs="Arial"/>
          <w:sz w:val="24"/>
          <w:szCs w:val="24"/>
          <w:rtl/>
        </w:rPr>
        <w:t>ועל צד ההכרח הגדול אומר אני בתירוץ הספקות הללו, שבאמתת הקדמה אחת יתיישבו מאמרי השלם הזה על נכון, והיא, כי המעשים טובים הנז' פה, הם כנוי אל האהבה בדברים האלהיים כפי ההכרה בהם, שכלם נקראו מעשים טובים, בהיות האהבה פועל השכל המעשי כנודע, ונקראת האהבה בפי כל הפילוסופים המדיניים מעשה, וכן ביארנוהו אנחנו כבר בביאורנו זה. ובכן יהיו המעשים טובים גם בעולם הבא, שהוא עולם הנשמות, כדעת הרמב"ם ז"ל, כי שם תהיה האהבה עזה בדברים המושגים בלתי מעיק כלל. וכן התשובה היא ההכרה בגנות המעשים הרעים, כי הנפשות ישיגו זה באמת, יכירו וידעו את כל המעשים אשר עשו בעולם הזה, אם טוב ואם רע, ויתחרטו מהרע וישמחו בטוב אשר עשו, כמאמר רז"ל לעתיד לבוא מביא הב"ה יצר הרע ושוחטו לפני הצדיקים ולפני הרשעים וכו', ורבים מאמרים כאלה לרז"ל שבאו על הכונה הזאת</w:t>
      </w:r>
      <w:r w:rsidR="00FD491B">
        <w:rPr>
          <w:rFonts w:cs="Arial" w:hint="cs"/>
          <w:sz w:val="24"/>
          <w:szCs w:val="24"/>
          <w:rtl/>
        </w:rPr>
        <w:t>.</w:t>
      </w:r>
    </w:p>
    <w:p w14:paraId="6ED4951E" w14:textId="77777777" w:rsidR="00FD491B" w:rsidRPr="00BD5E7D" w:rsidRDefault="00FD491B" w:rsidP="00062769">
      <w:pPr>
        <w:jc w:val="right"/>
        <w:rPr>
          <w:sz w:val="24"/>
          <w:szCs w:val="24"/>
        </w:rPr>
      </w:pPr>
    </w:p>
    <w:p w14:paraId="2106B5F5" w14:textId="692D1B5C" w:rsidR="00BD5E7D" w:rsidRDefault="00BD5E7D" w:rsidP="00062769">
      <w:pPr>
        <w:jc w:val="right"/>
        <w:rPr>
          <w:rFonts w:cs="Arial"/>
          <w:sz w:val="24"/>
          <w:szCs w:val="24"/>
          <w:rtl/>
        </w:rPr>
      </w:pPr>
      <w:r w:rsidRPr="00BD5E7D">
        <w:rPr>
          <w:sz w:val="24"/>
          <w:szCs w:val="24"/>
        </w:rPr>
        <w:t> </w:t>
      </w:r>
      <w:r w:rsidRPr="00BD5E7D">
        <w:rPr>
          <w:rFonts w:cs="Arial"/>
          <w:sz w:val="24"/>
          <w:szCs w:val="24"/>
          <w:rtl/>
        </w:rPr>
        <w:t>וכמו כן הקורת רוח, והוא התענוג המושג בעולם הנשמות, בעיון השלם בדברים האלהים והאהבה בהם, הנה הוא נמצא גם כן בעה"ז, עם שאין ביניהם הדמות, כי התענוג המושג שם הוא גדול מאד מן התענוג המושג פה, כי החומר מסך מבדיל ומחיצה גדולה מהשיג התענוג האלהי</w:t>
      </w:r>
      <w:r w:rsidR="00FD491B">
        <w:rPr>
          <w:rFonts w:cs="Arial" w:hint="cs"/>
          <w:sz w:val="24"/>
          <w:szCs w:val="24"/>
          <w:rtl/>
        </w:rPr>
        <w:t>.</w:t>
      </w:r>
    </w:p>
    <w:p w14:paraId="027F8479" w14:textId="77777777" w:rsidR="00FD491B" w:rsidRPr="00BD5E7D" w:rsidRDefault="00FD491B" w:rsidP="00062769">
      <w:pPr>
        <w:jc w:val="right"/>
        <w:rPr>
          <w:sz w:val="24"/>
          <w:szCs w:val="24"/>
        </w:rPr>
      </w:pPr>
    </w:p>
    <w:p w14:paraId="197F3AC5" w14:textId="794DB7D2" w:rsidR="00BD5E7D" w:rsidRDefault="00BD5E7D" w:rsidP="00062769">
      <w:pPr>
        <w:jc w:val="right"/>
        <w:rPr>
          <w:rFonts w:cs="Arial"/>
          <w:sz w:val="24"/>
          <w:szCs w:val="24"/>
          <w:rtl/>
        </w:rPr>
      </w:pPr>
      <w:r w:rsidRPr="00BD5E7D">
        <w:rPr>
          <w:sz w:val="24"/>
          <w:szCs w:val="24"/>
        </w:rPr>
        <w:t> </w:t>
      </w:r>
      <w:r w:rsidRPr="00BD5E7D">
        <w:rPr>
          <w:rFonts w:cs="Arial"/>
          <w:sz w:val="24"/>
          <w:szCs w:val="24"/>
          <w:rtl/>
        </w:rPr>
        <w:t>ובהקדמה זו שהיא אמיתית אצלי באמת, יתבארו מאמרי זה השלם בתרוץ שתי הספקות כנז', ויותר מהנה אשר נתעוררו עליהם המפרשים כולם, וזה, כי להדריך ולהישיר האדם אל מעשה המצות והמעשים טובים, אמר, שראוי שישער האדם שהעולם הזה הוא נמשל לפרוזדור, והוא הבית שער להיכל המלך, והעולם הבא הוא הנמשל לטרקלין, שהוא ההיכל אשר בו המלך, ומי שיתקן עצמו בפרוזדור, באופן שבתקונו יהיה כל כך נאה ומתוקן שיהיה ראוי לראות פני המלך בהיכלו כולו אומר כבוד, הוא הזוכה להכנס לטרקלין, אך אם לא יתקן עצמו בפרוזדור, לשיהיה ראוי לעמוד לפני המלך, לא יכנס לפני המלך. כי הפרוזדור הוא משל אל העה"ז, שהוא עולם השגת השלמות, והטרקלין אל הע"ה, שהוא עולם התענוג מאשר השיג פה, וכמו שהעומד בפרוזדור מתענג שם קצת בראותו בית שער היכל המלך, עם שאינו דומה לתענוג המושג לו בראותו פני המלך והיכלו כולו לפני לפנים, כן העומד בעה"ז מתענג כאשר יעיין ויסתכל בדברים האלהיים, עם שהתענוג האמיתי הוא המושג אחר המות. וכן כמו שהתקון הנעשה בפרוזדור, עם היות שאם אינו עושה אותו בפרוזדור אינו נכנס לטרקלין, עכ"ז גם בטרקלין צריך שישגיח תמיד במה שתקן בפרוזדור, שלא יתקלקל שם בפנים, כן האהבה המושגת פה מצד התורה, תהיה מושגת שם מצד השגה מתחדשת גם שם, ואם מצער היא</w:t>
      </w:r>
      <w:r w:rsidR="000461C3">
        <w:rPr>
          <w:rFonts w:cs="Arial" w:hint="cs"/>
          <w:sz w:val="24"/>
          <w:szCs w:val="24"/>
          <w:rtl/>
        </w:rPr>
        <w:t>.</w:t>
      </w:r>
    </w:p>
    <w:p w14:paraId="3591FDE8" w14:textId="77777777" w:rsidR="000461C3" w:rsidRPr="00BD5E7D" w:rsidRDefault="000461C3" w:rsidP="00062769">
      <w:pPr>
        <w:jc w:val="right"/>
        <w:rPr>
          <w:sz w:val="24"/>
          <w:szCs w:val="24"/>
        </w:rPr>
      </w:pPr>
    </w:p>
    <w:p w14:paraId="105A2B86" w14:textId="40EF892B" w:rsidR="00BD5E7D" w:rsidRDefault="00BD5E7D" w:rsidP="00062769">
      <w:pPr>
        <w:jc w:val="right"/>
        <w:rPr>
          <w:sz w:val="24"/>
          <w:szCs w:val="24"/>
          <w:rtl/>
        </w:rPr>
      </w:pPr>
    </w:p>
    <w:p w14:paraId="406E07EB" w14:textId="58329F48" w:rsidR="00E554D3" w:rsidRDefault="00E554D3" w:rsidP="00062769">
      <w:pPr>
        <w:jc w:val="right"/>
        <w:rPr>
          <w:sz w:val="24"/>
          <w:szCs w:val="24"/>
          <w:rtl/>
        </w:rPr>
      </w:pPr>
    </w:p>
    <w:p w14:paraId="29156FFD" w14:textId="367606CA" w:rsidR="00E554D3" w:rsidRDefault="00E554D3" w:rsidP="00062769">
      <w:pPr>
        <w:jc w:val="right"/>
        <w:rPr>
          <w:sz w:val="24"/>
          <w:szCs w:val="24"/>
          <w:rtl/>
        </w:rPr>
      </w:pPr>
    </w:p>
    <w:p w14:paraId="68EF50F7" w14:textId="40020EEA" w:rsidR="00E554D3" w:rsidRDefault="00E554D3" w:rsidP="00062769">
      <w:pPr>
        <w:jc w:val="right"/>
        <w:rPr>
          <w:sz w:val="24"/>
          <w:szCs w:val="24"/>
          <w:rtl/>
        </w:rPr>
      </w:pPr>
    </w:p>
    <w:p w14:paraId="2A02F22A" w14:textId="77777777" w:rsidR="00E554D3" w:rsidRDefault="00E554D3" w:rsidP="00062769">
      <w:pPr>
        <w:jc w:val="right"/>
        <w:rPr>
          <w:sz w:val="24"/>
          <w:szCs w:val="24"/>
          <w:rtl/>
        </w:rPr>
      </w:pPr>
    </w:p>
    <w:p w14:paraId="1287B676" w14:textId="250D682D" w:rsidR="00784E44" w:rsidRPr="00E35DB1" w:rsidRDefault="00E554D3" w:rsidP="00062769">
      <w:pPr>
        <w:jc w:val="right"/>
        <w:rPr>
          <w:b/>
          <w:bCs/>
          <w:sz w:val="24"/>
          <w:szCs w:val="24"/>
          <w:u w:val="single"/>
        </w:rPr>
      </w:pPr>
      <w:r>
        <w:rPr>
          <w:rFonts w:cs="Arial" w:hint="cs"/>
          <w:b/>
          <w:bCs/>
          <w:sz w:val="24"/>
          <w:szCs w:val="24"/>
          <w:u w:val="single"/>
          <w:rtl/>
        </w:rPr>
        <w:lastRenderedPageBreak/>
        <w:t xml:space="preserve">13) </w:t>
      </w:r>
      <w:r w:rsidR="00784E44" w:rsidRPr="00E35DB1">
        <w:rPr>
          <w:rFonts w:cs="Arial"/>
          <w:b/>
          <w:bCs/>
          <w:sz w:val="24"/>
          <w:szCs w:val="24"/>
          <w:u w:val="single"/>
          <w:rtl/>
        </w:rPr>
        <w:t>שפת אמת ויקרא פרשת אמור</w:t>
      </w:r>
    </w:p>
    <w:p w14:paraId="390BA31D" w14:textId="54EC8B16" w:rsidR="00784E44" w:rsidRDefault="00784E44" w:rsidP="00062769">
      <w:pPr>
        <w:jc w:val="right"/>
        <w:rPr>
          <w:sz w:val="24"/>
          <w:szCs w:val="24"/>
          <w:rtl/>
        </w:rPr>
      </w:pPr>
      <w:r w:rsidRPr="00784E44">
        <w:rPr>
          <w:rFonts w:cs="Arial"/>
          <w:sz w:val="24"/>
          <w:szCs w:val="24"/>
          <w:rtl/>
        </w:rPr>
        <w:t>עוה"ז דומה לפרוזדור בפני עוה"ב כו'. אף שאיתא ג"כ יפה שעה א' בתשובה ומע"ט מחיי עוה"ב. אך גם בעניני עוה"ז נמצא הארה גנוזה והוא מעין עוה"ב [כמ"ש עולמך תראה בחייך]. רק שמלובש בעוה"ז והלבוש פרוזדור. פי' כפי מה שאדם עובד בלבוש הזה שלא להתדבק בו. כפי עבודתו ופרישתו מהגשמיות נפתח לו אור הגנוז בו. והוא הטרקלין. וז"ש התקן עצמך בפרוזדור. שעיקר התיקון בעניני הגשמיות לפרוש מהקליפה ועי"ז נתגלה הפנימיות. וז"ש יכין (רשע) וצדיק ילבש שכל הקליפה הכנה למצוא עי"ז אור הגנוז בו. והוא עצמו תשובה ששב לפנימיות החיות שבדברי עוה"ז להתדבק בשורש הדבר. ועי"ז מעלה הכל לשורשו והיא תשובה. וכן מעשים טובים הפי' שעושה כל דבר בדביקות אור כי טוב הגנוז בו. כמ"ש חז"ל שהקב"ה גנז אור כו' לצדיקים. וכל גניזה היא במקום החושך והסתר. והוא כנ"ל למצוא הארה הגנוזה ע"י עבודה מבחוץ כנ"ל. רק העיקר שיהי' כל עוה"ז בעיני האדם כפרוזדור כו'. וכפי הביטול להפנימיות מתגלה לו כנ"ל</w:t>
      </w:r>
      <w:r w:rsidRPr="00784E44">
        <w:rPr>
          <w:sz w:val="24"/>
          <w:szCs w:val="24"/>
        </w:rPr>
        <w:t>:</w:t>
      </w:r>
      <w:r>
        <w:rPr>
          <w:rFonts w:hint="cs"/>
          <w:sz w:val="24"/>
          <w:szCs w:val="24"/>
          <w:rtl/>
        </w:rPr>
        <w:t>\</w:t>
      </w:r>
    </w:p>
    <w:p w14:paraId="11A0AEBA" w14:textId="5C5BBFFA" w:rsidR="00784E44" w:rsidRDefault="00784E44" w:rsidP="00062769">
      <w:pPr>
        <w:jc w:val="right"/>
        <w:rPr>
          <w:sz w:val="24"/>
          <w:szCs w:val="24"/>
          <w:rtl/>
        </w:rPr>
      </w:pPr>
    </w:p>
    <w:p w14:paraId="46E0D2AE" w14:textId="6952CF17" w:rsidR="00784E44" w:rsidRDefault="00784E44" w:rsidP="00062769">
      <w:pPr>
        <w:jc w:val="right"/>
        <w:rPr>
          <w:sz w:val="24"/>
          <w:szCs w:val="24"/>
          <w:rtl/>
        </w:rPr>
      </w:pPr>
    </w:p>
    <w:p w14:paraId="28DFA197" w14:textId="39AB60A2" w:rsidR="00E35DB1" w:rsidRPr="00E35DB1" w:rsidRDefault="00E554D3" w:rsidP="00062769">
      <w:pPr>
        <w:jc w:val="right"/>
        <w:rPr>
          <w:b/>
          <w:bCs/>
          <w:sz w:val="24"/>
          <w:szCs w:val="24"/>
          <w:u w:val="single"/>
          <w:rtl/>
        </w:rPr>
      </w:pPr>
      <w:r>
        <w:rPr>
          <w:rFonts w:hint="cs"/>
          <w:b/>
          <w:bCs/>
          <w:sz w:val="24"/>
          <w:szCs w:val="24"/>
          <w:u w:val="single"/>
          <w:rtl/>
        </w:rPr>
        <w:t xml:space="preserve">14) </w:t>
      </w:r>
      <w:r w:rsidR="00E35DB1" w:rsidRPr="00E35DB1">
        <w:rPr>
          <w:rFonts w:hint="cs"/>
          <w:b/>
          <w:bCs/>
          <w:sz w:val="24"/>
          <w:szCs w:val="24"/>
          <w:u w:val="single"/>
          <w:rtl/>
        </w:rPr>
        <w:t>רוח חיים</w:t>
      </w:r>
    </w:p>
    <w:p w14:paraId="5D3C0BD6" w14:textId="2AD3ECAB" w:rsidR="00784E44" w:rsidRDefault="005F7621" w:rsidP="00062769">
      <w:pPr>
        <w:jc w:val="right"/>
        <w:rPr>
          <w:sz w:val="24"/>
          <w:szCs w:val="24"/>
          <w:rtl/>
        </w:rPr>
      </w:pPr>
      <w:r>
        <w:rPr>
          <w:rFonts w:hint="cs"/>
          <w:noProof/>
          <w:sz w:val="24"/>
          <w:szCs w:val="24"/>
        </w:rPr>
        <w:drawing>
          <wp:inline distT="0" distB="0" distL="0" distR="0" wp14:anchorId="48413645" wp14:editId="7FAF9202">
            <wp:extent cx="5124450" cy="27118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28595" cy="2714020"/>
                    </a:xfrm>
                    <a:prstGeom prst="rect">
                      <a:avLst/>
                    </a:prstGeom>
                    <a:noFill/>
                    <a:ln>
                      <a:noFill/>
                    </a:ln>
                  </pic:spPr>
                </pic:pic>
              </a:graphicData>
            </a:graphic>
          </wp:inline>
        </w:drawing>
      </w:r>
    </w:p>
    <w:p w14:paraId="6FC6D5DC" w14:textId="5426B9D1" w:rsidR="005A0A25" w:rsidRDefault="005A0A25" w:rsidP="00062769">
      <w:pPr>
        <w:jc w:val="right"/>
        <w:rPr>
          <w:sz w:val="24"/>
          <w:szCs w:val="24"/>
          <w:rtl/>
        </w:rPr>
      </w:pPr>
      <w:r>
        <w:rPr>
          <w:noProof/>
          <w:sz w:val="24"/>
          <w:szCs w:val="24"/>
        </w:rPr>
        <w:drawing>
          <wp:inline distT="0" distB="0" distL="0" distR="0" wp14:anchorId="35C26944" wp14:editId="28F93D59">
            <wp:extent cx="5125326" cy="139048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1264" cy="1419223"/>
                    </a:xfrm>
                    <a:prstGeom prst="rect">
                      <a:avLst/>
                    </a:prstGeom>
                    <a:noFill/>
                    <a:ln>
                      <a:noFill/>
                    </a:ln>
                  </pic:spPr>
                </pic:pic>
              </a:graphicData>
            </a:graphic>
          </wp:inline>
        </w:drawing>
      </w:r>
    </w:p>
    <w:p w14:paraId="6CB3725F" w14:textId="3E7C2F07" w:rsidR="00682533" w:rsidRDefault="00682533" w:rsidP="00062769">
      <w:pPr>
        <w:jc w:val="right"/>
        <w:rPr>
          <w:sz w:val="24"/>
          <w:szCs w:val="24"/>
          <w:rtl/>
        </w:rPr>
      </w:pPr>
    </w:p>
    <w:p w14:paraId="3DA158BF" w14:textId="22030C6B" w:rsidR="00462BD2" w:rsidRDefault="00462BD2" w:rsidP="00062769">
      <w:pPr>
        <w:jc w:val="right"/>
        <w:rPr>
          <w:sz w:val="24"/>
          <w:szCs w:val="24"/>
          <w:rtl/>
        </w:rPr>
      </w:pPr>
      <w:r w:rsidRPr="00462BD2">
        <w:rPr>
          <w:sz w:val="24"/>
          <w:szCs w:val="24"/>
        </w:rPr>
        <w:t>':</w:t>
      </w:r>
    </w:p>
    <w:sectPr w:rsidR="00462BD2" w:rsidSect="00F90BA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88E8A" w14:textId="77777777" w:rsidR="00EB1A2D" w:rsidRDefault="00EB1A2D" w:rsidP="00491FC8">
      <w:r>
        <w:separator/>
      </w:r>
    </w:p>
  </w:endnote>
  <w:endnote w:type="continuationSeparator" w:id="0">
    <w:p w14:paraId="6DF6829B" w14:textId="77777777" w:rsidR="00EB1A2D" w:rsidRDefault="00EB1A2D" w:rsidP="00491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CAA75" w14:textId="77777777" w:rsidR="00EB1A2D" w:rsidRDefault="00EB1A2D" w:rsidP="00491FC8">
      <w:r>
        <w:separator/>
      </w:r>
    </w:p>
  </w:footnote>
  <w:footnote w:type="continuationSeparator" w:id="0">
    <w:p w14:paraId="4AA418CD" w14:textId="77777777" w:rsidR="00EB1A2D" w:rsidRDefault="00EB1A2D" w:rsidP="00491F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2056A2"/>
    <w:multiLevelType w:val="hybridMultilevel"/>
    <w:tmpl w:val="9FEE0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3F67B7"/>
    <w:multiLevelType w:val="hybridMultilevel"/>
    <w:tmpl w:val="5E787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7D4253"/>
    <w:multiLevelType w:val="hybridMultilevel"/>
    <w:tmpl w:val="64849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BA7"/>
    <w:rsid w:val="00041B69"/>
    <w:rsid w:val="00045F0D"/>
    <w:rsid w:val="000461C3"/>
    <w:rsid w:val="00062769"/>
    <w:rsid w:val="00092317"/>
    <w:rsid w:val="0009364A"/>
    <w:rsid w:val="000C2186"/>
    <w:rsid w:val="000E1BD9"/>
    <w:rsid w:val="001037D1"/>
    <w:rsid w:val="00103FA1"/>
    <w:rsid w:val="00155F05"/>
    <w:rsid w:val="00163D9F"/>
    <w:rsid w:val="00181121"/>
    <w:rsid w:val="00221842"/>
    <w:rsid w:val="00226823"/>
    <w:rsid w:val="002C6B43"/>
    <w:rsid w:val="0032454A"/>
    <w:rsid w:val="003444C9"/>
    <w:rsid w:val="003E691D"/>
    <w:rsid w:val="00433A2E"/>
    <w:rsid w:val="004608C6"/>
    <w:rsid w:val="00462BD2"/>
    <w:rsid w:val="0047132C"/>
    <w:rsid w:val="00487A94"/>
    <w:rsid w:val="00491FC8"/>
    <w:rsid w:val="005A0A25"/>
    <w:rsid w:val="005D0EC2"/>
    <w:rsid w:val="005D1C97"/>
    <w:rsid w:val="005F7621"/>
    <w:rsid w:val="00682533"/>
    <w:rsid w:val="006926F4"/>
    <w:rsid w:val="007214A9"/>
    <w:rsid w:val="007455EA"/>
    <w:rsid w:val="007604A4"/>
    <w:rsid w:val="00784E44"/>
    <w:rsid w:val="00827238"/>
    <w:rsid w:val="008311DF"/>
    <w:rsid w:val="008400AE"/>
    <w:rsid w:val="00881765"/>
    <w:rsid w:val="008E6B52"/>
    <w:rsid w:val="00900D22"/>
    <w:rsid w:val="0091463E"/>
    <w:rsid w:val="00A5451A"/>
    <w:rsid w:val="00B2518F"/>
    <w:rsid w:val="00B435B9"/>
    <w:rsid w:val="00B9435A"/>
    <w:rsid w:val="00BA0EEA"/>
    <w:rsid w:val="00BD1159"/>
    <w:rsid w:val="00BD5E7D"/>
    <w:rsid w:val="00C17177"/>
    <w:rsid w:val="00C518F3"/>
    <w:rsid w:val="00C66435"/>
    <w:rsid w:val="00D83DBA"/>
    <w:rsid w:val="00D85709"/>
    <w:rsid w:val="00DE5C9E"/>
    <w:rsid w:val="00DF34DE"/>
    <w:rsid w:val="00E35DB1"/>
    <w:rsid w:val="00E554D3"/>
    <w:rsid w:val="00EB1A2D"/>
    <w:rsid w:val="00EE04B1"/>
    <w:rsid w:val="00EE32E5"/>
    <w:rsid w:val="00EE6616"/>
    <w:rsid w:val="00F44A46"/>
    <w:rsid w:val="00F90BA7"/>
    <w:rsid w:val="00FD491B"/>
    <w:rsid w:val="00FE633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1609A"/>
  <w15:chartTrackingRefBased/>
  <w15:docId w15:val="{C2F2E63D-6F67-4F75-B96C-93787B4EE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B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0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44C9"/>
    <w:pPr>
      <w:ind w:left="720"/>
      <w:contextualSpacing/>
    </w:pPr>
  </w:style>
  <w:style w:type="paragraph" w:customStyle="1" w:styleId="he">
    <w:name w:val="he"/>
    <w:basedOn w:val="Normal"/>
    <w:rsid w:val="00B435B9"/>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B435B9"/>
    <w:rPr>
      <w:b/>
      <w:bCs/>
    </w:rPr>
  </w:style>
  <w:style w:type="paragraph" w:customStyle="1" w:styleId="en">
    <w:name w:val="en"/>
    <w:basedOn w:val="Normal"/>
    <w:rsid w:val="00B435B9"/>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435B9"/>
    <w:rPr>
      <w:color w:val="0000FF"/>
      <w:u w:val="single"/>
    </w:rPr>
  </w:style>
  <w:style w:type="paragraph" w:styleId="Header">
    <w:name w:val="header"/>
    <w:basedOn w:val="Normal"/>
    <w:link w:val="HeaderChar"/>
    <w:uiPriority w:val="99"/>
    <w:unhideWhenUsed/>
    <w:rsid w:val="00491FC8"/>
    <w:pPr>
      <w:tabs>
        <w:tab w:val="center" w:pos="4680"/>
        <w:tab w:val="right" w:pos="9360"/>
      </w:tabs>
    </w:pPr>
  </w:style>
  <w:style w:type="character" w:customStyle="1" w:styleId="HeaderChar">
    <w:name w:val="Header Char"/>
    <w:basedOn w:val="DefaultParagraphFont"/>
    <w:link w:val="Header"/>
    <w:uiPriority w:val="99"/>
    <w:rsid w:val="00491FC8"/>
  </w:style>
  <w:style w:type="paragraph" w:styleId="Footer">
    <w:name w:val="footer"/>
    <w:basedOn w:val="Normal"/>
    <w:link w:val="FooterChar"/>
    <w:uiPriority w:val="99"/>
    <w:unhideWhenUsed/>
    <w:rsid w:val="00491FC8"/>
    <w:pPr>
      <w:tabs>
        <w:tab w:val="center" w:pos="4680"/>
        <w:tab w:val="right" w:pos="9360"/>
      </w:tabs>
    </w:pPr>
  </w:style>
  <w:style w:type="character" w:customStyle="1" w:styleId="FooterChar">
    <w:name w:val="Footer Char"/>
    <w:basedOn w:val="DefaultParagraphFont"/>
    <w:link w:val="Footer"/>
    <w:uiPriority w:val="99"/>
    <w:rsid w:val="00491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9644157">
      <w:bodyDiv w:val="1"/>
      <w:marLeft w:val="0"/>
      <w:marRight w:val="0"/>
      <w:marTop w:val="0"/>
      <w:marBottom w:val="0"/>
      <w:divBdr>
        <w:top w:val="none" w:sz="0" w:space="0" w:color="auto"/>
        <w:left w:val="none" w:sz="0" w:space="0" w:color="auto"/>
        <w:bottom w:val="none" w:sz="0" w:space="0" w:color="auto"/>
        <w:right w:val="none" w:sz="0" w:space="0" w:color="auto"/>
      </w:divBdr>
      <w:divsChild>
        <w:div w:id="1149053354">
          <w:marLeft w:val="0"/>
          <w:marRight w:val="0"/>
          <w:marTop w:val="0"/>
          <w:marBottom w:val="0"/>
          <w:divBdr>
            <w:top w:val="none" w:sz="0" w:space="0" w:color="auto"/>
            <w:left w:val="none" w:sz="0" w:space="0" w:color="auto"/>
            <w:bottom w:val="none" w:sz="0" w:space="0" w:color="auto"/>
            <w:right w:val="none" w:sz="0" w:space="0" w:color="auto"/>
          </w:divBdr>
        </w:div>
        <w:div w:id="1809203248">
          <w:marLeft w:val="0"/>
          <w:marRight w:val="0"/>
          <w:marTop w:val="0"/>
          <w:marBottom w:val="0"/>
          <w:divBdr>
            <w:top w:val="none" w:sz="0" w:space="0" w:color="auto"/>
            <w:left w:val="none" w:sz="0" w:space="0" w:color="auto"/>
            <w:bottom w:val="none" w:sz="0" w:space="0" w:color="auto"/>
            <w:right w:val="none" w:sz="0" w:space="0" w:color="auto"/>
          </w:divBdr>
        </w:div>
        <w:div w:id="2125806985">
          <w:marLeft w:val="0"/>
          <w:marRight w:val="0"/>
          <w:marTop w:val="0"/>
          <w:marBottom w:val="0"/>
          <w:divBdr>
            <w:top w:val="none" w:sz="0" w:space="0" w:color="auto"/>
            <w:left w:val="none" w:sz="0" w:space="0" w:color="auto"/>
            <w:bottom w:val="none" w:sz="0" w:space="0" w:color="auto"/>
            <w:right w:val="none" w:sz="0" w:space="0" w:color="auto"/>
          </w:divBdr>
        </w:div>
        <w:div w:id="1395617289">
          <w:marLeft w:val="0"/>
          <w:marRight w:val="0"/>
          <w:marTop w:val="0"/>
          <w:marBottom w:val="0"/>
          <w:divBdr>
            <w:top w:val="none" w:sz="0" w:space="0" w:color="auto"/>
            <w:left w:val="none" w:sz="0" w:space="0" w:color="auto"/>
            <w:bottom w:val="none" w:sz="0" w:space="0" w:color="auto"/>
            <w:right w:val="none" w:sz="0" w:space="0" w:color="auto"/>
          </w:divBdr>
        </w:div>
        <w:div w:id="1868055661">
          <w:marLeft w:val="0"/>
          <w:marRight w:val="0"/>
          <w:marTop w:val="0"/>
          <w:marBottom w:val="0"/>
          <w:divBdr>
            <w:top w:val="none" w:sz="0" w:space="0" w:color="auto"/>
            <w:left w:val="none" w:sz="0" w:space="0" w:color="auto"/>
            <w:bottom w:val="none" w:sz="0" w:space="0" w:color="auto"/>
            <w:right w:val="none" w:sz="0" w:space="0" w:color="auto"/>
          </w:divBdr>
        </w:div>
        <w:div w:id="939987707">
          <w:marLeft w:val="0"/>
          <w:marRight w:val="0"/>
          <w:marTop w:val="0"/>
          <w:marBottom w:val="0"/>
          <w:divBdr>
            <w:top w:val="none" w:sz="0" w:space="0" w:color="auto"/>
            <w:left w:val="none" w:sz="0" w:space="0" w:color="auto"/>
            <w:bottom w:val="none" w:sz="0" w:space="0" w:color="auto"/>
            <w:right w:val="none" w:sz="0" w:space="0" w:color="auto"/>
          </w:divBdr>
        </w:div>
        <w:div w:id="678697380">
          <w:marLeft w:val="0"/>
          <w:marRight w:val="0"/>
          <w:marTop w:val="0"/>
          <w:marBottom w:val="0"/>
          <w:divBdr>
            <w:top w:val="none" w:sz="0" w:space="0" w:color="auto"/>
            <w:left w:val="none" w:sz="0" w:space="0" w:color="auto"/>
            <w:bottom w:val="none" w:sz="0" w:space="0" w:color="auto"/>
            <w:right w:val="none" w:sz="0" w:space="0" w:color="auto"/>
          </w:divBdr>
        </w:div>
        <w:div w:id="659623169">
          <w:marLeft w:val="0"/>
          <w:marRight w:val="0"/>
          <w:marTop w:val="0"/>
          <w:marBottom w:val="0"/>
          <w:divBdr>
            <w:top w:val="none" w:sz="0" w:space="0" w:color="auto"/>
            <w:left w:val="none" w:sz="0" w:space="0" w:color="auto"/>
            <w:bottom w:val="none" w:sz="0" w:space="0" w:color="auto"/>
            <w:right w:val="none" w:sz="0" w:space="0" w:color="auto"/>
          </w:divBdr>
        </w:div>
        <w:div w:id="1911189607">
          <w:marLeft w:val="0"/>
          <w:marRight w:val="0"/>
          <w:marTop w:val="0"/>
          <w:marBottom w:val="0"/>
          <w:divBdr>
            <w:top w:val="none" w:sz="0" w:space="0" w:color="auto"/>
            <w:left w:val="none" w:sz="0" w:space="0" w:color="auto"/>
            <w:bottom w:val="none" w:sz="0" w:space="0" w:color="auto"/>
            <w:right w:val="none" w:sz="0" w:space="0" w:color="auto"/>
          </w:divBdr>
        </w:div>
        <w:div w:id="1231040424">
          <w:marLeft w:val="0"/>
          <w:marRight w:val="0"/>
          <w:marTop w:val="0"/>
          <w:marBottom w:val="0"/>
          <w:divBdr>
            <w:top w:val="none" w:sz="0" w:space="0" w:color="auto"/>
            <w:left w:val="none" w:sz="0" w:space="0" w:color="auto"/>
            <w:bottom w:val="none" w:sz="0" w:space="0" w:color="auto"/>
            <w:right w:val="none" w:sz="0" w:space="0" w:color="auto"/>
          </w:divBdr>
        </w:div>
        <w:div w:id="1658416958">
          <w:marLeft w:val="0"/>
          <w:marRight w:val="0"/>
          <w:marTop w:val="0"/>
          <w:marBottom w:val="0"/>
          <w:divBdr>
            <w:top w:val="none" w:sz="0" w:space="0" w:color="auto"/>
            <w:left w:val="none" w:sz="0" w:space="0" w:color="auto"/>
            <w:bottom w:val="none" w:sz="0" w:space="0" w:color="auto"/>
            <w:right w:val="none" w:sz="0" w:space="0" w:color="auto"/>
          </w:divBdr>
        </w:div>
        <w:div w:id="986781830">
          <w:marLeft w:val="0"/>
          <w:marRight w:val="0"/>
          <w:marTop w:val="0"/>
          <w:marBottom w:val="0"/>
          <w:divBdr>
            <w:top w:val="none" w:sz="0" w:space="0" w:color="auto"/>
            <w:left w:val="none" w:sz="0" w:space="0" w:color="auto"/>
            <w:bottom w:val="none" w:sz="0" w:space="0" w:color="auto"/>
            <w:right w:val="none" w:sz="0" w:space="0" w:color="auto"/>
          </w:divBdr>
        </w:div>
        <w:div w:id="1493911179">
          <w:marLeft w:val="0"/>
          <w:marRight w:val="0"/>
          <w:marTop w:val="0"/>
          <w:marBottom w:val="0"/>
          <w:divBdr>
            <w:top w:val="none" w:sz="0" w:space="0" w:color="auto"/>
            <w:left w:val="none" w:sz="0" w:space="0" w:color="auto"/>
            <w:bottom w:val="none" w:sz="0" w:space="0" w:color="auto"/>
            <w:right w:val="none" w:sz="0" w:space="0" w:color="auto"/>
          </w:divBdr>
        </w:div>
      </w:divsChild>
    </w:div>
    <w:div w:id="1775203395">
      <w:bodyDiv w:val="1"/>
      <w:marLeft w:val="0"/>
      <w:marRight w:val="0"/>
      <w:marTop w:val="0"/>
      <w:marBottom w:val="0"/>
      <w:divBdr>
        <w:top w:val="none" w:sz="0" w:space="0" w:color="auto"/>
        <w:left w:val="none" w:sz="0" w:space="0" w:color="auto"/>
        <w:bottom w:val="none" w:sz="0" w:space="0" w:color="auto"/>
        <w:right w:val="none" w:sz="0" w:space="0" w:color="auto"/>
      </w:divBdr>
      <w:divsChild>
        <w:div w:id="557060722">
          <w:marLeft w:val="0"/>
          <w:marRight w:val="0"/>
          <w:marTop w:val="0"/>
          <w:marBottom w:val="0"/>
          <w:divBdr>
            <w:top w:val="none" w:sz="0" w:space="0" w:color="auto"/>
            <w:left w:val="none" w:sz="0" w:space="0" w:color="auto"/>
            <w:bottom w:val="none" w:sz="0" w:space="0" w:color="auto"/>
            <w:right w:val="none" w:sz="0" w:space="0" w:color="auto"/>
          </w:divBdr>
        </w:div>
        <w:div w:id="662851612">
          <w:marLeft w:val="0"/>
          <w:marRight w:val="0"/>
          <w:marTop w:val="0"/>
          <w:marBottom w:val="0"/>
          <w:divBdr>
            <w:top w:val="none" w:sz="0" w:space="0" w:color="auto"/>
            <w:left w:val="none" w:sz="0" w:space="0" w:color="auto"/>
            <w:bottom w:val="none" w:sz="0" w:space="0" w:color="auto"/>
            <w:right w:val="none" w:sz="0" w:space="0" w:color="auto"/>
          </w:divBdr>
        </w:div>
        <w:div w:id="1934511233">
          <w:marLeft w:val="0"/>
          <w:marRight w:val="0"/>
          <w:marTop w:val="0"/>
          <w:marBottom w:val="0"/>
          <w:divBdr>
            <w:top w:val="none" w:sz="0" w:space="0" w:color="auto"/>
            <w:left w:val="none" w:sz="0" w:space="0" w:color="auto"/>
            <w:bottom w:val="none" w:sz="0" w:space="0" w:color="auto"/>
            <w:right w:val="none" w:sz="0" w:space="0" w:color="auto"/>
          </w:divBdr>
        </w:div>
        <w:div w:id="245961491">
          <w:marLeft w:val="0"/>
          <w:marRight w:val="0"/>
          <w:marTop w:val="0"/>
          <w:marBottom w:val="0"/>
          <w:divBdr>
            <w:top w:val="none" w:sz="0" w:space="0" w:color="auto"/>
            <w:left w:val="none" w:sz="0" w:space="0" w:color="auto"/>
            <w:bottom w:val="none" w:sz="0" w:space="0" w:color="auto"/>
            <w:right w:val="none" w:sz="0" w:space="0" w:color="auto"/>
          </w:divBdr>
        </w:div>
        <w:div w:id="1094713562">
          <w:marLeft w:val="0"/>
          <w:marRight w:val="0"/>
          <w:marTop w:val="0"/>
          <w:marBottom w:val="0"/>
          <w:divBdr>
            <w:top w:val="none" w:sz="0" w:space="0" w:color="auto"/>
            <w:left w:val="none" w:sz="0" w:space="0" w:color="auto"/>
            <w:bottom w:val="none" w:sz="0" w:space="0" w:color="auto"/>
            <w:right w:val="none" w:sz="0" w:space="0" w:color="auto"/>
          </w:divBdr>
        </w:div>
        <w:div w:id="1135215349">
          <w:marLeft w:val="0"/>
          <w:marRight w:val="0"/>
          <w:marTop w:val="0"/>
          <w:marBottom w:val="0"/>
          <w:divBdr>
            <w:top w:val="none" w:sz="0" w:space="0" w:color="auto"/>
            <w:left w:val="none" w:sz="0" w:space="0" w:color="auto"/>
            <w:bottom w:val="none" w:sz="0" w:space="0" w:color="auto"/>
            <w:right w:val="none" w:sz="0" w:space="0" w:color="auto"/>
          </w:divBdr>
        </w:div>
        <w:div w:id="11960231">
          <w:marLeft w:val="0"/>
          <w:marRight w:val="0"/>
          <w:marTop w:val="0"/>
          <w:marBottom w:val="0"/>
          <w:divBdr>
            <w:top w:val="none" w:sz="0" w:space="0" w:color="auto"/>
            <w:left w:val="none" w:sz="0" w:space="0" w:color="auto"/>
            <w:bottom w:val="none" w:sz="0" w:space="0" w:color="auto"/>
            <w:right w:val="none" w:sz="0" w:space="0" w:color="auto"/>
          </w:divBdr>
        </w:div>
        <w:div w:id="1414624672">
          <w:marLeft w:val="0"/>
          <w:marRight w:val="0"/>
          <w:marTop w:val="0"/>
          <w:marBottom w:val="0"/>
          <w:divBdr>
            <w:top w:val="none" w:sz="0" w:space="0" w:color="auto"/>
            <w:left w:val="none" w:sz="0" w:space="0" w:color="auto"/>
            <w:bottom w:val="none" w:sz="0" w:space="0" w:color="auto"/>
            <w:right w:val="none" w:sz="0" w:space="0" w:color="auto"/>
          </w:divBdr>
        </w:div>
        <w:div w:id="653796207">
          <w:marLeft w:val="0"/>
          <w:marRight w:val="0"/>
          <w:marTop w:val="0"/>
          <w:marBottom w:val="0"/>
          <w:divBdr>
            <w:top w:val="none" w:sz="0" w:space="0" w:color="auto"/>
            <w:left w:val="none" w:sz="0" w:space="0" w:color="auto"/>
            <w:bottom w:val="none" w:sz="0" w:space="0" w:color="auto"/>
            <w:right w:val="none" w:sz="0" w:space="0" w:color="auto"/>
          </w:divBdr>
        </w:div>
        <w:div w:id="2081826667">
          <w:marLeft w:val="0"/>
          <w:marRight w:val="0"/>
          <w:marTop w:val="0"/>
          <w:marBottom w:val="0"/>
          <w:divBdr>
            <w:top w:val="none" w:sz="0" w:space="0" w:color="auto"/>
            <w:left w:val="none" w:sz="0" w:space="0" w:color="auto"/>
            <w:bottom w:val="none" w:sz="0" w:space="0" w:color="auto"/>
            <w:right w:val="none" w:sz="0" w:space="0" w:color="auto"/>
          </w:divBdr>
        </w:div>
        <w:div w:id="1495683610">
          <w:marLeft w:val="0"/>
          <w:marRight w:val="0"/>
          <w:marTop w:val="0"/>
          <w:marBottom w:val="0"/>
          <w:divBdr>
            <w:top w:val="none" w:sz="0" w:space="0" w:color="auto"/>
            <w:left w:val="none" w:sz="0" w:space="0" w:color="auto"/>
            <w:bottom w:val="none" w:sz="0" w:space="0" w:color="auto"/>
            <w:right w:val="none" w:sz="0" w:space="0" w:color="auto"/>
          </w:divBdr>
        </w:div>
        <w:div w:id="1595015739">
          <w:marLeft w:val="0"/>
          <w:marRight w:val="0"/>
          <w:marTop w:val="0"/>
          <w:marBottom w:val="0"/>
          <w:divBdr>
            <w:top w:val="none" w:sz="0" w:space="0" w:color="auto"/>
            <w:left w:val="none" w:sz="0" w:space="0" w:color="auto"/>
            <w:bottom w:val="none" w:sz="0" w:space="0" w:color="auto"/>
            <w:right w:val="none" w:sz="0" w:space="0" w:color="auto"/>
          </w:divBdr>
        </w:div>
        <w:div w:id="142816329">
          <w:marLeft w:val="0"/>
          <w:marRight w:val="0"/>
          <w:marTop w:val="0"/>
          <w:marBottom w:val="0"/>
          <w:divBdr>
            <w:top w:val="none" w:sz="0" w:space="0" w:color="auto"/>
            <w:left w:val="none" w:sz="0" w:space="0" w:color="auto"/>
            <w:bottom w:val="none" w:sz="0" w:space="0" w:color="auto"/>
            <w:right w:val="none" w:sz="0" w:space="0" w:color="auto"/>
          </w:divBdr>
        </w:div>
      </w:divsChild>
    </w:div>
    <w:div w:id="1893348664">
      <w:bodyDiv w:val="1"/>
      <w:marLeft w:val="0"/>
      <w:marRight w:val="0"/>
      <w:marTop w:val="0"/>
      <w:marBottom w:val="0"/>
      <w:divBdr>
        <w:top w:val="none" w:sz="0" w:space="0" w:color="auto"/>
        <w:left w:val="none" w:sz="0" w:space="0" w:color="auto"/>
        <w:bottom w:val="none" w:sz="0" w:space="0" w:color="auto"/>
        <w:right w:val="none" w:sz="0" w:space="0" w:color="auto"/>
      </w:divBdr>
      <w:divsChild>
        <w:div w:id="1653483881">
          <w:marLeft w:val="0"/>
          <w:marRight w:val="0"/>
          <w:marTop w:val="0"/>
          <w:marBottom w:val="0"/>
          <w:divBdr>
            <w:top w:val="none" w:sz="0" w:space="0" w:color="auto"/>
            <w:left w:val="none" w:sz="0" w:space="0" w:color="auto"/>
            <w:bottom w:val="none" w:sz="0" w:space="0" w:color="auto"/>
            <w:right w:val="none" w:sz="0" w:space="0" w:color="auto"/>
          </w:divBdr>
        </w:div>
        <w:div w:id="1195117187">
          <w:marLeft w:val="0"/>
          <w:marRight w:val="0"/>
          <w:marTop w:val="0"/>
          <w:marBottom w:val="0"/>
          <w:divBdr>
            <w:top w:val="none" w:sz="0" w:space="0" w:color="auto"/>
            <w:left w:val="none" w:sz="0" w:space="0" w:color="auto"/>
            <w:bottom w:val="none" w:sz="0" w:space="0" w:color="auto"/>
            <w:right w:val="none" w:sz="0" w:space="0" w:color="auto"/>
          </w:divBdr>
        </w:div>
        <w:div w:id="999313362">
          <w:marLeft w:val="0"/>
          <w:marRight w:val="0"/>
          <w:marTop w:val="0"/>
          <w:marBottom w:val="0"/>
          <w:divBdr>
            <w:top w:val="none" w:sz="0" w:space="0" w:color="auto"/>
            <w:left w:val="none" w:sz="0" w:space="0" w:color="auto"/>
            <w:bottom w:val="none" w:sz="0" w:space="0" w:color="auto"/>
            <w:right w:val="none" w:sz="0" w:space="0" w:color="auto"/>
          </w:divBdr>
        </w:div>
        <w:div w:id="1470123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Ezekiel.14.5" TargetMode="Externa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hyperlink" Target="/Deuteronomy.22.7"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Deuteronomy.5.16"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Deuteronomy.5.16"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FC70B01FB82D43A7A653326FC695DA" ma:contentTypeVersion="10" ma:contentTypeDescription="Create a new document." ma:contentTypeScope="" ma:versionID="b3b7553654982ed1d5739a77c54d8f52">
  <xsd:schema xmlns:xsd="http://www.w3.org/2001/XMLSchema" xmlns:xs="http://www.w3.org/2001/XMLSchema" xmlns:p="http://schemas.microsoft.com/office/2006/metadata/properties" xmlns:ns3="398ebfaf-ac59-4ca7-bae4-99fe9515210a" targetNamespace="http://schemas.microsoft.com/office/2006/metadata/properties" ma:root="true" ma:fieldsID="0b55cab222b1d48bc89798eec5d11927" ns3:_="">
    <xsd:import namespace="398ebfaf-ac59-4ca7-bae4-99fe9515210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8ebfaf-ac59-4ca7-bae4-99fe95152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82ABDE-F4EE-4B45-A0D8-7AE4D1C732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454AF3-0D76-4300-A456-D6A4E63B1DC7}">
  <ds:schemaRefs>
    <ds:schemaRef ds:uri="http://schemas.microsoft.com/sharepoint/v3/contenttype/forms"/>
  </ds:schemaRefs>
</ds:datastoreItem>
</file>

<file path=customXml/itemProps3.xml><?xml version="1.0" encoding="utf-8"?>
<ds:datastoreItem xmlns:ds="http://schemas.openxmlformats.org/officeDocument/2006/customXml" ds:itemID="{44DF2032-8CCF-4CC7-BA29-B32B6D589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8ebfaf-ac59-4ca7-bae4-99fe951521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7</Pages>
  <Words>3707</Words>
  <Characters>16167</Characters>
  <Application>Microsoft Office Word</Application>
  <DocSecurity>0</DocSecurity>
  <Lines>404</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Schiffman</dc:creator>
  <cp:keywords/>
  <dc:description/>
  <cp:lastModifiedBy>Mark Schiffman</cp:lastModifiedBy>
  <cp:revision>59</cp:revision>
  <dcterms:created xsi:type="dcterms:W3CDTF">2020-03-22T10:29:00Z</dcterms:created>
  <dcterms:modified xsi:type="dcterms:W3CDTF">2020-03-22T13:40:00Z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0x010100A4FC70B01FB82D43A7A653326FC695DA</vt:lpwstr>
  </property>
</Properties>
</file>