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Pr="00666B0E" w:rsidRDefault="002E5F39" w:rsidP="00B70EFC">
      <w:pPr>
        <w:bidi/>
        <w:jc w:val="center"/>
        <w:rPr>
          <w:rFonts w:hint="cs"/>
          <w:color w:val="000000"/>
          <w:lang w:bidi="he-IL"/>
        </w:rPr>
      </w:pPr>
    </w:p>
    <w:p w:rsidR="00B70EFC" w:rsidRPr="00666B0E" w:rsidRDefault="005E0B15" w:rsidP="00473B57">
      <w:pPr>
        <w:bidi/>
        <w:jc w:val="center"/>
        <w:rPr>
          <w:b/>
          <w:bCs/>
          <w:color w:val="000000"/>
          <w:sz w:val="32"/>
          <w:szCs w:val="32"/>
          <w:u w:val="single"/>
          <w:rtl/>
          <w:lang w:bidi="he-IL"/>
        </w:rPr>
      </w:pPr>
      <w:r>
        <w:rPr>
          <w:b/>
          <w:bCs/>
          <w:color w:val="000000"/>
          <w:sz w:val="32"/>
          <w:szCs w:val="32"/>
          <w:u w:val="single"/>
          <w:rtl/>
          <w:lang w:bidi="he-IL"/>
        </w:rPr>
        <w:t xml:space="preserve">שעור </w:t>
      </w:r>
      <w:r w:rsidR="008C4400">
        <w:rPr>
          <w:rFonts w:hint="cs"/>
          <w:b/>
          <w:bCs/>
          <w:color w:val="000000"/>
          <w:sz w:val="32"/>
          <w:szCs w:val="32"/>
          <w:u w:val="single"/>
          <w:rtl/>
          <w:lang w:bidi="he-IL"/>
        </w:rPr>
        <w:t>י</w:t>
      </w:r>
      <w:r w:rsidR="008F4634">
        <w:rPr>
          <w:rFonts w:hint="cs"/>
          <w:b/>
          <w:bCs/>
          <w:color w:val="000000"/>
          <w:sz w:val="32"/>
          <w:szCs w:val="32"/>
          <w:u w:val="single"/>
          <w:rtl/>
          <w:lang w:bidi="he-IL"/>
        </w:rPr>
        <w:t>ג</w:t>
      </w:r>
    </w:p>
    <w:p w:rsidR="00B70EFC" w:rsidRPr="00666B0E" w:rsidRDefault="008F4634" w:rsidP="005E0B15">
      <w:pPr>
        <w:bidi/>
        <w:jc w:val="center"/>
        <w:rPr>
          <w:b/>
          <w:bCs/>
          <w:color w:val="000000"/>
          <w:sz w:val="28"/>
          <w:szCs w:val="28"/>
          <w:rtl/>
          <w:lang w:bidi="he-IL"/>
        </w:rPr>
      </w:pPr>
      <w:r>
        <w:rPr>
          <w:rFonts w:hint="cs"/>
          <w:b/>
          <w:bCs/>
          <w:color w:val="000000"/>
          <w:sz w:val="28"/>
          <w:szCs w:val="28"/>
          <w:rtl/>
          <w:lang w:bidi="he-IL"/>
        </w:rPr>
        <w:t>שכחת הלימוד</w:t>
      </w:r>
    </w:p>
    <w:p w:rsidR="00C27E0F" w:rsidRDefault="00C27E0F" w:rsidP="008F4634">
      <w:pPr>
        <w:pStyle w:val="ListParagraph"/>
        <w:autoSpaceDE w:val="0"/>
        <w:autoSpaceDN w:val="0"/>
        <w:bidi/>
        <w:adjustRightInd w:val="0"/>
        <w:jc w:val="both"/>
        <w:rPr>
          <w:b/>
          <w:bCs/>
          <w:color w:val="000000"/>
          <w:sz w:val="28"/>
          <w:szCs w:val="28"/>
          <w:rtl/>
          <w:lang w:bidi="he-IL"/>
        </w:rPr>
      </w:pPr>
    </w:p>
    <w:p w:rsidR="008F4634" w:rsidRPr="00C0554D" w:rsidRDefault="008F4634" w:rsidP="008F4634">
      <w:pPr>
        <w:pStyle w:val="ListParagraph"/>
        <w:autoSpaceDE w:val="0"/>
        <w:autoSpaceDN w:val="0"/>
        <w:bidi/>
        <w:adjustRightInd w:val="0"/>
        <w:jc w:val="both"/>
        <w:rPr>
          <w:color w:val="000000"/>
          <w:lang w:bidi="he-IL"/>
        </w:rPr>
      </w:pPr>
    </w:p>
    <w:p w:rsidR="00A03D27" w:rsidRPr="00252C79" w:rsidRDefault="008F4634" w:rsidP="00745B45">
      <w:pPr>
        <w:pStyle w:val="ListParagraph"/>
        <w:numPr>
          <w:ilvl w:val="0"/>
          <w:numId w:val="5"/>
        </w:numPr>
        <w:autoSpaceDE w:val="0"/>
        <w:autoSpaceDN w:val="0"/>
        <w:bidi/>
        <w:adjustRightInd w:val="0"/>
        <w:jc w:val="both"/>
        <w:rPr>
          <w:color w:val="000000"/>
          <w:sz w:val="23"/>
          <w:szCs w:val="23"/>
          <w:lang w:bidi="he-IL"/>
        </w:rPr>
      </w:pPr>
      <w:r w:rsidRPr="00252C79">
        <w:rPr>
          <w:rFonts w:hint="cs"/>
          <w:b/>
          <w:bCs/>
          <w:color w:val="000000"/>
          <w:sz w:val="23"/>
          <w:szCs w:val="23"/>
          <w:u w:val="single"/>
          <w:rtl/>
          <w:lang w:bidi="he-IL"/>
        </w:rPr>
        <w:t>גמרא דף ט: "א"ל בר הי הי - חיורא</w:t>
      </w:r>
      <w:r w:rsidR="00745B45" w:rsidRPr="00252C79">
        <w:rPr>
          <w:rFonts w:hint="cs"/>
          <w:b/>
          <w:bCs/>
          <w:color w:val="000000"/>
          <w:sz w:val="23"/>
          <w:szCs w:val="23"/>
          <w:u w:val="single"/>
          <w:rtl/>
          <w:lang w:bidi="he-IL"/>
        </w:rPr>
        <w:t>"</w:t>
      </w:r>
    </w:p>
    <w:p w:rsidR="008F4634" w:rsidRPr="00252C79" w:rsidRDefault="008F4634" w:rsidP="009F2D7A">
      <w:pPr>
        <w:pStyle w:val="ListParagraph"/>
        <w:numPr>
          <w:ilvl w:val="0"/>
          <w:numId w:val="5"/>
        </w:numPr>
        <w:autoSpaceDE w:val="0"/>
        <w:autoSpaceDN w:val="0"/>
        <w:bidi/>
        <w:adjustRightInd w:val="0"/>
        <w:rPr>
          <w:rFonts w:ascii="Times New Roman" w:hAnsi="Times New Roman" w:cs="Times New Roman"/>
          <w:sz w:val="23"/>
          <w:szCs w:val="23"/>
          <w:rtl/>
          <w:lang w:bidi="he-IL"/>
        </w:rPr>
      </w:pPr>
      <w:r w:rsidRPr="00252C79">
        <w:rPr>
          <w:rFonts w:ascii="Times New Roman" w:hAnsi="Times New Roman" w:cs="Times New Roman"/>
          <w:b/>
          <w:bCs/>
          <w:color w:val="000000"/>
          <w:sz w:val="23"/>
          <w:szCs w:val="23"/>
          <w:u w:val="single"/>
          <w:rtl/>
          <w:lang w:bidi="he-IL"/>
        </w:rPr>
        <w:t>תלמוד בבלי מסכת עירובין דף נד עמוד ב</w:t>
      </w:r>
      <w:r w:rsidRPr="00252C79">
        <w:rPr>
          <w:rFonts w:ascii="Times New Roman" w:hAnsi="Times New Roman" w:cs="Times New Roman"/>
          <w:sz w:val="23"/>
          <w:szCs w:val="23"/>
          <w:lang w:bidi="he-IL"/>
        </w:rPr>
        <w:t xml:space="preserve"> </w:t>
      </w:r>
    </w:p>
    <w:p w:rsidR="008F4634" w:rsidRPr="00252C79" w:rsidRDefault="008F4634" w:rsidP="008F4634">
      <w:pPr>
        <w:autoSpaceDE w:val="0"/>
        <w:autoSpaceDN w:val="0"/>
        <w:bidi/>
        <w:adjustRightInd w:val="0"/>
        <w:rPr>
          <w:rFonts w:ascii="Times New Roman" w:hAnsi="Times New Roman" w:cs="Times New Roman"/>
          <w:color w:val="000000"/>
          <w:sz w:val="23"/>
          <w:szCs w:val="23"/>
          <w:rtl/>
          <w:lang w:bidi="he-IL"/>
        </w:rPr>
      </w:pPr>
      <w:r w:rsidRPr="00252C79">
        <w:rPr>
          <w:rFonts w:ascii="Times New Roman" w:hAnsi="Times New Roman" w:cs="Times New Roman"/>
          <w:color w:val="000000"/>
          <w:sz w:val="23"/>
          <w:szCs w:val="23"/>
          <w:rtl/>
          <w:lang w:bidi="he-IL"/>
        </w:rPr>
        <w:t>רבי</w:t>
      </w:r>
      <w:r w:rsidRPr="00252C79">
        <w:rPr>
          <w:rFonts w:ascii="Times New Roman" w:hAnsi="Times New Roman" w:cs="Times New Roman"/>
          <w:color w:val="000000"/>
          <w:sz w:val="23"/>
          <w:szCs w:val="23"/>
          <w:rtl/>
          <w:lang w:bidi="he-IL"/>
        </w:rPr>
        <w:t xml:space="preserve"> </w:t>
      </w:r>
      <w:r w:rsidRPr="00252C79">
        <w:rPr>
          <w:rFonts w:ascii="Times New Roman" w:hAnsi="Times New Roman" w:cs="Times New Roman" w:hint="cs"/>
          <w:color w:val="000000"/>
          <w:sz w:val="23"/>
          <w:szCs w:val="23"/>
          <w:rtl/>
          <w:lang w:bidi="he-IL"/>
        </w:rPr>
        <w:t xml:space="preserve">פרידא </w:t>
      </w:r>
      <w:r w:rsidRPr="00252C79">
        <w:rPr>
          <w:rFonts w:ascii="Times New Roman" w:hAnsi="Times New Roman" w:cs="Times New Roman"/>
          <w:color w:val="000000"/>
          <w:sz w:val="23"/>
          <w:szCs w:val="23"/>
          <w:rtl/>
          <w:lang w:bidi="he-IL"/>
        </w:rPr>
        <w:t>הוה ליה ההוא תלמידא דהוה תני ליה ארבע מאה זימני וגמר. יומא חד בעיוה למלתא דמצוה, תנא ליה ולא גמר. אמר ליה: האידנא מאי שנא? אמר ליה: מדההיא שעתא דאמרו ליה למר איכא מילתא דמצוה - אסחאי לדעתאי, וכל שעתא אמינא, השתא קאי מר, השתא קאי מר. אמר ליה: הב דעתיך ואתני ליך. הדר תנא ליה ארבע מאה זימני [אחריני] נפקא בת קלא ואמרה ליה: ניחא ליך דליספו לך ארבע מאה שני, או דתיזכו את ודרך לעלמא דאתי? אמר: דניזכו אנא ודריי לעלמא דאתי. אמר להן הקדוש ברוך הוא: תנו לו זו וזו.</w:t>
      </w:r>
    </w:p>
    <w:p w:rsidR="008F4634" w:rsidRPr="00252C79" w:rsidRDefault="008F4634" w:rsidP="009F2D7A">
      <w:pPr>
        <w:pStyle w:val="ListParagraph"/>
        <w:numPr>
          <w:ilvl w:val="0"/>
          <w:numId w:val="5"/>
        </w:numPr>
        <w:autoSpaceDE w:val="0"/>
        <w:autoSpaceDN w:val="0"/>
        <w:bidi/>
        <w:adjustRightInd w:val="0"/>
        <w:rPr>
          <w:rFonts w:ascii="Times New Roman" w:hAnsi="Times New Roman" w:cs="Times New Roman"/>
          <w:sz w:val="23"/>
          <w:szCs w:val="23"/>
          <w:lang w:bidi="he-IL"/>
        </w:rPr>
      </w:pPr>
      <w:r w:rsidRPr="00252C79">
        <w:rPr>
          <w:rFonts w:ascii="Times New Roman" w:hAnsi="Times New Roman" w:cs="Times New Roman"/>
          <w:b/>
          <w:bCs/>
          <w:color w:val="000000"/>
          <w:sz w:val="23"/>
          <w:szCs w:val="23"/>
          <w:u w:val="single"/>
          <w:rtl/>
          <w:lang w:bidi="he-IL"/>
        </w:rPr>
        <w:t>תלמוד בבלי מסכת מגילה דף כז עמוד ב</w:t>
      </w:r>
      <w:r w:rsidRPr="00252C79">
        <w:rPr>
          <w:rFonts w:ascii="Times New Roman" w:hAnsi="Times New Roman" w:cs="Times New Roman"/>
          <w:sz w:val="23"/>
          <w:szCs w:val="23"/>
          <w:lang w:bidi="he-IL"/>
        </w:rPr>
        <w:t xml:space="preserve"> </w:t>
      </w:r>
    </w:p>
    <w:p w:rsidR="008F4634" w:rsidRPr="00252C79" w:rsidRDefault="008F4634" w:rsidP="008F4634">
      <w:pPr>
        <w:autoSpaceDE w:val="0"/>
        <w:autoSpaceDN w:val="0"/>
        <w:bidi/>
        <w:adjustRightInd w:val="0"/>
        <w:rPr>
          <w:rFonts w:ascii="Times New Roman" w:hAnsi="Times New Roman" w:cs="Times New Roman"/>
          <w:color w:val="000000"/>
          <w:sz w:val="23"/>
          <w:szCs w:val="23"/>
          <w:rtl/>
          <w:lang w:bidi="he-IL"/>
        </w:rPr>
      </w:pPr>
      <w:r w:rsidRPr="00252C79">
        <w:rPr>
          <w:rFonts w:ascii="Times New Roman" w:hAnsi="Times New Roman" w:cs="Times New Roman" w:hint="cs"/>
          <w:color w:val="000000"/>
          <w:sz w:val="23"/>
          <w:szCs w:val="23"/>
          <w:rtl/>
          <w:lang w:bidi="he-IL"/>
        </w:rPr>
        <w:t xml:space="preserve">שאלו תלמידיו את </w:t>
      </w:r>
      <w:r w:rsidRPr="00252C79">
        <w:rPr>
          <w:rFonts w:ascii="Times New Roman" w:hAnsi="Times New Roman" w:cs="Times New Roman"/>
          <w:color w:val="000000"/>
          <w:sz w:val="23"/>
          <w:szCs w:val="23"/>
          <w:rtl/>
          <w:lang w:bidi="he-IL"/>
        </w:rPr>
        <w:t>רב</w:t>
      </w:r>
      <w:r w:rsidRPr="00252C79">
        <w:rPr>
          <w:rFonts w:ascii="Times New Roman" w:hAnsi="Times New Roman" w:cs="Times New Roman" w:hint="cs"/>
          <w:color w:val="000000"/>
          <w:sz w:val="23"/>
          <w:szCs w:val="23"/>
          <w:rtl/>
          <w:lang w:bidi="he-IL"/>
        </w:rPr>
        <w:t>י פרידא</w:t>
      </w:r>
      <w:r w:rsidRPr="00252C79">
        <w:rPr>
          <w:rFonts w:ascii="Times New Roman" w:hAnsi="Times New Roman" w:cs="Times New Roman"/>
          <w:color w:val="000000"/>
          <w:sz w:val="23"/>
          <w:szCs w:val="23"/>
          <w:rtl/>
          <w:lang w:bidi="he-IL"/>
        </w:rPr>
        <w:t>: במה הארכת ימים? אמר להם: מימי לא קדמני אדם לבית המדרש</w:t>
      </w:r>
      <w:r w:rsidRPr="00252C79">
        <w:rPr>
          <w:rFonts w:ascii="Times New Roman" w:hAnsi="Times New Roman" w:cs="Times New Roman" w:hint="cs"/>
          <w:b/>
          <w:bCs/>
          <w:color w:val="000000"/>
          <w:sz w:val="23"/>
          <w:szCs w:val="23"/>
          <w:u w:val="single"/>
          <w:rtl/>
          <w:lang w:bidi="he-IL"/>
        </w:rPr>
        <w:t xml:space="preserve"> </w:t>
      </w:r>
      <w:r w:rsidRPr="00252C79">
        <w:rPr>
          <w:rFonts w:ascii="Times New Roman" w:hAnsi="Times New Roman" w:cs="Times New Roman"/>
          <w:color w:val="000000"/>
          <w:sz w:val="23"/>
          <w:szCs w:val="23"/>
          <w:rtl/>
          <w:lang w:bidi="he-IL"/>
        </w:rPr>
        <w:t>ולא ברכתי לפני כהן, ולא אכלתי מבהמה שלא הורמו מתנותיה.</w:t>
      </w:r>
    </w:p>
    <w:p w:rsidR="0034680E" w:rsidRPr="00252C79" w:rsidRDefault="0034680E" w:rsidP="009F2D7A">
      <w:pPr>
        <w:pStyle w:val="ListParagraph"/>
        <w:numPr>
          <w:ilvl w:val="0"/>
          <w:numId w:val="5"/>
        </w:numPr>
        <w:autoSpaceDE w:val="0"/>
        <w:autoSpaceDN w:val="0"/>
        <w:bidi/>
        <w:adjustRightInd w:val="0"/>
        <w:rPr>
          <w:rFonts w:ascii="Times New Roman" w:hAnsi="Times New Roman" w:cs="Times New Roman"/>
          <w:sz w:val="23"/>
          <w:szCs w:val="23"/>
          <w:lang w:bidi="he-IL"/>
        </w:rPr>
      </w:pPr>
      <w:r w:rsidRPr="00252C79">
        <w:rPr>
          <w:rFonts w:ascii="Times New Roman" w:hAnsi="Times New Roman" w:cs="Times New Roman"/>
          <w:b/>
          <w:bCs/>
          <w:color w:val="000000"/>
          <w:sz w:val="23"/>
          <w:szCs w:val="23"/>
          <w:u w:val="single"/>
          <w:rtl/>
          <w:lang w:bidi="he-IL"/>
        </w:rPr>
        <w:t>תוספות מסכת מגילה דף כז עמוד ב</w:t>
      </w:r>
      <w:r w:rsidRPr="00252C79">
        <w:rPr>
          <w:rFonts w:ascii="Times New Roman" w:hAnsi="Times New Roman" w:cs="Times New Roman"/>
          <w:sz w:val="23"/>
          <w:szCs w:val="23"/>
          <w:lang w:bidi="he-IL"/>
        </w:rPr>
        <w:t xml:space="preserve"> </w:t>
      </w:r>
    </w:p>
    <w:p w:rsidR="009F2D7A" w:rsidRPr="00252C79" w:rsidRDefault="0034680E" w:rsidP="009F2D7A">
      <w:pPr>
        <w:autoSpaceDE w:val="0"/>
        <w:autoSpaceDN w:val="0"/>
        <w:bidi/>
        <w:adjustRightInd w:val="0"/>
        <w:rPr>
          <w:rFonts w:ascii="Times New Roman" w:hAnsi="Times New Roman" w:cs="Times New Roman"/>
          <w:color w:val="000000"/>
          <w:sz w:val="23"/>
          <w:szCs w:val="23"/>
          <w:rtl/>
          <w:lang w:bidi="he-IL"/>
        </w:rPr>
      </w:pPr>
      <w:r w:rsidRPr="00252C79">
        <w:rPr>
          <w:rFonts w:ascii="Times New Roman" w:hAnsi="Times New Roman" w:cs="Times New Roman"/>
          <w:color w:val="000000"/>
          <w:sz w:val="23"/>
          <w:szCs w:val="23"/>
          <w:rtl/>
          <w:lang w:bidi="he-IL"/>
        </w:rPr>
        <w:t>שאלו תלמידיו את ר' פרידא במה הארכת ימים כו' - קשה דאדרבה היה בזכות שהיה שונה לתלמיד אחד ארבע מאות זימני ונפק בת קול ואמר נאה ליך דליזכי כולי דריה לעלמא דאתי או דליחיי ד' מאה שנין אמר הקדוש ברוך הוא יהבו ליה הא והא (עירובין דף נד:) וי"ל דמעיקרא לא י</w:t>
      </w:r>
      <w:r w:rsidR="009F2D7A" w:rsidRPr="00252C79">
        <w:rPr>
          <w:rFonts w:ascii="Times New Roman" w:hAnsi="Times New Roman" w:cs="Times New Roman"/>
          <w:color w:val="000000"/>
          <w:sz w:val="23"/>
          <w:szCs w:val="23"/>
          <w:rtl/>
          <w:lang w:bidi="he-IL"/>
        </w:rPr>
        <w:t>דע כן עד לבסוף שראה שחיה כל כך.</w:t>
      </w:r>
    </w:p>
    <w:p w:rsidR="009F2D7A" w:rsidRPr="00252C79" w:rsidRDefault="009F2D7A" w:rsidP="009F2D7A">
      <w:pPr>
        <w:pStyle w:val="ListParagraph"/>
        <w:numPr>
          <w:ilvl w:val="0"/>
          <w:numId w:val="5"/>
        </w:numPr>
        <w:autoSpaceDE w:val="0"/>
        <w:autoSpaceDN w:val="0"/>
        <w:bidi/>
        <w:adjustRightInd w:val="0"/>
        <w:rPr>
          <w:rFonts w:ascii="Times New Roman" w:hAnsi="Times New Roman" w:cs="Times New Roman"/>
          <w:b/>
          <w:bCs/>
          <w:color w:val="000000"/>
          <w:sz w:val="23"/>
          <w:szCs w:val="23"/>
          <w:u w:val="single"/>
          <w:rtl/>
          <w:lang w:bidi="he-IL"/>
        </w:rPr>
      </w:pPr>
      <w:r w:rsidRPr="00252C79">
        <w:rPr>
          <w:rFonts w:ascii="Times New Roman" w:hAnsi="Times New Roman" w:cs="Times New Roman" w:hint="cs"/>
          <w:b/>
          <w:bCs/>
          <w:color w:val="000000"/>
          <w:sz w:val="23"/>
          <w:szCs w:val="23"/>
          <w:u w:val="single"/>
          <w:rtl/>
          <w:lang w:bidi="he-IL"/>
        </w:rPr>
        <w:t>דף על דף מגילה דף כז עמוד ב</w:t>
      </w:r>
    </w:p>
    <w:p w:rsidR="009F2D7A" w:rsidRPr="00252C79" w:rsidRDefault="009F2D7A" w:rsidP="009F2D7A">
      <w:pPr>
        <w:autoSpaceDE w:val="0"/>
        <w:autoSpaceDN w:val="0"/>
        <w:bidi/>
        <w:adjustRightInd w:val="0"/>
        <w:rPr>
          <w:rFonts w:ascii="Times New Roman" w:hAnsi="Times New Roman" w:cs="Times New Roman"/>
          <w:color w:val="000000"/>
          <w:sz w:val="23"/>
          <w:szCs w:val="23"/>
          <w:rtl/>
          <w:lang w:bidi="he-IL"/>
        </w:rPr>
      </w:pPr>
      <w:r w:rsidRPr="00252C79">
        <w:rPr>
          <w:rFonts w:ascii="Times New Roman" w:hAnsi="Times New Roman" w:cs="Times New Roman"/>
          <w:color w:val="000000"/>
          <w:sz w:val="23"/>
          <w:szCs w:val="23"/>
          <w:rtl/>
          <w:lang w:bidi="he-IL"/>
        </w:rPr>
        <w:t>הגה"ח ר' חיים שאול קויפמאן ז"ל מגייטסהעד הגיד ליישב הסתירה באיזה זכות האריך ר' פרידא ימים אם בשביל שלא קדמו אדם בביהמד"ר, או שלמד עם תלמידו 400 פעם כדאי' בעירובין, דהרבותא היא שמי שכל רגע הי' כל כך חשוב בעיניו עד שלא קדמו אדם בביהמ"ד, ועם כל זה ויתר מזמנו לאחרים ללמדם בינה, זהו</w:t>
      </w:r>
      <w:r w:rsidRPr="00252C79">
        <w:rPr>
          <w:rFonts w:ascii="Times New Roman" w:hAnsi="Times New Roman" w:cs="Times New Roman"/>
          <w:color w:val="000000"/>
          <w:sz w:val="23"/>
          <w:szCs w:val="23"/>
          <w:rtl/>
          <w:lang w:bidi="he-IL"/>
        </w:rPr>
        <w:t xml:space="preserve"> הזכות שלמענה האריך ימים. וש"י.</w:t>
      </w:r>
    </w:p>
    <w:p w:rsidR="009F2D7A" w:rsidRPr="00252C79" w:rsidRDefault="009F2D7A" w:rsidP="009F2D7A">
      <w:pPr>
        <w:pStyle w:val="ListParagraph"/>
        <w:numPr>
          <w:ilvl w:val="0"/>
          <w:numId w:val="5"/>
        </w:numPr>
        <w:bidi/>
        <w:jc w:val="both"/>
        <w:rPr>
          <w:sz w:val="23"/>
          <w:szCs w:val="23"/>
        </w:rPr>
      </w:pPr>
      <w:r w:rsidRPr="00252C79">
        <w:rPr>
          <w:rFonts w:cs="Times New Roman"/>
          <w:b/>
          <w:bCs/>
          <w:sz w:val="23"/>
          <w:szCs w:val="23"/>
          <w:u w:val="single"/>
          <w:rtl/>
          <w:lang w:bidi="he-IL"/>
        </w:rPr>
        <w:t>משנה מסכת אבות פרק ג</w:t>
      </w:r>
      <w:r w:rsidRPr="00252C79">
        <w:rPr>
          <w:rFonts w:hint="cs"/>
          <w:b/>
          <w:bCs/>
          <w:sz w:val="23"/>
          <w:szCs w:val="23"/>
          <w:u w:val="single"/>
          <w:rtl/>
          <w:lang w:bidi="he-IL"/>
        </w:rPr>
        <w:t xml:space="preserve"> </w:t>
      </w:r>
      <w:r w:rsidRPr="00252C79">
        <w:rPr>
          <w:rFonts w:cs="Times New Roman"/>
          <w:b/>
          <w:bCs/>
          <w:sz w:val="23"/>
          <w:szCs w:val="23"/>
          <w:u w:val="single"/>
          <w:rtl/>
          <w:lang w:bidi="he-IL"/>
        </w:rPr>
        <w:t>משנה ח</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t>רבי דוסתאי ברבי ינאי משום רבי מאיר אומר כל השוכח דבר אחד ממשנתו מעלה עליו הכתוב כאילו מתחייב בנפשו שנאמר (דברים ד') רק השמר לך ושמור נפשך מאד פן תשכח את הדברים אשר ראו עיניך יכול אפילו תקפה עליו משנתו תלמוד לומר (שם /דברים ד'/) ופן יסורו מלבבך כל ימי חייך הא אינו מתחייב בנפשו עד שישב ויסירם מלבו:</w:t>
      </w:r>
    </w:p>
    <w:p w:rsidR="009F2D7A" w:rsidRPr="00252C79" w:rsidRDefault="009F2D7A" w:rsidP="009F2D7A">
      <w:pPr>
        <w:pStyle w:val="ListParagraph"/>
        <w:numPr>
          <w:ilvl w:val="0"/>
          <w:numId w:val="5"/>
        </w:numPr>
        <w:bidi/>
        <w:jc w:val="both"/>
        <w:rPr>
          <w:rFonts w:cs="Times New Roman"/>
          <w:sz w:val="23"/>
          <w:szCs w:val="23"/>
          <w:lang w:bidi="he-IL"/>
        </w:rPr>
      </w:pPr>
      <w:r w:rsidRPr="00252C79">
        <w:rPr>
          <w:rFonts w:cs="Times New Roman"/>
          <w:b/>
          <w:bCs/>
          <w:sz w:val="23"/>
          <w:szCs w:val="23"/>
          <w:u w:val="single"/>
          <w:rtl/>
          <w:lang w:bidi="he-IL"/>
        </w:rPr>
        <w:t>תלמוד בבלי מסכת מנחות דף צט עמוד ב</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t>ואמר ריש לקיש: כל המשכח דבר אחד מתלמודו עובר בלאו, שנאמ': השמר לך ושמור נפשך מאד פן תשכח את הדברים, וכדר' אבין אמר ר' אילעא, דאמר רבי אבין אמר ר' אילעא: כל מקום שנאמר השמר פן ואל - אינו אלא לא תעשה. רבינא אמר: השמר ופן שני לאוין נינהו. רב נחמן בר יצחק אמר: בשלשה לאוין, שנאמר: השמר לך ושמור נפשך מאוד פן תשכח את הדברים; יכול אפי' מחמת אונסו? ת"ל: ופן יסורו מלבבך, במסירם מלבו הכתוב מדבר; רבי דוסתאי בר' ינאי אמר: יכול אפילו תקפה עליו משנתו? ת"ל: רק. ר' יוחנן ור' אלעזר דאמרי תרוייהו: תורה ניתנה בארבעים ונשמה נוצרה בארבעים, כל המשמר תורתו נשמתו משתמרת, וכל שאינו משמר את התורה אין נשמתו משתמרת. תנא דבי רבי ישמעאל: משל לאדם שמסר צפור דרור לעבדו, אמר: כמדומה אתה שאם אתה מאבדה שאני נוטל ממך איסר בדמיה? נשמתך אני נוטל ממך.</w:t>
      </w:r>
    </w:p>
    <w:p w:rsidR="009F2D7A" w:rsidRPr="00252C79" w:rsidRDefault="009F2D7A" w:rsidP="009F2D7A">
      <w:pPr>
        <w:bidi/>
        <w:jc w:val="both"/>
        <w:rPr>
          <w:rFonts w:cs="Times New Roman"/>
          <w:b/>
          <w:bCs/>
          <w:sz w:val="23"/>
          <w:szCs w:val="23"/>
          <w:rtl/>
          <w:lang w:bidi="he-IL"/>
        </w:rPr>
      </w:pPr>
      <w:r w:rsidRPr="00252C79">
        <w:rPr>
          <w:rFonts w:cs="Times New Roman" w:hint="cs"/>
          <w:b/>
          <w:bCs/>
          <w:sz w:val="23"/>
          <w:szCs w:val="23"/>
          <w:rtl/>
          <w:lang w:bidi="he-IL"/>
        </w:rPr>
        <w:t xml:space="preserve">הרמב"ם אינו מונה איסור זה במנין המצות והשו"ע הרב (הל' ת"ת פרק קונטרס אחרון ס"ק א') מבאר דצ"ל דס"ל דמיירי הגמ' באיסור דרבנן וקרא אסמכתא בעלמא. אבל היראים, הסמ"ג והסמ"ק מונים זה כאיסור דאו'. </w:t>
      </w:r>
    </w:p>
    <w:p w:rsidR="009F2D7A" w:rsidRPr="00252C79" w:rsidRDefault="009F2D7A" w:rsidP="00252C79">
      <w:pPr>
        <w:pStyle w:val="ListParagraph"/>
        <w:numPr>
          <w:ilvl w:val="0"/>
          <w:numId w:val="5"/>
        </w:numPr>
        <w:bidi/>
        <w:jc w:val="both"/>
        <w:rPr>
          <w:rFonts w:cs="Times New Roman"/>
          <w:b/>
          <w:bCs/>
          <w:sz w:val="23"/>
          <w:szCs w:val="23"/>
          <w:lang w:bidi="he-IL"/>
        </w:rPr>
      </w:pPr>
      <w:r w:rsidRPr="00252C79">
        <w:rPr>
          <w:rFonts w:cs="Times New Roman"/>
          <w:b/>
          <w:bCs/>
          <w:sz w:val="23"/>
          <w:szCs w:val="23"/>
          <w:u w:val="single"/>
          <w:rtl/>
          <w:lang w:bidi="he-IL"/>
        </w:rPr>
        <w:t>תלמוד בבלי מסכת קידושין דף ל עמוד א</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t>תנו רבנן: ושננתם - שיהו דברי תורה מחודדים בפיך, שאם ישאל לך אדם דבר - אל תגמגם ותאמר לו, אלא אמור לו מיד, שנאמר:</w:t>
      </w:r>
    </w:p>
    <w:p w:rsidR="009F2D7A" w:rsidRPr="00252C79" w:rsidRDefault="009F2D7A" w:rsidP="00252C79">
      <w:pPr>
        <w:pStyle w:val="ListParagraph"/>
        <w:numPr>
          <w:ilvl w:val="0"/>
          <w:numId w:val="5"/>
        </w:numPr>
        <w:bidi/>
        <w:jc w:val="both"/>
        <w:rPr>
          <w:rFonts w:cs="Times New Roman"/>
          <w:sz w:val="23"/>
          <w:szCs w:val="23"/>
          <w:lang w:bidi="he-IL"/>
        </w:rPr>
      </w:pPr>
      <w:r w:rsidRPr="00252C79">
        <w:rPr>
          <w:rFonts w:cs="Times New Roman"/>
          <w:b/>
          <w:bCs/>
          <w:sz w:val="23"/>
          <w:szCs w:val="23"/>
          <w:u w:val="single"/>
          <w:rtl/>
          <w:lang w:bidi="he-IL"/>
        </w:rPr>
        <w:t>תלמוד בבלי מסכת עירובין דף נד עמוד ב</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t>תנו רבנן,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 רבי יהודה אומר: לעולם אהרן לימין משה חוזר. נכנסו זקנים ושנה להן משה פירקן,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הכל ארבעה. מכאן אמר רבי אליעזר: חייב אדם לשנות לתלמידו ארבעה פעמים. וקל וחומר, ומה אהרן שלמד מפי משה, ומשה מפי הגבורה - כך, הדיוט מפי הדיוט - על אחת כמה וכמה.</w:t>
      </w:r>
    </w:p>
    <w:p w:rsidR="009F2D7A" w:rsidRPr="00252C79" w:rsidRDefault="009F2D7A" w:rsidP="00252C79">
      <w:pPr>
        <w:pStyle w:val="ListParagraph"/>
        <w:numPr>
          <w:ilvl w:val="0"/>
          <w:numId w:val="5"/>
        </w:numPr>
        <w:bidi/>
        <w:jc w:val="both"/>
        <w:rPr>
          <w:rFonts w:cs="Times New Roman"/>
          <w:sz w:val="23"/>
          <w:szCs w:val="23"/>
          <w:lang w:bidi="he-IL"/>
        </w:rPr>
      </w:pPr>
      <w:r w:rsidRPr="00252C79">
        <w:rPr>
          <w:rFonts w:cs="Times New Roman"/>
          <w:b/>
          <w:bCs/>
          <w:sz w:val="23"/>
          <w:szCs w:val="23"/>
          <w:u w:val="single"/>
          <w:rtl/>
          <w:lang w:bidi="he-IL"/>
        </w:rPr>
        <w:t>שולחן ערוך יורה דעה הלכות תלמוד תורה סימן רמו</w:t>
      </w:r>
      <w:r w:rsidRPr="00252C79">
        <w:rPr>
          <w:rFonts w:hint="cs"/>
          <w:b/>
          <w:bCs/>
          <w:sz w:val="23"/>
          <w:szCs w:val="23"/>
          <w:u w:val="single"/>
          <w:rtl/>
          <w:lang w:bidi="he-IL"/>
        </w:rPr>
        <w:t xml:space="preserve"> </w:t>
      </w:r>
      <w:r w:rsidRPr="00252C79">
        <w:rPr>
          <w:rFonts w:cs="Times New Roman"/>
          <w:b/>
          <w:bCs/>
          <w:sz w:val="23"/>
          <w:szCs w:val="23"/>
          <w:u w:val="single"/>
          <w:rtl/>
          <w:lang w:bidi="he-IL"/>
        </w:rPr>
        <w:t>סעיף ג</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lastRenderedPageBreak/>
        <w:t>עד אימתי חייב ללמוד, עד יום מותו, שנאמר: ופן יסורו מלבבך כל ימי חייך (דברים ד, ט). וכל זמן שלא יעסוק בתורה, הוא שוכח.</w:t>
      </w:r>
    </w:p>
    <w:p w:rsidR="009F2D7A" w:rsidRPr="00252C79" w:rsidRDefault="009F2D7A" w:rsidP="00252C79">
      <w:pPr>
        <w:pStyle w:val="ListParagraph"/>
        <w:numPr>
          <w:ilvl w:val="0"/>
          <w:numId w:val="5"/>
        </w:numPr>
        <w:bidi/>
        <w:jc w:val="both"/>
        <w:rPr>
          <w:rFonts w:cs="Times New Roman"/>
          <w:sz w:val="23"/>
          <w:szCs w:val="23"/>
          <w:lang w:bidi="he-IL"/>
        </w:rPr>
      </w:pPr>
      <w:r w:rsidRPr="00252C79">
        <w:rPr>
          <w:rFonts w:cs="Times New Roman"/>
          <w:b/>
          <w:bCs/>
          <w:sz w:val="23"/>
          <w:szCs w:val="23"/>
          <w:u w:val="single"/>
          <w:rtl/>
          <w:lang w:bidi="he-IL"/>
        </w:rPr>
        <w:t>שולחן ערוך הרב יורה דעה הלכות תלמוד תורה פרק ב</w:t>
      </w:r>
    </w:p>
    <w:p w:rsidR="009F2D7A" w:rsidRPr="00252C79" w:rsidRDefault="009F2D7A" w:rsidP="009F2D7A">
      <w:pPr>
        <w:bidi/>
        <w:jc w:val="both"/>
        <w:rPr>
          <w:sz w:val="23"/>
          <w:szCs w:val="23"/>
        </w:rPr>
      </w:pPr>
      <w:r w:rsidRPr="00252C79">
        <w:rPr>
          <w:rFonts w:cs="Times New Roman"/>
          <w:sz w:val="23"/>
          <w:szCs w:val="23"/>
          <w:rtl/>
          <w:lang w:bidi="he-IL"/>
        </w:rPr>
        <w:t>וגם עכשיו שנכתבה תורה שבע"פ ויוכל לעיין בספרים מה ששכח אין זה מועיל כלום כי מיד ששכח עובר בלאו קודם שיעיין כמו בימיהם שעובר בלאו בשעה ששוכח אף שאח"כ יחזור וישאל מרבו וילמדנו מה ששכח ועוד שמצות התורה לא תשתנה בשינוי הדורות ולא יחליף ולא ימיר דתו לעולמים.</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t>וגם אמרו הלומד ושוכח דומה לאשה שיולדת וקוברת וכל המשכח דבר אחד מתלמודו גורם גלות לבניו שנאמר ותשכח תורת אלהיך אשכח בניך גם אני:</w:t>
      </w:r>
    </w:p>
    <w:p w:rsidR="009F2D7A" w:rsidRPr="00252C79" w:rsidRDefault="009F2D7A" w:rsidP="00252C79">
      <w:pPr>
        <w:pStyle w:val="ListParagraph"/>
        <w:numPr>
          <w:ilvl w:val="0"/>
          <w:numId w:val="5"/>
        </w:numPr>
        <w:bidi/>
        <w:jc w:val="both"/>
        <w:rPr>
          <w:rFonts w:cs="Times New Roman"/>
          <w:sz w:val="23"/>
          <w:szCs w:val="23"/>
          <w:rtl/>
          <w:lang w:bidi="he-IL"/>
        </w:rPr>
      </w:pPr>
      <w:r w:rsidRPr="00252C79">
        <w:rPr>
          <w:rFonts w:hint="cs"/>
          <w:b/>
          <w:bCs/>
          <w:sz w:val="23"/>
          <w:szCs w:val="23"/>
          <w:u w:val="single"/>
          <w:rtl/>
          <w:lang w:bidi="he-IL"/>
        </w:rPr>
        <w:t>ספר כתר ראש (ארחות חיים להגר"ח מוואלאזין) אות סז</w:t>
      </w:r>
    </w:p>
    <w:p w:rsidR="009F2D7A" w:rsidRPr="00252C79" w:rsidRDefault="009F2D7A" w:rsidP="00252C79">
      <w:pPr>
        <w:bidi/>
        <w:jc w:val="both"/>
        <w:rPr>
          <w:sz w:val="23"/>
          <w:szCs w:val="23"/>
          <w:rtl/>
          <w:lang w:bidi="he-IL"/>
        </w:rPr>
      </w:pPr>
      <w:r w:rsidRPr="00252C79">
        <w:rPr>
          <w:rFonts w:hint="cs"/>
          <w:sz w:val="23"/>
          <w:szCs w:val="23"/>
          <w:rtl/>
          <w:lang w:bidi="he-IL"/>
        </w:rPr>
        <w:t xml:space="preserve">בענין השוכח דבר א' ממשנתו, זה קאי על הראשונים שלמדו בעל פה. </w:t>
      </w:r>
    </w:p>
    <w:p w:rsidR="009F2D7A" w:rsidRPr="00252C79" w:rsidRDefault="009F2D7A" w:rsidP="009F2D7A">
      <w:pPr>
        <w:bidi/>
        <w:jc w:val="both"/>
        <w:rPr>
          <w:b/>
          <w:bCs/>
          <w:sz w:val="23"/>
          <w:szCs w:val="23"/>
          <w:rtl/>
          <w:lang w:bidi="he-IL"/>
        </w:rPr>
      </w:pPr>
      <w:r w:rsidRPr="00252C79">
        <w:rPr>
          <w:rFonts w:hint="cs"/>
          <w:b/>
          <w:bCs/>
          <w:sz w:val="23"/>
          <w:szCs w:val="23"/>
          <w:rtl/>
          <w:lang w:bidi="he-IL"/>
        </w:rPr>
        <w:t>וי"א דאיסור שכחת התורה שייך לגבי הדברים שחז"ל הגדירו כ"קשה לשכחה".</w:t>
      </w:r>
    </w:p>
    <w:p w:rsidR="009F2D7A" w:rsidRPr="00252C79" w:rsidRDefault="009F2D7A" w:rsidP="00252C79">
      <w:pPr>
        <w:pStyle w:val="ListParagraph"/>
        <w:numPr>
          <w:ilvl w:val="0"/>
          <w:numId w:val="5"/>
        </w:numPr>
        <w:bidi/>
        <w:jc w:val="both"/>
        <w:rPr>
          <w:b/>
          <w:bCs/>
          <w:sz w:val="23"/>
          <w:szCs w:val="23"/>
          <w:lang w:bidi="he-IL"/>
        </w:rPr>
      </w:pPr>
      <w:r w:rsidRPr="00252C79">
        <w:rPr>
          <w:rFonts w:cs="Times New Roman"/>
          <w:b/>
          <w:bCs/>
          <w:sz w:val="23"/>
          <w:szCs w:val="23"/>
          <w:u w:val="single"/>
          <w:rtl/>
          <w:lang w:bidi="he-IL"/>
        </w:rPr>
        <w:t>תלמוד בבלי מסכת הוריות דף יג עמוד ב</w:t>
      </w:r>
    </w:p>
    <w:p w:rsidR="009F2D7A" w:rsidRPr="00252C79" w:rsidRDefault="009F2D7A" w:rsidP="00252C79">
      <w:pPr>
        <w:bidi/>
        <w:jc w:val="both"/>
        <w:rPr>
          <w:rFonts w:cs="Times New Roman"/>
          <w:sz w:val="23"/>
          <w:szCs w:val="23"/>
          <w:rtl/>
          <w:lang w:bidi="he-IL"/>
        </w:rPr>
      </w:pPr>
      <w:r w:rsidRPr="00252C79">
        <w:rPr>
          <w:rFonts w:cs="Times New Roman"/>
          <w:sz w:val="23"/>
          <w:szCs w:val="23"/>
          <w:rtl/>
          <w:lang w:bidi="he-IL"/>
        </w:rPr>
        <w:t xml:space="preserve">ת"ר, חמשה דברים משכחים את הלימוד: האוכל ממה שאוכל עכבר וממה שאוכל חתול, והאוכל לב של בהמה, והרגיל בזיתים, והשותה מים של שיורי רחיצה, והרוחץ רגליו זו על גבי זו; ויש אומרים: אף המניח כליו תחת מראשותיו. חמשה דברים משיבים את הלימוד: פת פחמין וכל שכן פחמין עצמן, והאוכל ביצה מגולגלת בלא מלח, והרגיל בשמן זית, והרגיל ביין ובשמים, והשותה מים של שיורי עיסה; ויש אומרים: אף הטובל אצבעו במלח ואוכל. </w:t>
      </w:r>
    </w:p>
    <w:p w:rsidR="009F2D7A" w:rsidRPr="00252C79" w:rsidRDefault="009F2D7A" w:rsidP="009F2D7A">
      <w:pPr>
        <w:bidi/>
        <w:jc w:val="both"/>
        <w:rPr>
          <w:rFonts w:cs="Times New Roman"/>
          <w:b/>
          <w:bCs/>
          <w:sz w:val="23"/>
          <w:szCs w:val="23"/>
          <w:rtl/>
          <w:lang w:bidi="he-IL"/>
        </w:rPr>
      </w:pPr>
      <w:r w:rsidRPr="00252C79">
        <w:rPr>
          <w:rFonts w:cs="Times New Roman" w:hint="cs"/>
          <w:b/>
          <w:bCs/>
          <w:sz w:val="23"/>
          <w:szCs w:val="23"/>
          <w:rtl/>
          <w:lang w:bidi="he-IL"/>
        </w:rPr>
        <w:t>אכן כ' בספר חסידים דליכא איסור</w:t>
      </w:r>
    </w:p>
    <w:p w:rsidR="009F2D7A" w:rsidRPr="00252C79" w:rsidRDefault="009F2D7A" w:rsidP="00252C79">
      <w:pPr>
        <w:pStyle w:val="ListParagraph"/>
        <w:numPr>
          <w:ilvl w:val="0"/>
          <w:numId w:val="5"/>
        </w:numPr>
        <w:bidi/>
        <w:jc w:val="both"/>
        <w:rPr>
          <w:rFonts w:cs="Times New Roman"/>
          <w:b/>
          <w:bCs/>
          <w:sz w:val="23"/>
          <w:szCs w:val="23"/>
          <w:lang w:bidi="he-IL"/>
        </w:rPr>
      </w:pPr>
      <w:r w:rsidRPr="00252C79">
        <w:rPr>
          <w:rFonts w:cs="Times New Roman"/>
          <w:b/>
          <w:bCs/>
          <w:sz w:val="23"/>
          <w:szCs w:val="23"/>
          <w:u w:val="single"/>
          <w:rtl/>
          <w:lang w:bidi="he-IL"/>
        </w:rPr>
        <w:t>ספר חסידים (מרגליות) סימן אלף ח</w:t>
      </w:r>
    </w:p>
    <w:p w:rsidR="009F2D7A" w:rsidRPr="00252C79" w:rsidRDefault="009F2D7A" w:rsidP="00252C79">
      <w:pPr>
        <w:bidi/>
        <w:jc w:val="both"/>
        <w:rPr>
          <w:sz w:val="23"/>
          <w:szCs w:val="23"/>
          <w:rtl/>
          <w:lang w:bidi="he-IL"/>
        </w:rPr>
      </w:pPr>
      <w:r w:rsidRPr="00252C79">
        <w:rPr>
          <w:rFonts w:cs="Times New Roman"/>
          <w:sz w:val="23"/>
          <w:szCs w:val="23"/>
          <w:rtl/>
          <w:lang w:bidi="he-IL"/>
        </w:rPr>
        <w:t>אחד שאל מחכם אמר עכברים אכלו מלחמי אם אוכל לאכול מן הלחם אמר ולמה לא תאכל א"ל פן אשכח תלמודי ואני נזהר מלאכול מכל מה שמשכח התלמוד ועתה אני רעב. א"ל החכם אינך חייב עד שישב ויסירם מלבו ואני רואה שאינך עוסק בתורה ואתה פנוי והיית יכול לעסוק וכל היום אתה בטל מדברי תורה והולך אתה עם עמי הארץ לשמוע דברים בטלים מוטב היה לך שלא היית נזהר מדברים המשכחים כדי שהיית שוכח דברים בטלים שאתה עוסק בהם.</w:t>
      </w:r>
    </w:p>
    <w:p w:rsidR="009F2D7A" w:rsidRPr="00252C79" w:rsidRDefault="009F2D7A" w:rsidP="009F2D7A">
      <w:pPr>
        <w:bidi/>
        <w:jc w:val="both"/>
        <w:rPr>
          <w:b/>
          <w:bCs/>
          <w:sz w:val="23"/>
          <w:szCs w:val="23"/>
          <w:rtl/>
          <w:lang w:bidi="he-IL"/>
        </w:rPr>
      </w:pPr>
      <w:r w:rsidRPr="00252C79">
        <w:rPr>
          <w:rFonts w:hint="cs"/>
          <w:b/>
          <w:bCs/>
          <w:sz w:val="23"/>
          <w:szCs w:val="23"/>
          <w:rtl/>
          <w:lang w:bidi="he-IL"/>
        </w:rPr>
        <w:t>מ"מ כ' כמה מן הפוסקים שלא לאכלם כדי שלא יעבור אאיסור שכחת התורה.</w:t>
      </w:r>
    </w:p>
    <w:p w:rsidR="009F2D7A" w:rsidRPr="00252C79" w:rsidRDefault="009F2D7A" w:rsidP="00252C79">
      <w:pPr>
        <w:pStyle w:val="ListParagraph"/>
        <w:numPr>
          <w:ilvl w:val="0"/>
          <w:numId w:val="5"/>
        </w:numPr>
        <w:bidi/>
        <w:jc w:val="both"/>
        <w:rPr>
          <w:sz w:val="23"/>
          <w:szCs w:val="23"/>
          <w:lang w:bidi="he-IL"/>
        </w:rPr>
      </w:pPr>
      <w:r w:rsidRPr="00252C79">
        <w:rPr>
          <w:rFonts w:cs="Times New Roman"/>
          <w:b/>
          <w:bCs/>
          <w:sz w:val="23"/>
          <w:szCs w:val="23"/>
          <w:u w:val="single"/>
          <w:rtl/>
          <w:lang w:bidi="he-IL"/>
        </w:rPr>
        <w:t>שו"ת שלמת חיים עניינים שונים סימן צ</w:t>
      </w:r>
    </w:p>
    <w:p w:rsidR="009F2D7A" w:rsidRPr="00252C79" w:rsidRDefault="009F2D7A" w:rsidP="009F2D7A">
      <w:pPr>
        <w:bidi/>
        <w:jc w:val="both"/>
        <w:rPr>
          <w:sz w:val="23"/>
          <w:szCs w:val="23"/>
        </w:rPr>
      </w:pPr>
      <w:r w:rsidRPr="00252C79">
        <w:rPr>
          <w:rFonts w:cs="Times New Roman"/>
          <w:sz w:val="23"/>
          <w:szCs w:val="23"/>
          <w:rtl/>
          <w:lang w:bidi="he-IL"/>
        </w:rPr>
        <w:t xml:space="preserve">במג"א (סי' ק"ע ס"ק י"ט) בענין דברים המשכחים את האדם כגון זיתים וכו': אין זה אלא בעם הארץ אבל האוכלים בכוונה כנודע מוסיפין לו זכירה כי הוא מתקן אותם - ושמעתי לכוין על זיתים כך: א - ל א - להים י - ק - ו - ק בא"ת ב"ש היינו מ - צ - פ - ץ בגימטריא זית. </w:t>
      </w:r>
    </w:p>
    <w:p w:rsidR="009F2D7A" w:rsidRPr="00252C79" w:rsidRDefault="009F2D7A" w:rsidP="009F2D7A">
      <w:pPr>
        <w:bidi/>
        <w:jc w:val="both"/>
        <w:rPr>
          <w:sz w:val="23"/>
          <w:szCs w:val="23"/>
        </w:rPr>
      </w:pPr>
      <w:r w:rsidRPr="00252C79">
        <w:rPr>
          <w:rFonts w:cs="Times New Roman"/>
          <w:sz w:val="23"/>
          <w:szCs w:val="23"/>
          <w:rtl/>
          <w:lang w:bidi="he-IL"/>
        </w:rPr>
        <w:t xml:space="preserve">מהו, האם יש לסמוך ע"ז שלא להקפיד להרגיל את עצמו באכילת זיתים, שאמרו ע"ז (הוריות י"ג ע"ב) כשם שהזית משכח לימוד של שבעים שנה וכו', אם אין לו מצוי שמן זית. </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t>תשובה: תמהתי על שכתב השמות הקדושים, וכן לענ"ד לא יעשה, ומכל שכן שלא היה צריך לכתוב אח"כ החשבון, ולענ"ד אינו דרך כבוד, ועכ"פ יזהר בדף הזה מאד כי נכתבים בו שמות הקדושים לשמרו היטב. ולענין הדין אין ראוי להרגיל בזה במה שמפורש בש"ס, ומכל שכן עניני שכחה אפשר יש בזה לתא דלאו השמר פן תשכח (דברים ח' י"א), אבל יאכל אותם עם שמן זית ואז מה טוב לכוין.</w:t>
      </w:r>
    </w:p>
    <w:p w:rsidR="009F2D7A" w:rsidRPr="00252C79" w:rsidRDefault="009F2D7A" w:rsidP="00252C79">
      <w:pPr>
        <w:pStyle w:val="ListParagraph"/>
        <w:numPr>
          <w:ilvl w:val="0"/>
          <w:numId w:val="5"/>
        </w:numPr>
        <w:bidi/>
        <w:jc w:val="both"/>
        <w:rPr>
          <w:rFonts w:cs="Times New Roman"/>
          <w:sz w:val="23"/>
          <w:szCs w:val="23"/>
          <w:lang w:bidi="he-IL"/>
        </w:rPr>
      </w:pPr>
      <w:r w:rsidRPr="00252C79">
        <w:rPr>
          <w:rFonts w:cs="Times New Roman"/>
          <w:b/>
          <w:bCs/>
          <w:sz w:val="23"/>
          <w:szCs w:val="23"/>
          <w:u w:val="single"/>
          <w:rtl/>
          <w:lang w:bidi="he-IL"/>
        </w:rPr>
        <w:t>תשובות והנהגות כרך א סימן ג</w:t>
      </w:r>
    </w:p>
    <w:p w:rsidR="009F2D7A" w:rsidRPr="00252C79" w:rsidRDefault="009F2D7A" w:rsidP="009F2D7A">
      <w:pPr>
        <w:bidi/>
        <w:jc w:val="both"/>
        <w:rPr>
          <w:rFonts w:cs="Times New Roman"/>
          <w:sz w:val="23"/>
          <w:szCs w:val="23"/>
          <w:rtl/>
          <w:lang w:bidi="he-IL"/>
        </w:rPr>
      </w:pPr>
      <w:r w:rsidRPr="00252C79">
        <w:rPr>
          <w:rFonts w:cs="Times New Roman"/>
          <w:sz w:val="23"/>
          <w:szCs w:val="23"/>
          <w:rtl/>
          <w:lang w:bidi="he-IL"/>
        </w:rPr>
        <w:t>ושמעתי בשם רבינו החזו"א מאחר שמבואר בש"ע (סימן ד') דת"ח שאינו נוטל ידיו כשצריך, תלמודו משתכח, לכן מי שאינו נזהר ליטול ידיו כשצריך עובר בלאו דהשמר פן תשכח. וראויים הדברים לגאון וקדוש כמותו.</w:t>
      </w:r>
    </w:p>
    <w:p w:rsidR="009F2D7A" w:rsidRPr="00252C79" w:rsidRDefault="009F2D7A" w:rsidP="00252C79">
      <w:pPr>
        <w:pStyle w:val="ListParagraph"/>
        <w:numPr>
          <w:ilvl w:val="0"/>
          <w:numId w:val="5"/>
        </w:numPr>
        <w:bidi/>
        <w:jc w:val="both"/>
        <w:rPr>
          <w:rFonts w:cs="Times New Roman"/>
          <w:sz w:val="23"/>
          <w:szCs w:val="23"/>
          <w:rtl/>
          <w:lang w:bidi="he-IL"/>
        </w:rPr>
      </w:pPr>
      <w:r w:rsidRPr="00252C79">
        <w:rPr>
          <w:rFonts w:cs="Times New Roman" w:hint="cs"/>
          <w:b/>
          <w:bCs/>
          <w:sz w:val="23"/>
          <w:szCs w:val="23"/>
          <w:u w:val="single"/>
          <w:rtl/>
          <w:lang w:bidi="he-IL"/>
        </w:rPr>
        <w:t>ספר הזכרון להרב חיים קניבקי</w:t>
      </w:r>
    </w:p>
    <w:p w:rsidR="009F2D7A" w:rsidRPr="00252C79" w:rsidRDefault="009F2D7A" w:rsidP="009F2D7A">
      <w:pPr>
        <w:bidi/>
        <w:jc w:val="both"/>
        <w:rPr>
          <w:rFonts w:cs="Times New Roman"/>
          <w:sz w:val="23"/>
          <w:szCs w:val="23"/>
          <w:rtl/>
          <w:lang w:bidi="he-IL"/>
        </w:rPr>
      </w:pPr>
      <w:r w:rsidRPr="00252C79">
        <w:rPr>
          <w:rFonts w:cs="Times New Roman" w:hint="cs"/>
          <w:sz w:val="23"/>
          <w:szCs w:val="23"/>
          <w:rtl/>
          <w:lang w:bidi="he-IL"/>
        </w:rPr>
        <w:t>מדברי הס"ח מבואר שאין בזה אפילו איסור דרבנן. וכ"נ מכל הפוסקים שלא הביאו להלכה כל הדברים שמשכחים התלמוד משמע שאין בזה איסור. וכ"נ מכל הפוסקים שלא הביאו להלכה כל הדברים שמשכחים התלמוד משמע שאין בזה איסור. וצ"ל כיון שאין זה מוכרח שישכח אלא זה גורם להחליש הזכרון והוא מכוין להנאת עצמו לאכילה. משא"כ במבטל ואינו חוזר על משנתו שבודאי ישכח זה נחשב שמסירם מלבו. ומ"מ בודאי נכ</w:t>
      </w:r>
      <w:bookmarkStart w:id="0" w:name="_GoBack"/>
      <w:bookmarkEnd w:id="0"/>
      <w:r w:rsidRPr="00252C79">
        <w:rPr>
          <w:rFonts w:cs="Times New Roman" w:hint="cs"/>
          <w:sz w:val="23"/>
          <w:szCs w:val="23"/>
          <w:rtl/>
          <w:lang w:bidi="he-IL"/>
        </w:rPr>
        <w:t xml:space="preserve">ון ליזהר לכתחלה מכל הדברים שהרי לכך מנאום שידעו ליזהר מהם. וגם במג"א סי' ב' סק"ג וסי' קנ"ח סקי"ז וסי' ק"ע סקי"ט כתב שיש ליזהר, וכן במ"ב. </w:t>
      </w:r>
    </w:p>
    <w:p w:rsidR="009F2D7A" w:rsidRPr="00252C79" w:rsidRDefault="009F2D7A" w:rsidP="009F2D7A">
      <w:pPr>
        <w:bidi/>
        <w:jc w:val="both"/>
        <w:rPr>
          <w:sz w:val="23"/>
          <w:szCs w:val="23"/>
          <w:rtl/>
          <w:lang w:bidi="he-IL"/>
        </w:rPr>
      </w:pPr>
    </w:p>
    <w:p w:rsidR="00745B45" w:rsidRPr="00252C79" w:rsidRDefault="00745B45" w:rsidP="00745B45">
      <w:pPr>
        <w:pStyle w:val="ListParagraph"/>
        <w:autoSpaceDE w:val="0"/>
        <w:autoSpaceDN w:val="0"/>
        <w:bidi/>
        <w:adjustRightInd w:val="0"/>
        <w:ind w:left="0"/>
        <w:jc w:val="both"/>
        <w:rPr>
          <w:color w:val="000000"/>
          <w:sz w:val="23"/>
          <w:szCs w:val="23"/>
          <w:lang w:bidi="he-IL"/>
        </w:rPr>
      </w:pPr>
    </w:p>
    <w:sectPr w:rsidR="00745B45" w:rsidRPr="00252C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69" w:rsidRDefault="00457869" w:rsidP="00B70EFC">
      <w:r>
        <w:separator/>
      </w:r>
    </w:p>
  </w:endnote>
  <w:endnote w:type="continuationSeparator" w:id="0">
    <w:p w:rsidR="00457869" w:rsidRDefault="00457869"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69" w:rsidRDefault="00457869" w:rsidP="00B70EFC">
      <w:r>
        <w:separator/>
      </w:r>
    </w:p>
  </w:footnote>
  <w:footnote w:type="continuationSeparator" w:id="0">
    <w:p w:rsidR="00457869" w:rsidRDefault="00457869"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854"/>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B76A3"/>
    <w:multiLevelType w:val="hybridMultilevel"/>
    <w:tmpl w:val="482A0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255BF"/>
    <w:multiLevelType w:val="hybridMultilevel"/>
    <w:tmpl w:val="BE543902"/>
    <w:lvl w:ilvl="0" w:tplc="66EC0452">
      <w:start w:val="1"/>
      <w:numFmt w:val="decimal"/>
      <w:lvlText w:val="%1)"/>
      <w:lvlJc w:val="left"/>
      <w:pPr>
        <w:ind w:left="720" w:hanging="360"/>
      </w:pPr>
      <w:rPr>
        <w:rFonts w:asciiTheme="majorBidi" w:eastAsiaTheme="minorHAnsi" w:hAnsiTheme="majorBidi" w:cs="Times New Roman"/>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836B6"/>
    <w:multiLevelType w:val="hybridMultilevel"/>
    <w:tmpl w:val="159C6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10D68"/>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D4921"/>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08FE"/>
    <w:multiLevelType w:val="hybridMultilevel"/>
    <w:tmpl w:val="53C652F2"/>
    <w:lvl w:ilvl="0" w:tplc="04090011">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3"/>
  </w:num>
  <w:num w:numId="5">
    <w:abstractNumId w:val="6"/>
  </w:num>
  <w:num w:numId="6">
    <w:abstractNumId w:val="8"/>
  </w:num>
  <w:num w:numId="7">
    <w:abstractNumId w:val="4"/>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2D97"/>
    <w:rsid w:val="00034F52"/>
    <w:rsid w:val="0004207B"/>
    <w:rsid w:val="000C093C"/>
    <w:rsid w:val="001218EC"/>
    <w:rsid w:val="00154949"/>
    <w:rsid w:val="001969E7"/>
    <w:rsid w:val="001E293D"/>
    <w:rsid w:val="0020777A"/>
    <w:rsid w:val="00252C79"/>
    <w:rsid w:val="00253B7B"/>
    <w:rsid w:val="002E5F39"/>
    <w:rsid w:val="00300D4A"/>
    <w:rsid w:val="003048F9"/>
    <w:rsid w:val="003337DC"/>
    <w:rsid w:val="0034680E"/>
    <w:rsid w:val="0037185F"/>
    <w:rsid w:val="00376D35"/>
    <w:rsid w:val="003953DF"/>
    <w:rsid w:val="003A0918"/>
    <w:rsid w:val="00406B92"/>
    <w:rsid w:val="00450B37"/>
    <w:rsid w:val="00457869"/>
    <w:rsid w:val="00473B57"/>
    <w:rsid w:val="00487ED3"/>
    <w:rsid w:val="004C00F6"/>
    <w:rsid w:val="004D7574"/>
    <w:rsid w:val="004F1A95"/>
    <w:rsid w:val="00502416"/>
    <w:rsid w:val="005630CB"/>
    <w:rsid w:val="005A43E0"/>
    <w:rsid w:val="005A6E4A"/>
    <w:rsid w:val="005E0B15"/>
    <w:rsid w:val="005E537C"/>
    <w:rsid w:val="005F6FFD"/>
    <w:rsid w:val="0060356E"/>
    <w:rsid w:val="00666B0E"/>
    <w:rsid w:val="00745B45"/>
    <w:rsid w:val="007C4A42"/>
    <w:rsid w:val="00833A0F"/>
    <w:rsid w:val="008575DF"/>
    <w:rsid w:val="00871EE7"/>
    <w:rsid w:val="00881220"/>
    <w:rsid w:val="008C1059"/>
    <w:rsid w:val="008C4400"/>
    <w:rsid w:val="008F04DF"/>
    <w:rsid w:val="008F4634"/>
    <w:rsid w:val="0090361F"/>
    <w:rsid w:val="009153DF"/>
    <w:rsid w:val="0093723D"/>
    <w:rsid w:val="00943E03"/>
    <w:rsid w:val="009545F5"/>
    <w:rsid w:val="009625DE"/>
    <w:rsid w:val="009F2D7A"/>
    <w:rsid w:val="00A03D27"/>
    <w:rsid w:val="00A05B4A"/>
    <w:rsid w:val="00A111C9"/>
    <w:rsid w:val="00A31B1C"/>
    <w:rsid w:val="00A94C59"/>
    <w:rsid w:val="00AB64EA"/>
    <w:rsid w:val="00AC16FE"/>
    <w:rsid w:val="00AE3A00"/>
    <w:rsid w:val="00B403E6"/>
    <w:rsid w:val="00B45885"/>
    <w:rsid w:val="00B56DA9"/>
    <w:rsid w:val="00B70EFC"/>
    <w:rsid w:val="00B745FF"/>
    <w:rsid w:val="00BE24BE"/>
    <w:rsid w:val="00C0554D"/>
    <w:rsid w:val="00C27E0F"/>
    <w:rsid w:val="00CD64D3"/>
    <w:rsid w:val="00D814BD"/>
    <w:rsid w:val="00DC1289"/>
    <w:rsid w:val="00DC676A"/>
    <w:rsid w:val="00DD371E"/>
    <w:rsid w:val="00DE6FA0"/>
    <w:rsid w:val="00E104B3"/>
    <w:rsid w:val="00E113D5"/>
    <w:rsid w:val="00E41104"/>
    <w:rsid w:val="00EA38BB"/>
    <w:rsid w:val="00ED6C25"/>
    <w:rsid w:val="00F94FFE"/>
    <w:rsid w:val="00FB4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4</cp:revision>
  <dcterms:created xsi:type="dcterms:W3CDTF">2019-08-09T02:07:00Z</dcterms:created>
  <dcterms:modified xsi:type="dcterms:W3CDTF">2019-08-09T14:53:00Z</dcterms:modified>
</cp:coreProperties>
</file>