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43" w:rsidRPr="00D66243" w:rsidRDefault="00D66243" w:rsidP="00D66243">
      <w:pPr>
        <w:autoSpaceDE w:val="0"/>
        <w:autoSpaceDN w:val="0"/>
        <w:bidi/>
        <w:adjustRightInd w:val="0"/>
        <w:ind w:left="0" w:firstLine="0"/>
        <w:jc w:val="center"/>
        <w:rPr>
          <w:rFonts w:ascii="Narkisim" w:hAnsi="Narkisim" w:cs="Narkisim"/>
          <w:bCs/>
          <w:color w:val="000000"/>
          <w:sz w:val="40"/>
          <w:szCs w:val="40"/>
          <w:lang w:bidi="he-IL"/>
        </w:rPr>
      </w:pPr>
      <w:r w:rsidRPr="00D66243">
        <w:rPr>
          <w:rFonts w:ascii="Narkisim" w:hAnsi="Narkisim" w:cs="Narkisim"/>
          <w:bCs/>
          <w:color w:val="000000"/>
          <w:sz w:val="40"/>
          <w:szCs w:val="40"/>
          <w:lang w:bidi="he-IL"/>
        </w:rPr>
        <w:t xml:space="preserve">The </w:t>
      </w:r>
      <w:proofErr w:type="spellStart"/>
      <w:r w:rsidRPr="00D66243">
        <w:rPr>
          <w:rFonts w:ascii="Narkisim" w:hAnsi="Narkisim" w:cs="Narkisim"/>
          <w:bCs/>
          <w:color w:val="000000"/>
          <w:sz w:val="40"/>
          <w:szCs w:val="40"/>
          <w:lang w:bidi="he-IL"/>
        </w:rPr>
        <w:t>Issur</w:t>
      </w:r>
      <w:proofErr w:type="spellEnd"/>
      <w:r w:rsidRPr="00D66243">
        <w:rPr>
          <w:rFonts w:ascii="Narkisim" w:hAnsi="Narkisim" w:cs="Narkisim"/>
          <w:bCs/>
          <w:color w:val="000000"/>
          <w:sz w:val="40"/>
          <w:szCs w:val="40"/>
          <w:lang w:bidi="he-IL"/>
        </w:rPr>
        <w:t xml:space="preserve"> of </w:t>
      </w:r>
      <w:proofErr w:type="spellStart"/>
      <w:r w:rsidRPr="00D66243">
        <w:rPr>
          <w:rFonts w:ascii="Narkisim" w:hAnsi="Narkisim" w:cs="Narkisim"/>
          <w:bCs/>
          <w:color w:val="000000"/>
          <w:sz w:val="40"/>
          <w:szCs w:val="40"/>
          <w:lang w:bidi="he-IL"/>
        </w:rPr>
        <w:t>Matza</w:t>
      </w:r>
      <w:proofErr w:type="spellEnd"/>
      <w:r w:rsidRPr="00D66243">
        <w:rPr>
          <w:rFonts w:ascii="Narkisim" w:hAnsi="Narkisim" w:cs="Narkisim"/>
          <w:bCs/>
          <w:color w:val="000000"/>
          <w:sz w:val="40"/>
          <w:szCs w:val="40"/>
          <w:lang w:bidi="he-IL"/>
        </w:rPr>
        <w:t xml:space="preserve"> on </w:t>
      </w:r>
      <w:proofErr w:type="spellStart"/>
      <w:r w:rsidRPr="00D66243">
        <w:rPr>
          <w:rFonts w:ascii="Narkisim" w:hAnsi="Narkisim" w:cs="Narkisim"/>
          <w:bCs/>
          <w:color w:val="000000"/>
          <w:sz w:val="40"/>
          <w:szCs w:val="40"/>
          <w:lang w:bidi="he-IL"/>
        </w:rPr>
        <w:t>Erev</w:t>
      </w:r>
      <w:proofErr w:type="spellEnd"/>
      <w:r w:rsidRPr="00D66243">
        <w:rPr>
          <w:rFonts w:ascii="Narkisim" w:hAnsi="Narkisim" w:cs="Narkisim"/>
          <w:bCs/>
          <w:color w:val="000000"/>
          <w:sz w:val="40"/>
          <w:szCs w:val="40"/>
          <w:lang w:bidi="he-IL"/>
        </w:rPr>
        <w:t xml:space="preserve"> Pesach</w:t>
      </w:r>
    </w:p>
    <w:p w:rsidR="00D66243" w:rsidRDefault="00D66243" w:rsidP="00D66243">
      <w:pPr>
        <w:autoSpaceDE w:val="0"/>
        <w:autoSpaceDN w:val="0"/>
        <w:bidi/>
        <w:adjustRightInd w:val="0"/>
        <w:ind w:left="0" w:firstLine="0"/>
        <w:jc w:val="both"/>
        <w:rPr>
          <w:rFonts w:ascii="Narkisim" w:hAnsi="Narkisim" w:cs="Narkisim"/>
          <w:bCs/>
          <w:color w:val="000000"/>
          <w:rtl/>
          <w:lang w:val="en-US" w:bidi="he-IL"/>
        </w:rPr>
      </w:pPr>
    </w:p>
    <w:p w:rsidR="00D66243" w:rsidRDefault="00D66243" w:rsidP="00D66243">
      <w:pPr>
        <w:autoSpaceDE w:val="0"/>
        <w:autoSpaceDN w:val="0"/>
        <w:bidi/>
        <w:adjustRightInd w:val="0"/>
        <w:ind w:left="0" w:firstLine="0"/>
        <w:jc w:val="both"/>
        <w:rPr>
          <w:rFonts w:ascii="Narkisim" w:hAnsi="Narkisim" w:cs="Narkisim"/>
          <w:bCs/>
          <w:color w:val="000000"/>
          <w:lang w:val="en-US"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1. </w:t>
      </w:r>
      <w:r w:rsidRPr="00D66243">
        <w:rPr>
          <w:rFonts w:ascii="Narkisim" w:hAnsi="Narkisim" w:cs="Narkisim"/>
          <w:bCs/>
          <w:color w:val="000000"/>
          <w:rtl/>
          <w:lang w:val="en-US" w:bidi="he-IL"/>
        </w:rPr>
        <w:t>רמב''ם פ''ו מהל' חמץ ומצה הל' י''ב</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אסרו חכמים לאכול מצה בערב הפסח כדי שיהיה הכר לאכילתה בערב, ומי שאכל מצה בערב הפסח מכין אותו מכת מרדות עד שתצא נפשו.</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2. </w:t>
      </w:r>
      <w:r w:rsidRPr="00D66243">
        <w:rPr>
          <w:rFonts w:ascii="Narkisim" w:hAnsi="Narkisim" w:cs="Narkisim"/>
          <w:bCs/>
          <w:color w:val="000000"/>
          <w:rtl/>
          <w:lang w:val="en-US" w:bidi="he-IL"/>
        </w:rPr>
        <w:t>תלמוד ירושלמי פ' ערבי פסחים</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א"ר לוי האוכל מצה בערב הפסח כבא על ארוסתו בבית חמיו והבא על ארוסתו בבית חמיו לוקה. תני ר' יודה בן בתירה אומר בין חמץ בין מצה אסור רבי סימון בשם ר' יהושע בן לוי רבי לא היה אוכל לא חמץ ולא מצה.</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3. </w:t>
      </w:r>
      <w:r w:rsidRPr="00D66243">
        <w:rPr>
          <w:rFonts w:ascii="Narkisim" w:hAnsi="Narkisim" w:cs="Narkisim"/>
          <w:bCs/>
          <w:color w:val="000000"/>
          <w:rtl/>
          <w:lang w:val="en-US" w:bidi="he-IL"/>
        </w:rPr>
        <w:t>ס' כלבו סי' מ''ח</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ואסרו חכמים לאכלה בערב הפסח מו' שעות ולמעלה והאוכל מצה הראויה לצאת בה ערב הפסח לוקה, אך מצה עשירה יכול לאכול כמו שכתבנו למעלה, והאוכל לוקה כבועל ארוסתו בבית חמיו, פירוש שאינו מושל ברוחו מעט כמו הבועל ארוסתו בבית חמיו שתהיה מותרת לו לאלתר ואינו מושל ברוחו עד עת ההתר, ויש נותנין טעם למה המשילו לבועל ארוסתו לפי שכמספר הברכות אשר יעשו לארוסה קודם שהותרה לו ככה מספר ברכות סדר הפסח קודם שיאכלו מצה.</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4. </w:t>
      </w:r>
      <w:r w:rsidRPr="00D66243">
        <w:rPr>
          <w:rFonts w:ascii="Narkisim" w:hAnsi="Narkisim" w:cs="Narkisim"/>
          <w:bCs/>
          <w:color w:val="000000"/>
          <w:rtl/>
          <w:lang w:val="en-US" w:bidi="he-IL"/>
        </w:rPr>
        <w:t>רא''ש מס' פסחים ג:ז</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 xml:space="preserve">ירושלמי (פ"י ה"א) ר' לוי אומר האוכל מצה בערב הפסח כבא על ארוסתו בבית חמיו והבא על ארוסתו בבית חמיו לוקה. ונראה דדוקא מזמן איסור חמץ ואילך: </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5. </w:t>
      </w:r>
      <w:r w:rsidRPr="00D66243">
        <w:rPr>
          <w:rFonts w:ascii="Narkisim" w:hAnsi="Narkisim" w:cs="Narkisim"/>
          <w:bCs/>
          <w:color w:val="000000"/>
          <w:rtl/>
          <w:lang w:val="en-US" w:bidi="he-IL"/>
        </w:rPr>
        <w:t>ב''ח סי' תע''א</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 xml:space="preserve">ברוקח משמע דכל היום אסור וכן משמע לעיל בסימן תמ"ד בהנהגת רש"י ועוד כיון </w:t>
      </w:r>
      <w:r w:rsidRPr="00D66243">
        <w:rPr>
          <w:rFonts w:ascii="Narkisim" w:hAnsi="Narkisim" w:cs="Narkisim"/>
          <w:color w:val="000000"/>
          <w:rtl/>
          <w:lang w:val="en-US" w:bidi="he-IL"/>
        </w:rPr>
        <w:t>דסתמא קאמר ערב פסח משמע כל היום.</w:t>
      </w:r>
      <w:r w:rsidRPr="00D66243">
        <w:rPr>
          <w:rFonts w:ascii="Narkisim" w:hAnsi="Narkisim" w:cs="Narkisim"/>
          <w:color w:val="000000"/>
          <w:rtl/>
          <w:lang w:val="en-US" w:bidi="he-IL"/>
        </w:rPr>
        <w:t xml:space="preserve"> אכן יראה יותר נכון לפי הטעם דאינו אסור אלא מחצות דהא טעמו משום בועל ארוסתו וכו' וזה אין שייך אלא מזמן איסור חמץ דכיון דנאסר בחמץ ועדיין זמן מצה לא הגיע ה"ל כארוסה דנאסרה לכל ועדיין זמן נישואי בעלה לא הגיע אבל ק</w:t>
      </w:r>
      <w:r w:rsidRPr="00D66243">
        <w:rPr>
          <w:rFonts w:ascii="Narkisim" w:hAnsi="Narkisim" w:cs="Narkisim"/>
          <w:color w:val="000000"/>
          <w:rtl/>
          <w:lang w:val="en-US" w:bidi="he-IL"/>
        </w:rPr>
        <w:t>ודם זמן איסור חמץ לא דמי לארוסה.</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6. </w:t>
      </w:r>
      <w:r w:rsidRPr="00D66243">
        <w:rPr>
          <w:rFonts w:ascii="Narkisim" w:hAnsi="Narkisim" w:cs="Narkisim"/>
          <w:bCs/>
          <w:color w:val="000000"/>
          <w:rtl/>
          <w:lang w:val="en-US" w:bidi="he-IL"/>
        </w:rPr>
        <w:t>שו''ע סי' תע''א</w:t>
      </w:r>
    </w:p>
    <w:p w:rsidR="00D66243" w:rsidRPr="00D66243" w:rsidRDefault="00D66243" w:rsidP="00D66243">
      <w:pPr>
        <w:autoSpaceDE w:val="0"/>
        <w:autoSpaceDN w:val="0"/>
        <w:bidi/>
        <w:adjustRightInd w:val="0"/>
        <w:ind w:left="0" w:firstLine="0"/>
        <w:jc w:val="both"/>
        <w:rPr>
          <w:rFonts w:ascii="Miriam" w:hAnsi="Miriam" w:cs="Miriam"/>
          <w:sz w:val="22"/>
          <w:szCs w:val="22"/>
          <w:lang w:bidi="he-IL"/>
        </w:rPr>
      </w:pPr>
      <w:r w:rsidRPr="00D66243">
        <w:rPr>
          <w:rFonts w:ascii="Narkisim" w:hAnsi="Narkisim" w:cs="Narkisim"/>
          <w:color w:val="000000"/>
          <w:rtl/>
          <w:lang w:val="en-US" w:bidi="he-IL"/>
        </w:rPr>
        <w:t xml:space="preserve">וקודם שעה עשירית מותר לאכול מצה עשירה. </w:t>
      </w:r>
      <w:r w:rsidRPr="00D66243">
        <w:rPr>
          <w:rFonts w:ascii="Miriam" w:hAnsi="Miriam" w:cs="Miriam"/>
          <w:color w:val="000000"/>
          <w:sz w:val="22"/>
          <w:szCs w:val="22"/>
          <w:rtl/>
          <w:lang w:val="en-US" w:bidi="he-IL"/>
        </w:rPr>
        <w:t xml:space="preserve">הגה: אבל מצה שיוצאין בה בלילה, אסורים לאכול כל יום ארבעה עשר (ר"ן פרק אלו עוברין בשם הרמב"ם והמגיד פ"ו). וקטן שאינו יודע מה שמספרין בלילה מיציאת מצרים, מותר להאכילו (ת"ה סימן קכ"ה). ויש נוהגין שלא לאכול חזרת בערב פסח, כדי לאכול מרור לתיאבון (תא"ו נ"ה ח"ג), וכן ביום ראשון של פסח, כדי לאכל בליל שני לתיאבון. וכן נוהגין קצת למעט באכילת מצה ביום ראשון מהאי טעמא (כל בו). ויש מחמירין עוד שלא לאכול פירות, כדי לאכול החרוסת לתיאבון, ואין לחוש למנהג ההוא. ויש מחמירין שלא לפרר או לשבור המצות בערב פסח, שלא לבא לאכול מהם (מהרי"ו), ואין לחוש גם לזה. מצה שנאפה כתקנה ואח"כ נתפררה ונילושה ביין ושמן, אינה נקראת מצה עשירה ואסורה לאכלה בערב פסח (מהרי"ב). </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Pr="00D66243" w:rsidRDefault="00D66243" w:rsidP="00D66243">
      <w:pPr>
        <w:autoSpaceDE w:val="0"/>
        <w:autoSpaceDN w:val="0"/>
        <w:bidi/>
        <w:adjustRightInd w:val="0"/>
        <w:ind w:left="0" w:firstLine="0"/>
        <w:jc w:val="both"/>
        <w:rPr>
          <w:rFonts w:ascii="Narkisim" w:hAnsi="Narkisim" w:cs="Narkisim"/>
          <w:lang w:bidi="he-IL"/>
        </w:rPr>
      </w:pPr>
      <w:r>
        <w:rPr>
          <w:rFonts w:ascii="Narkisim" w:hAnsi="Narkisim" w:cs="Narkisim" w:hint="cs"/>
          <w:bCs/>
          <w:color w:val="000000"/>
          <w:rtl/>
          <w:lang w:val="en-US" w:bidi="he-IL"/>
        </w:rPr>
        <w:t xml:space="preserve">7. </w:t>
      </w:r>
      <w:r w:rsidRPr="00D66243">
        <w:rPr>
          <w:rFonts w:ascii="Narkisim" w:hAnsi="Narkisim" w:cs="Narkisim"/>
          <w:bCs/>
          <w:color w:val="000000"/>
          <w:rtl/>
          <w:lang w:val="en-US" w:bidi="he-IL"/>
        </w:rPr>
        <w:t>משנה ברורה</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color w:val="000000"/>
          <w:rtl/>
          <w:lang w:val="en-US" w:bidi="he-IL"/>
        </w:rPr>
        <w:t>כל יום י"ד - היינו [יג] מעמוד השחר ויש נוהגים שלא לאכול מצה מראש חודש. וכתבו האחרונים דמצה נפוחה או כפולה אף שמחמירין בה לחשבה כחמץ כמבואר בסימן תס"א מכל מקום אסור לאכילה מעמוד השחר ואילך דבכלל מצה היא מעיקר הדין:</w:t>
      </w:r>
    </w:p>
    <w:p w:rsidR="00D66243" w:rsidRPr="00D66243" w:rsidRDefault="00D66243" w:rsidP="00D66243">
      <w:pPr>
        <w:autoSpaceDE w:val="0"/>
        <w:autoSpaceDN w:val="0"/>
        <w:bidi/>
        <w:adjustRightInd w:val="0"/>
        <w:ind w:left="0" w:firstLine="0"/>
        <w:jc w:val="both"/>
        <w:rPr>
          <w:rFonts w:ascii="Narkisim" w:hAnsi="Narkisim" w:cs="Narkisim"/>
          <w:lang w:bidi="he-IL"/>
        </w:rPr>
      </w:pPr>
    </w:p>
    <w:p w:rsidR="00D66243" w:rsidRDefault="00D66243" w:rsidP="00D66243">
      <w:pPr>
        <w:autoSpaceDE w:val="0"/>
        <w:autoSpaceDN w:val="0"/>
        <w:bidi/>
        <w:adjustRightInd w:val="0"/>
        <w:ind w:left="0" w:firstLine="0"/>
        <w:jc w:val="both"/>
        <w:rPr>
          <w:rFonts w:ascii="Narkisim" w:hAnsi="Narkisim" w:cs="Narkisim"/>
          <w:bCs/>
          <w:color w:val="000000"/>
          <w:rtl/>
          <w:lang w:val="en-US" w:bidi="he-IL"/>
        </w:rPr>
      </w:pPr>
      <w:r>
        <w:rPr>
          <w:rFonts w:ascii="Narkisim" w:hAnsi="Narkisim" w:cs="Narkisim" w:hint="cs"/>
          <w:bCs/>
          <w:color w:val="000000"/>
          <w:rtl/>
          <w:lang w:val="en-US" w:bidi="he-IL"/>
        </w:rPr>
        <w:t xml:space="preserve">8. </w:t>
      </w:r>
      <w:bookmarkStart w:id="0" w:name="_GoBack"/>
      <w:bookmarkEnd w:id="0"/>
      <w:r w:rsidRPr="00D66243">
        <w:rPr>
          <w:rFonts w:ascii="Narkisim" w:hAnsi="Narkisim" w:cs="Narkisim"/>
          <w:bCs/>
          <w:color w:val="000000"/>
          <w:rtl/>
          <w:lang w:val="en-US" w:bidi="he-IL"/>
        </w:rPr>
        <w:t>ס' הליכות שלמה (רש''ז אוירבאך)</w:t>
      </w:r>
    </w:p>
    <w:p w:rsidR="00D66243" w:rsidRPr="00D66243" w:rsidRDefault="00D66243" w:rsidP="00D66243">
      <w:pPr>
        <w:autoSpaceDE w:val="0"/>
        <w:autoSpaceDN w:val="0"/>
        <w:bidi/>
        <w:adjustRightInd w:val="0"/>
        <w:ind w:left="0" w:firstLine="0"/>
        <w:jc w:val="both"/>
        <w:rPr>
          <w:rFonts w:ascii="Narkisim" w:hAnsi="Narkisim" w:cs="Narkisim"/>
          <w:lang w:bidi="he-IL"/>
        </w:rPr>
      </w:pPr>
      <w:r w:rsidRPr="00D66243">
        <w:rPr>
          <w:rFonts w:ascii="Narkisim" w:hAnsi="Narkisim" w:cs="Narkisim"/>
          <w:noProof/>
          <w:rtl/>
          <w:lang w:eastAsia="en-GB" w:bidi="he-IL"/>
        </w:rPr>
        <w:drawing>
          <wp:inline distT="0" distB="0" distL="0" distR="0">
            <wp:extent cx="4968240" cy="92337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8240" cy="923371"/>
                    </a:xfrm>
                    <a:prstGeom prst="rect">
                      <a:avLst/>
                    </a:prstGeom>
                    <a:noFill/>
                    <a:ln>
                      <a:noFill/>
                    </a:ln>
                  </pic:spPr>
                </pic:pic>
              </a:graphicData>
            </a:graphic>
          </wp:inline>
        </w:drawing>
      </w:r>
    </w:p>
    <w:p w:rsidR="0025411A" w:rsidRDefault="0025411A"/>
    <w:sectPr w:rsidR="0025411A" w:rsidSect="00D66243">
      <w:pgSz w:w="11906" w:h="16838"/>
      <w:pgMar w:top="1440" w:right="2041" w:bottom="1440" w:left="2041" w:header="720" w:footer="72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3"/>
    <w:rsid w:val="0025411A"/>
    <w:rsid w:val="008E6596"/>
    <w:rsid w:val="00A26066"/>
    <w:rsid w:val="00D662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FDDC"/>
  <w15:chartTrackingRefBased/>
  <w15:docId w15:val="{7AE284FD-D86E-4EE8-B5AC-B5D89204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ind w:left="346"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659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roselaar</dc:creator>
  <cp:keywords/>
  <dc:description/>
  <cp:lastModifiedBy>daniel roselaar</cp:lastModifiedBy>
  <cp:revision>1</cp:revision>
  <dcterms:created xsi:type="dcterms:W3CDTF">2016-04-15T11:03:00Z</dcterms:created>
  <dcterms:modified xsi:type="dcterms:W3CDTF">2016-04-15T11:09:00Z</dcterms:modified>
</cp:coreProperties>
</file>