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7A" w:rsidRDefault="00803CD9" w:rsidP="00803CD9">
      <w:pPr>
        <w:bidi/>
        <w:rPr>
          <w:rtl/>
        </w:rPr>
      </w:pPr>
      <w:r w:rsidRPr="00803CD9">
        <w:rPr>
          <w:rFonts w:cs="Arial"/>
          <w:b/>
          <w:bCs/>
          <w:rtl/>
        </w:rPr>
        <w:t>שולחן ערוך יורה דעה הלכות נדרים סימן רכח סעיף טז</w:t>
      </w:r>
      <w:r>
        <w:t xml:space="preserve"> </w:t>
      </w:r>
      <w:r>
        <w:rPr>
          <w:rFonts w:cs="Arial"/>
          <w:rtl/>
        </w:rPr>
        <w:t xml:space="preserve"> צריך הנודר לבא לפני המתירין, כשיתירו לו, &lt;כ&gt; ואינו עושה שליח לשאול (ט) על נדרו. (ומתירין כט &lt;כא&gt; ע"י תורגמן). (ר"ן פ"ק דנדרים וב"י בשם הירושלמי וריב"ש סי' ש"ע</w:t>
      </w:r>
      <w:r>
        <w:rPr>
          <w:rFonts w:hint="cs"/>
          <w:rtl/>
        </w:rPr>
        <w:t>)</w:t>
      </w:r>
    </w:p>
    <w:p w:rsidR="00803CD9" w:rsidRDefault="00803CD9" w:rsidP="00803CD9">
      <w:pPr>
        <w:bidi/>
        <w:rPr>
          <w:rtl/>
        </w:rPr>
      </w:pPr>
      <w:r w:rsidRPr="006408D7">
        <w:rPr>
          <w:rFonts w:cs="Arial"/>
          <w:b/>
          <w:bCs/>
          <w:rtl/>
        </w:rPr>
        <w:t>שולחן ערוך יורה דעה הלכות נדרים סימן רלד סעיף נו</w:t>
      </w:r>
      <w:r>
        <w:t xml:space="preserve"> </w:t>
      </w:r>
      <w:r w:rsidR="006408D7">
        <w:rPr>
          <w:rFonts w:hint="cs"/>
          <w:rtl/>
        </w:rPr>
        <w:t xml:space="preserve"> </w:t>
      </w:r>
      <w:r>
        <w:rPr>
          <w:rFonts w:cs="Arial"/>
          <w:rtl/>
        </w:rPr>
        <w:t>הבעל נעשה שליח להשאל על נדרי אשתו, ובלבד שמצא &lt;מז&gt; שלשה מקובצים, עא אבל הוא לא יקבצם</w:t>
      </w:r>
      <w:r>
        <w:t>.</w:t>
      </w:r>
    </w:p>
    <w:p w:rsidR="006408D7" w:rsidRDefault="006408D7" w:rsidP="006408D7">
      <w:pPr>
        <w:bidi/>
        <w:rPr>
          <w:rtl/>
        </w:rPr>
      </w:pPr>
      <w:r>
        <w:rPr>
          <w:rFonts w:cs="Arial" w:hint="cs"/>
          <w:b/>
          <w:bCs/>
          <w:rtl/>
        </w:rPr>
        <w:t xml:space="preserve">      </w:t>
      </w:r>
      <w:r w:rsidRPr="006408D7">
        <w:rPr>
          <w:rFonts w:cs="Arial"/>
          <w:b/>
          <w:bCs/>
          <w:rtl/>
        </w:rPr>
        <w:t>ש"ך</w:t>
      </w:r>
      <w:r>
        <w:rPr>
          <w:rFonts w:cs="Arial"/>
          <w:rtl/>
        </w:rPr>
        <w:t xml:space="preserve"> </w:t>
      </w:r>
      <w:r>
        <w:rPr>
          <w:rFonts w:cs="Arial" w:hint="cs"/>
          <w:rtl/>
        </w:rPr>
        <w:t>-</w:t>
      </w:r>
      <w:r>
        <w:rPr>
          <w:rFonts w:cs="Arial"/>
          <w:rtl/>
        </w:rPr>
        <w:t>הבעל נעשה שליח כו' - אף על גב דאמרינן לעיל סי' רכ"ח סעיף ט"ו דאין אדם יכול לעשות שליח לשאל על נדרו בעל שאני דאשתו כגופו דמיא ומה"ט אין הבעל מצטרף עם ב' להתיר נדרי אשתו והאב מצטרף להתיר נדרי בתו</w:t>
      </w:r>
      <w:r>
        <w:t>:</w:t>
      </w:r>
    </w:p>
    <w:p w:rsidR="006408D7" w:rsidRDefault="006408D7" w:rsidP="006408D7">
      <w:pPr>
        <w:bidi/>
        <w:rPr>
          <w:rtl/>
        </w:rPr>
      </w:pPr>
      <w:r w:rsidRPr="006408D7">
        <w:rPr>
          <w:rFonts w:cs="Arial"/>
          <w:b/>
          <w:bCs/>
          <w:rtl/>
        </w:rPr>
        <w:t>שולחן ערוך יורה דעה הלכות נדרים סימן רכח סעיף ג</w:t>
      </w:r>
      <w:r>
        <w:t xml:space="preserve"> </w:t>
      </w:r>
      <w:r>
        <w:rPr>
          <w:rFonts w:hint="cs"/>
          <w:rtl/>
        </w:rPr>
        <w:t xml:space="preserve">  </w:t>
      </w:r>
      <w:r>
        <w:rPr>
          <w:rFonts w:cs="Arial"/>
          <w:rtl/>
        </w:rPr>
        <w:t>כיצד היא ההתרה, יאמר לו ו ד] ג' פעמים: מותר לך, ה] או שרוי לך, או מחול לך, (&lt;ד&gt; בכל לשון שיאמר), (ב"י בשם הרמב"ם), ז ו] &lt;ה&gt; אפילו מעומד, (ב) ובקרובים, ובלילה</w:t>
      </w:r>
      <w:r>
        <w:rPr>
          <w:rFonts w:hint="cs"/>
          <w:rtl/>
        </w:rPr>
        <w:t>...</w:t>
      </w:r>
    </w:p>
    <w:p w:rsidR="006408D7" w:rsidRDefault="006408D7" w:rsidP="006408D7">
      <w:pPr>
        <w:bidi/>
        <w:rPr>
          <w:rtl/>
        </w:rPr>
      </w:pPr>
      <w:r w:rsidRPr="006408D7">
        <w:rPr>
          <w:rFonts w:cs="Arial"/>
          <w:b/>
          <w:bCs/>
          <w:rtl/>
        </w:rPr>
        <w:t>שולחן ערוך חושן משפט הלכות עדות סימן כח סעיף י</w:t>
      </w:r>
      <w:r>
        <w:t xml:space="preserve"> </w:t>
      </w:r>
      <w:r>
        <w:rPr>
          <w:rFonts w:hint="cs"/>
          <w:rtl/>
        </w:rPr>
        <w:t xml:space="preserve">  </w:t>
      </w:r>
      <w:r>
        <w:rPr>
          <w:rFonts w:cs="Arial"/>
          <w:rtl/>
        </w:rPr>
        <w:t xml:space="preserve">אם העדים אומרים עדותן מכוונת בלשון א' ממש, יש לחוש שמשקרים ובעצה אחת כיוונו לשונם, וצריך לחקרם ולדרוש אותם. </w:t>
      </w:r>
      <w:r w:rsidRPr="006408D7">
        <w:rPr>
          <w:rFonts w:cs="Arial"/>
          <w:b/>
          <w:bCs/>
          <w:rtl/>
        </w:rPr>
        <w:t>הגה:</w:t>
      </w:r>
      <w:r>
        <w:rPr>
          <w:rFonts w:cs="Arial"/>
          <w:rtl/>
        </w:rPr>
        <w:t xml:space="preserve"> נג] ואם העד האחד אמר עדותו, והשני אמר: אף אני כמוהו ידעתי, כג) לא מהני, {מא} יד') אלא אם כח'] כן הלך למדינת הים וא"א לו להעיד בפירוש (רבינו ירוחם נ"ב ח"ב ומרדכי פ' נגמר הדין</w:t>
      </w:r>
      <w:r>
        <w:t>).</w:t>
      </w:r>
    </w:p>
    <w:p w:rsidR="006408D7" w:rsidRDefault="006408D7" w:rsidP="006408D7">
      <w:pPr>
        <w:bidi/>
        <w:rPr>
          <w:rFonts w:cs="Arial"/>
          <w:rtl/>
        </w:rPr>
      </w:pPr>
      <w:r>
        <w:rPr>
          <w:rFonts w:cs="Arial" w:hint="cs"/>
          <w:b/>
          <w:bCs/>
          <w:rtl/>
        </w:rPr>
        <w:t xml:space="preserve">     </w:t>
      </w:r>
      <w:r w:rsidRPr="006408D7">
        <w:rPr>
          <w:rFonts w:cs="Arial"/>
          <w:b/>
          <w:bCs/>
          <w:rtl/>
        </w:rPr>
        <w:t>סמ"ע</w:t>
      </w:r>
      <w:r>
        <w:rPr>
          <w:rFonts w:cs="Arial"/>
          <w:rtl/>
        </w:rPr>
        <w:t xml:space="preserve"> </w:t>
      </w:r>
      <w:r>
        <w:rPr>
          <w:rFonts w:cs="Arial"/>
          <w:rtl/>
        </w:rPr>
        <w:t xml:space="preserve"> אא"כ הלך למדינת הים. משום דמן התורה כה"ג הוי עדות, אלא שחכמים הצריכו לומר עדותו בפירוש [סנהדרין ס' ע"א], ובכה"ג העמידוהו על דברי תורה:</w:t>
      </w:r>
    </w:p>
    <w:p w:rsidR="008B16DD" w:rsidRDefault="008B16DD" w:rsidP="008B16DD">
      <w:pPr>
        <w:bidi/>
        <w:rPr>
          <w:rFonts w:cs="Arial"/>
          <w:rtl/>
        </w:rPr>
      </w:pPr>
      <w:r w:rsidRPr="008B16DD">
        <w:rPr>
          <w:rFonts w:cs="Arial"/>
          <w:b/>
          <w:bCs/>
          <w:rtl/>
        </w:rPr>
        <w:t>מעשה רב הלכות ימים נוראים אות רז</w:t>
      </w:r>
      <w:r w:rsidRPr="008B16DD">
        <w:rPr>
          <w:rFonts w:cs="Arial"/>
        </w:rPr>
        <w:t xml:space="preserve"> </w:t>
      </w:r>
      <w:r>
        <w:rPr>
          <w:rFonts w:cs="Arial" w:hint="cs"/>
          <w:rtl/>
        </w:rPr>
        <w:t xml:space="preserve"> </w:t>
      </w:r>
      <w:r w:rsidRPr="008B16DD">
        <w:rPr>
          <w:rFonts w:cs="Arial"/>
          <w:rtl/>
        </w:rPr>
        <w:t>ואין לבכות בר"ה כמבואר בעזרא אל תבכו וכו'ב והקפיד לפעמים לנגן הקדיש שאחר מוסף לכבוד יום טוב</w:t>
      </w:r>
      <w:r w:rsidRPr="008B16DD">
        <w:rPr>
          <w:rFonts w:cs="Arial"/>
        </w:rPr>
        <w:t>:</w:t>
      </w:r>
    </w:p>
    <w:p w:rsidR="008B16DD" w:rsidRDefault="006331A4" w:rsidP="008B16DD">
      <w:pPr>
        <w:bidi/>
        <w:rPr>
          <w:rFonts w:cs="Arial"/>
          <w:rtl/>
        </w:rPr>
      </w:pPr>
      <w:r w:rsidRPr="00FB391D">
        <w:rPr>
          <w:rFonts w:cs="Arial" w:hint="cs"/>
          <w:b/>
          <w:bCs/>
          <w:rtl/>
        </w:rPr>
        <w:t xml:space="preserve">באר היטב או"ח סימן תקפ"ד ס"ק ג </w:t>
      </w:r>
      <w:r w:rsidR="00FB391D">
        <w:rPr>
          <w:rFonts w:cs="Arial" w:hint="cs"/>
          <w:b/>
          <w:bCs/>
          <w:rtl/>
        </w:rPr>
        <w:t>-</w:t>
      </w:r>
      <w:r w:rsidRPr="00FB391D">
        <w:rPr>
          <w:rFonts w:cs="Arial" w:hint="cs"/>
          <w:b/>
          <w:bCs/>
          <w:rtl/>
        </w:rPr>
        <w:t xml:space="preserve"> האר"י ז"ל</w:t>
      </w:r>
      <w:r>
        <w:rPr>
          <w:rFonts w:cs="Arial" w:hint="cs"/>
          <w:rtl/>
        </w:rPr>
        <w:t xml:space="preserve"> נהג לבכות בר"ה ויה"כ ואמר שמי שאינו בוכה</w:t>
      </w:r>
      <w:r w:rsidR="00FB391D">
        <w:rPr>
          <w:rFonts w:cs="Arial" w:hint="cs"/>
          <w:rtl/>
        </w:rPr>
        <w:t xml:space="preserve"> </w:t>
      </w:r>
      <w:r>
        <w:rPr>
          <w:rFonts w:cs="Arial" w:hint="cs"/>
          <w:rtl/>
        </w:rPr>
        <w:t>בימים אלו</w:t>
      </w:r>
      <w:r w:rsidR="00FB391D">
        <w:rPr>
          <w:rFonts w:cs="Arial" w:hint="cs"/>
          <w:rtl/>
        </w:rPr>
        <w:t xml:space="preserve"> </w:t>
      </w:r>
      <w:r>
        <w:rPr>
          <w:rFonts w:cs="Arial" w:hint="cs"/>
          <w:rtl/>
        </w:rPr>
        <w:t>אין נשמתו</w:t>
      </w:r>
      <w:r w:rsidR="00FB391D">
        <w:rPr>
          <w:rFonts w:cs="Arial" w:hint="cs"/>
          <w:rtl/>
        </w:rPr>
        <w:t xml:space="preserve"> טובה ושלימה...</w:t>
      </w:r>
    </w:p>
    <w:p w:rsidR="00FB391D" w:rsidRDefault="00FB391D" w:rsidP="00FB391D">
      <w:pPr>
        <w:bidi/>
        <w:rPr>
          <w:rFonts w:cs="Arial"/>
          <w:rtl/>
        </w:rPr>
      </w:pPr>
      <w:r w:rsidRPr="00FB391D">
        <w:rPr>
          <w:rFonts w:cs="Arial"/>
          <w:b/>
          <w:bCs/>
          <w:rtl/>
        </w:rPr>
        <w:t>שולחן ערוך אורח חיים הלכות יום הכפורים סימן תריט סעיף א</w:t>
      </w:r>
      <w:r w:rsidRPr="00FB391D">
        <w:rPr>
          <w:rFonts w:cs="Arial"/>
          <w:b/>
          <w:bCs/>
        </w:rPr>
        <w:t xml:space="preserve"> </w:t>
      </w:r>
      <w:r w:rsidRPr="00FB391D">
        <w:rPr>
          <w:rFonts w:cs="Arial" w:hint="cs"/>
          <w:b/>
          <w:bCs/>
          <w:rtl/>
        </w:rPr>
        <w:t xml:space="preserve"> הגה</w:t>
      </w:r>
      <w:r>
        <w:rPr>
          <w:rFonts w:cs="Arial" w:hint="cs"/>
          <w:rtl/>
        </w:rPr>
        <w:t>...</w:t>
      </w:r>
      <w:r w:rsidRPr="00FB391D">
        <w:rPr>
          <w:rFonts w:cs="Arial"/>
          <w:rtl/>
        </w:rPr>
        <w:t>ואל ישנה אדם ממנהג העיר, (ז) אפילו ז בניגונים או בפיוטים שאומרים שם (מהרי"ל)</w:t>
      </w:r>
      <w:r w:rsidRPr="00FB391D">
        <w:rPr>
          <w:rFonts w:cs="Arial"/>
        </w:rPr>
        <w:t>.</w:t>
      </w:r>
    </w:p>
    <w:p w:rsidR="00370A1F" w:rsidRPr="00370A1F" w:rsidRDefault="00370A1F" w:rsidP="00DF72D9">
      <w:pPr>
        <w:bidi/>
        <w:rPr>
          <w:rFonts w:cs="Arial" w:hint="cs"/>
          <w:rtl/>
        </w:rPr>
      </w:pPr>
      <w:r w:rsidRPr="00370A1F">
        <w:rPr>
          <w:rFonts w:cs="Arial"/>
          <w:b/>
          <w:bCs/>
          <w:rtl/>
        </w:rPr>
        <w:t>מעשה רב הלכות ימים נוראים אות רי</w:t>
      </w:r>
      <w:r w:rsidRPr="00370A1F">
        <w:rPr>
          <w:rFonts w:cs="Arial"/>
        </w:rPr>
        <w:t xml:space="preserve"> </w:t>
      </w:r>
      <w:r w:rsidRPr="00370A1F">
        <w:rPr>
          <w:rFonts w:cs="Arial"/>
          <w:rtl/>
        </w:rPr>
        <w:t xml:space="preserve"> בליל שני מברך זמן אף בלא פרי חדש. ופעם אחד ביום ראשון לפנות ערב הביאו לו דורון פרי חדש לברך עליו שהחינו בערב והוא תיכף כשראה אותו בירך עליו זמן כמנהגו לברך שהחינו בשעת הראיה. ואין </w:t>
      </w:r>
      <w:r w:rsidR="00DF72D9">
        <w:rPr>
          <w:rFonts w:cs="Arial"/>
          <w:rtl/>
        </w:rPr>
        <w:t>לאכול ענבים בר"ה והטעם ע"פ הסוד</w:t>
      </w:r>
      <w:bookmarkStart w:id="0" w:name="_GoBack"/>
      <w:bookmarkEnd w:id="0"/>
      <w:r w:rsidRPr="00370A1F">
        <w:rPr>
          <w:rFonts w:cs="Arial"/>
        </w:rPr>
        <w:t>:</w:t>
      </w:r>
    </w:p>
    <w:p w:rsidR="006408D7" w:rsidRDefault="006408D7" w:rsidP="006408D7">
      <w:pPr>
        <w:bidi/>
        <w:rPr>
          <w:rtl/>
        </w:rPr>
      </w:pPr>
    </w:p>
    <w:p w:rsidR="006408D7" w:rsidRPr="00803CD9" w:rsidRDefault="006408D7" w:rsidP="006408D7">
      <w:pPr>
        <w:bidi/>
        <w:rPr>
          <w:rFonts w:hint="cs"/>
          <w:rtl/>
        </w:rPr>
      </w:pPr>
    </w:p>
    <w:sectPr w:rsidR="006408D7" w:rsidRPr="00803CD9" w:rsidSect="00803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D9"/>
    <w:rsid w:val="001C622B"/>
    <w:rsid w:val="00370A1F"/>
    <w:rsid w:val="00482A7A"/>
    <w:rsid w:val="006331A4"/>
    <w:rsid w:val="006408D7"/>
    <w:rsid w:val="00803CD9"/>
    <w:rsid w:val="008B16DD"/>
    <w:rsid w:val="00DF72D9"/>
    <w:rsid w:val="00FB3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62E4"/>
  <w15:chartTrackingRefBased/>
  <w15:docId w15:val="{BB5B60FE-3CB7-4F58-A5B9-E3DF95C3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Dovid Miller</dc:creator>
  <cp:keywords/>
  <dc:description/>
  <cp:lastModifiedBy>Dovid Miller</cp:lastModifiedBy>
  <cp:revision>3</cp:revision>
  <dcterms:created xsi:type="dcterms:W3CDTF">2021-08-31T18:14:00Z</dcterms:created>
  <dcterms:modified xsi:type="dcterms:W3CDTF">2021-08-31T19:28:00Z</dcterms:modified>
</cp:coreProperties>
</file>